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8B42" w14:textId="77777777" w:rsidR="006E3322" w:rsidRDefault="006E3322" w:rsidP="00337940">
      <w:pPr>
        <w:widowControl w:val="0"/>
        <w:pBdr>
          <w:top w:val="nil"/>
          <w:left w:val="nil"/>
          <w:bottom w:val="nil"/>
          <w:right w:val="nil"/>
          <w:between w:val="nil"/>
        </w:pBdr>
        <w:spacing w:after="0" w:line="276" w:lineRule="auto"/>
      </w:pPr>
    </w:p>
    <w:p w14:paraId="02AA1136" w14:textId="77777777" w:rsidR="006E3322" w:rsidRDefault="00337940" w:rsidP="00337940">
      <w:r>
        <w:t xml:space="preserve">                                                    </w:t>
      </w:r>
      <w:r>
        <w:rPr>
          <w:b/>
        </w:rPr>
        <w:t>ASOCIAȚIA GRUPUL DE ACŢIUNE LOCALĂ „VALEA BAȘEULUI DE SUS”</w:t>
      </w:r>
    </w:p>
    <w:p w14:paraId="5162FADD" w14:textId="77777777" w:rsidR="006E3322" w:rsidRDefault="00337940">
      <w:pPr>
        <w:jc w:val="center"/>
        <w:rPr>
          <w:sz w:val="18"/>
          <w:szCs w:val="18"/>
        </w:rPr>
      </w:pPr>
      <w:r>
        <w:rPr>
          <w:sz w:val="18"/>
          <w:szCs w:val="18"/>
        </w:rPr>
        <w:t xml:space="preserve">CIF </w:t>
      </w:r>
      <w:r>
        <w:rPr>
          <w:sz w:val="18"/>
          <w:szCs w:val="18"/>
          <w:highlight w:val="white"/>
        </w:rPr>
        <w:t xml:space="preserve">31088461, </w:t>
      </w:r>
      <w:proofErr w:type="spellStart"/>
      <w:r>
        <w:rPr>
          <w:sz w:val="18"/>
          <w:szCs w:val="18"/>
          <w:highlight w:val="white"/>
        </w:rPr>
        <w:t>Sediu</w:t>
      </w:r>
      <w:proofErr w:type="spellEnd"/>
      <w:r>
        <w:rPr>
          <w:sz w:val="18"/>
          <w:szCs w:val="18"/>
        </w:rPr>
        <w:t xml:space="preserve">: str. 1 </w:t>
      </w:r>
      <w:proofErr w:type="spellStart"/>
      <w:r>
        <w:rPr>
          <w:sz w:val="18"/>
          <w:szCs w:val="18"/>
        </w:rPr>
        <w:t>Decembrie</w:t>
      </w:r>
      <w:proofErr w:type="spellEnd"/>
      <w:r>
        <w:rPr>
          <w:sz w:val="18"/>
          <w:szCs w:val="18"/>
        </w:rPr>
        <w:t xml:space="preserve">, nr. 1, </w:t>
      </w:r>
      <w:proofErr w:type="spellStart"/>
      <w:r>
        <w:rPr>
          <w:sz w:val="18"/>
          <w:szCs w:val="18"/>
        </w:rPr>
        <w:t>oraș</w:t>
      </w:r>
      <w:proofErr w:type="spellEnd"/>
      <w:r>
        <w:rPr>
          <w:sz w:val="18"/>
          <w:szCs w:val="18"/>
        </w:rPr>
        <w:t xml:space="preserve"> </w:t>
      </w:r>
      <w:proofErr w:type="spellStart"/>
      <w:r>
        <w:rPr>
          <w:sz w:val="18"/>
          <w:szCs w:val="18"/>
        </w:rPr>
        <w:t>Săveni</w:t>
      </w:r>
      <w:proofErr w:type="spellEnd"/>
      <w:r>
        <w:rPr>
          <w:sz w:val="18"/>
          <w:szCs w:val="18"/>
        </w:rPr>
        <w:t xml:space="preserve">, </w:t>
      </w:r>
      <w:proofErr w:type="spellStart"/>
      <w:r>
        <w:rPr>
          <w:sz w:val="18"/>
          <w:szCs w:val="18"/>
        </w:rPr>
        <w:t>județul</w:t>
      </w:r>
      <w:proofErr w:type="spellEnd"/>
      <w:r>
        <w:rPr>
          <w:sz w:val="18"/>
          <w:szCs w:val="18"/>
        </w:rPr>
        <w:t xml:space="preserve"> Botoșani, </w:t>
      </w:r>
      <w:proofErr w:type="spellStart"/>
      <w:r>
        <w:rPr>
          <w:sz w:val="18"/>
          <w:szCs w:val="18"/>
        </w:rPr>
        <w:t>tel</w:t>
      </w:r>
      <w:proofErr w:type="spellEnd"/>
      <w:r>
        <w:rPr>
          <w:sz w:val="18"/>
          <w:szCs w:val="18"/>
        </w:rPr>
        <w:t>/fax</w:t>
      </w:r>
      <w:r>
        <w:rPr>
          <w:sz w:val="18"/>
          <w:szCs w:val="18"/>
          <w:highlight w:val="white"/>
        </w:rPr>
        <w:t>: 0231.540.800</w:t>
      </w:r>
    </w:p>
    <w:p w14:paraId="5D3EDD9B" w14:textId="77777777" w:rsidR="006E3322" w:rsidRDefault="00337940">
      <w:pPr>
        <w:jc w:val="center"/>
      </w:pPr>
      <w:r>
        <w:rPr>
          <w:sz w:val="18"/>
          <w:szCs w:val="18"/>
        </w:rPr>
        <w:t xml:space="preserve">e-mail: </w:t>
      </w:r>
      <w:hyperlink r:id="rId9">
        <w:r>
          <w:rPr>
            <w:color w:val="0000FF"/>
            <w:u w:val="single"/>
          </w:rPr>
          <w:t>office@valeabaseuluidesus.ro</w:t>
        </w:r>
      </w:hyperlink>
      <w:r>
        <w:t xml:space="preserve">, </w:t>
      </w:r>
      <w:hyperlink r:id="rId10">
        <w:r>
          <w:rPr>
            <w:color w:val="0000FF"/>
            <w:u w:val="single"/>
          </w:rPr>
          <w:t>galvaleabaseuluidesus@yahoo.com</w:t>
        </w:r>
      </w:hyperlink>
      <w:r>
        <w:t>,</w:t>
      </w:r>
    </w:p>
    <w:p w14:paraId="4FC874AD" w14:textId="77777777" w:rsidR="006E3322" w:rsidRDefault="00337940">
      <w:pPr>
        <w:jc w:val="center"/>
      </w:pPr>
      <w:r>
        <w:t>site web: www.valeabaseuluidesus.ro</w:t>
      </w:r>
    </w:p>
    <w:p w14:paraId="5830E3DE" w14:textId="77777777" w:rsidR="006E3322" w:rsidRDefault="006E3322">
      <w:pPr>
        <w:sectPr w:rsidR="006E3322">
          <w:headerReference w:type="even" r:id="rId11"/>
          <w:headerReference w:type="default" r:id="rId12"/>
          <w:headerReference w:type="first" r:id="rId13"/>
          <w:pgSz w:w="12240" w:h="15840"/>
          <w:pgMar w:top="180" w:right="400" w:bottom="280" w:left="720" w:header="720" w:footer="720" w:gutter="0"/>
          <w:pgNumType w:start="1"/>
          <w:cols w:space="708"/>
        </w:sectPr>
      </w:pPr>
    </w:p>
    <w:p w14:paraId="66A29F60" w14:textId="77777777" w:rsidR="006E3322" w:rsidRDefault="006E3322" w:rsidP="00DA59CC">
      <w:pPr>
        <w:spacing w:after="0"/>
        <w:rPr>
          <w:sz w:val="48"/>
          <w:szCs w:val="48"/>
        </w:rPr>
      </w:pPr>
    </w:p>
    <w:p w14:paraId="07C91D04" w14:textId="77777777" w:rsidR="00DA59CC" w:rsidRDefault="00DA59CC" w:rsidP="00DA59CC">
      <w:pPr>
        <w:spacing w:after="0"/>
        <w:rPr>
          <w:b/>
          <w:position w:val="2"/>
          <w:sz w:val="48"/>
          <w:szCs w:val="48"/>
          <w:lang w:eastAsia="en-US"/>
        </w:rPr>
      </w:pPr>
    </w:p>
    <w:p w14:paraId="496ACE96" w14:textId="77777777" w:rsidR="00DA59CC" w:rsidRDefault="00DA59CC" w:rsidP="00DA59CC">
      <w:pPr>
        <w:spacing w:after="0"/>
        <w:rPr>
          <w:b/>
          <w:position w:val="2"/>
          <w:sz w:val="48"/>
          <w:szCs w:val="48"/>
          <w:lang w:eastAsia="en-US"/>
        </w:rPr>
      </w:pPr>
    </w:p>
    <w:p w14:paraId="218429CF" w14:textId="77777777" w:rsidR="00DA59CC" w:rsidRDefault="00DA59CC" w:rsidP="00DA59CC">
      <w:pPr>
        <w:spacing w:after="0"/>
        <w:rPr>
          <w:b/>
          <w:position w:val="2"/>
          <w:sz w:val="48"/>
          <w:szCs w:val="48"/>
          <w:lang w:eastAsia="en-US"/>
        </w:rPr>
      </w:pPr>
    </w:p>
    <w:p w14:paraId="6644B174" w14:textId="77777777" w:rsidR="00DA59CC" w:rsidRPr="00DA59CC" w:rsidRDefault="00DA59CC" w:rsidP="00DA59CC">
      <w:pPr>
        <w:spacing w:after="0"/>
        <w:rPr>
          <w:b/>
          <w:position w:val="2"/>
          <w:sz w:val="48"/>
          <w:szCs w:val="48"/>
          <w:lang w:eastAsia="en-US"/>
        </w:rPr>
      </w:pPr>
      <w:r w:rsidRPr="00DA59CC">
        <w:rPr>
          <w:b/>
          <w:position w:val="2"/>
          <w:sz w:val="48"/>
          <w:szCs w:val="48"/>
          <w:lang w:eastAsia="en-US"/>
        </w:rPr>
        <w:t>GH</w:t>
      </w:r>
      <w:r w:rsidRPr="00DA59CC">
        <w:rPr>
          <w:b/>
          <w:spacing w:val="-2"/>
          <w:position w:val="2"/>
          <w:sz w:val="48"/>
          <w:szCs w:val="48"/>
          <w:lang w:eastAsia="en-US"/>
        </w:rPr>
        <w:t>I</w:t>
      </w:r>
      <w:r w:rsidRPr="00DA59CC">
        <w:rPr>
          <w:b/>
          <w:position w:val="2"/>
          <w:sz w:val="48"/>
          <w:szCs w:val="48"/>
          <w:lang w:eastAsia="en-US"/>
        </w:rPr>
        <w:t>DUL</w:t>
      </w:r>
      <w:r w:rsidRPr="00DA59CC">
        <w:rPr>
          <w:b/>
          <w:spacing w:val="1"/>
          <w:position w:val="2"/>
          <w:sz w:val="48"/>
          <w:szCs w:val="48"/>
          <w:lang w:eastAsia="en-US"/>
        </w:rPr>
        <w:t xml:space="preserve"> </w:t>
      </w:r>
      <w:r w:rsidRPr="00DA59CC">
        <w:rPr>
          <w:b/>
          <w:position w:val="2"/>
          <w:sz w:val="48"/>
          <w:szCs w:val="48"/>
          <w:lang w:eastAsia="en-US"/>
        </w:rPr>
        <w:t>SOLICITANTU</w:t>
      </w:r>
      <w:r w:rsidRPr="00DA59CC">
        <w:rPr>
          <w:b/>
          <w:spacing w:val="2"/>
          <w:position w:val="2"/>
          <w:sz w:val="48"/>
          <w:szCs w:val="48"/>
          <w:lang w:eastAsia="en-US"/>
        </w:rPr>
        <w:t>L</w:t>
      </w:r>
      <w:r w:rsidRPr="00DA59CC">
        <w:rPr>
          <w:b/>
          <w:position w:val="2"/>
          <w:sz w:val="48"/>
          <w:szCs w:val="48"/>
          <w:lang w:eastAsia="en-US"/>
        </w:rPr>
        <w:t>UI</w:t>
      </w:r>
    </w:p>
    <w:p w14:paraId="7458A560" w14:textId="77777777" w:rsidR="00DA59CC" w:rsidRPr="00DA59CC" w:rsidRDefault="00DA59CC" w:rsidP="00DA59CC">
      <w:pPr>
        <w:spacing w:after="0"/>
        <w:rPr>
          <w:sz w:val="48"/>
          <w:szCs w:val="48"/>
          <w:lang w:eastAsia="en-US"/>
        </w:rPr>
        <w:sectPr w:rsidR="00DA59CC" w:rsidRPr="00DA59CC">
          <w:type w:val="continuous"/>
          <w:pgSz w:w="12240" w:h="15840"/>
          <w:pgMar w:top="180" w:right="400" w:bottom="280" w:left="720" w:header="720" w:footer="720" w:gutter="0"/>
          <w:cols w:num="2" w:space="720" w:equalWidth="0">
            <w:col w:w="2049" w:space="1002"/>
            <w:col w:w="8069"/>
          </w:cols>
        </w:sectPr>
      </w:pPr>
      <w:r w:rsidRPr="00DA59CC">
        <w:rPr>
          <w:sz w:val="48"/>
          <w:szCs w:val="48"/>
          <w:lang w:eastAsia="en-US"/>
        </w:rPr>
        <w:t xml:space="preserve">               </w:t>
      </w:r>
      <w:proofErr w:type="spellStart"/>
      <w:r w:rsidRPr="00DA59CC">
        <w:rPr>
          <w:sz w:val="48"/>
          <w:szCs w:val="48"/>
          <w:lang w:eastAsia="en-US"/>
        </w:rPr>
        <w:t>pentru</w:t>
      </w:r>
      <w:proofErr w:type="spellEnd"/>
    </w:p>
    <w:p w14:paraId="07CD45D8" w14:textId="77777777" w:rsidR="00DA59CC" w:rsidRPr="00DA59CC" w:rsidRDefault="00DA59CC" w:rsidP="00DA59CC">
      <w:pPr>
        <w:spacing w:after="0"/>
        <w:rPr>
          <w:rFonts w:asciiTheme="minorHAnsi" w:eastAsiaTheme="minorEastAsia" w:hAnsiTheme="minorHAnsi" w:cstheme="minorBidi"/>
          <w:lang w:eastAsia="en-US"/>
        </w:rPr>
      </w:pPr>
    </w:p>
    <w:p w14:paraId="68FD2D95" w14:textId="7599C3FA" w:rsidR="00DA59CC" w:rsidRDefault="00DA59CC" w:rsidP="00DA59CC">
      <w:pPr>
        <w:spacing w:after="0"/>
        <w:jc w:val="center"/>
        <w:rPr>
          <w:b/>
          <w:position w:val="2"/>
          <w:sz w:val="48"/>
          <w:szCs w:val="48"/>
          <w:lang w:eastAsia="en-US"/>
        </w:rPr>
      </w:pPr>
      <w:r w:rsidRPr="00DA59CC">
        <w:rPr>
          <w:rFonts w:asciiTheme="minorHAnsi" w:eastAsiaTheme="minorEastAsia" w:hAnsiTheme="minorHAnsi" w:cstheme="minorBidi"/>
          <w:noProof/>
          <w:lang w:val="ro-RO"/>
        </w:rPr>
        <mc:AlternateContent>
          <mc:Choice Requires="wpg">
            <w:drawing>
              <wp:anchor distT="0" distB="0" distL="114300" distR="114300" simplePos="0" relativeHeight="251702272" behindDoc="1" locked="0" layoutInCell="1" allowOverlap="1" wp14:anchorId="5296A0F4" wp14:editId="77A99527">
                <wp:simplePos x="0" y="0"/>
                <wp:positionH relativeFrom="page">
                  <wp:posOffset>723900</wp:posOffset>
                </wp:positionH>
                <wp:positionV relativeFrom="paragraph">
                  <wp:posOffset>2988945</wp:posOffset>
                </wp:positionV>
                <wp:extent cx="6496685" cy="0"/>
                <wp:effectExtent l="9525" t="8255" r="8890" b="10795"/>
                <wp:wrapNone/>
                <wp:docPr id="4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0"/>
                          <a:chOff x="1140" y="4707"/>
                          <a:chExt cx="10231" cy="0"/>
                        </a:xfrm>
                      </wpg:grpSpPr>
                      <wps:wsp>
                        <wps:cNvPr id="492" name="Freeform 139"/>
                        <wps:cNvSpPr>
                          <a:spLocks/>
                        </wps:cNvSpPr>
                        <wps:spPr bwMode="auto">
                          <a:xfrm>
                            <a:off x="1140" y="4707"/>
                            <a:ext cx="10231" cy="0"/>
                          </a:xfrm>
                          <a:custGeom>
                            <a:avLst/>
                            <a:gdLst>
                              <a:gd name="T0" fmla="+- 0 1140 1140"/>
                              <a:gd name="T1" fmla="*/ T0 w 10231"/>
                              <a:gd name="T2" fmla="+- 0 11371 1140"/>
                              <a:gd name="T3" fmla="*/ T2 w 10231"/>
                            </a:gdLst>
                            <a:ahLst/>
                            <a:cxnLst>
                              <a:cxn ang="0">
                                <a:pos x="T1" y="0"/>
                              </a:cxn>
                              <a:cxn ang="0">
                                <a:pos x="T3" y="0"/>
                              </a:cxn>
                            </a:cxnLst>
                            <a:rect l="0" t="0" r="r" b="b"/>
                            <a:pathLst>
                              <a:path w="10231">
                                <a:moveTo>
                                  <a:pt x="0" y="0"/>
                                </a:moveTo>
                                <a:lnTo>
                                  <a:pt x="1023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6ED349B" id="Group 138" o:spid="_x0000_s1026" style="position:absolute;margin-left:57pt;margin-top:235.35pt;width:511.55pt;height:0;z-index:-251614208;mso-position-horizontal-relative:page" coordorigin="1140,4707" coordsize="10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">
                <v:shape id="Freeform 139" o:spid="_x0000_s1027" style="position:absolute;left:1140;top:4707;width:10231;height:0;visibility:visible;mso-wrap-style:square;v-text-anchor:top"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" path="m,l10231,e" filled="f" strokeweight=".58pt">
                  <v:path arrowok="t" o:connecttype="custom" o:connectlocs="0,0;10231,0" o:connectangles="0,0"/>
                </v:shape>
                <w10:wrap anchorx="page"/>
              </v:group>
            </w:pict>
          </mc:Fallback>
        </mc:AlternateContent>
      </w:r>
      <w:r w:rsidRPr="00DA59CC">
        <w:rPr>
          <w:b/>
          <w:position w:val="2"/>
          <w:sz w:val="48"/>
          <w:szCs w:val="48"/>
          <w:lang w:eastAsia="en-US"/>
        </w:rPr>
        <w:t>MĂS</w:t>
      </w:r>
      <w:r w:rsidRPr="00DA59CC">
        <w:rPr>
          <w:b/>
          <w:spacing w:val="1"/>
          <w:position w:val="2"/>
          <w:sz w:val="48"/>
          <w:szCs w:val="48"/>
          <w:lang w:eastAsia="en-US"/>
        </w:rPr>
        <w:t>U</w:t>
      </w:r>
      <w:r w:rsidRPr="00DA59CC">
        <w:rPr>
          <w:b/>
          <w:position w:val="2"/>
          <w:sz w:val="48"/>
          <w:szCs w:val="48"/>
          <w:lang w:eastAsia="en-US"/>
        </w:rPr>
        <w:t xml:space="preserve">RA </w:t>
      </w:r>
      <w:r w:rsidR="00F85FAB">
        <w:rPr>
          <w:b/>
          <w:position w:val="2"/>
          <w:sz w:val="48"/>
          <w:szCs w:val="48"/>
          <w:lang w:eastAsia="en-US"/>
        </w:rPr>
        <w:t>6</w:t>
      </w:r>
      <w:r w:rsidRPr="00DA59CC">
        <w:rPr>
          <w:b/>
          <w:position w:val="2"/>
          <w:sz w:val="48"/>
          <w:szCs w:val="48"/>
          <w:lang w:eastAsia="en-US"/>
        </w:rPr>
        <w:t xml:space="preserve"> – </w:t>
      </w:r>
      <w:proofErr w:type="spellStart"/>
      <w:r w:rsidR="00F85FAB">
        <w:rPr>
          <w:b/>
          <w:position w:val="2"/>
          <w:sz w:val="48"/>
          <w:szCs w:val="48"/>
          <w:lang w:eastAsia="en-US"/>
        </w:rPr>
        <w:t>Sprijin</w:t>
      </w:r>
      <w:proofErr w:type="spellEnd"/>
      <w:r w:rsidR="00F85FAB">
        <w:rPr>
          <w:b/>
          <w:position w:val="2"/>
          <w:sz w:val="48"/>
          <w:szCs w:val="48"/>
          <w:lang w:eastAsia="en-US"/>
        </w:rPr>
        <w:t xml:space="preserve"> </w:t>
      </w:r>
      <w:proofErr w:type="spellStart"/>
      <w:r w:rsidR="00F85FAB">
        <w:rPr>
          <w:b/>
          <w:position w:val="2"/>
          <w:sz w:val="48"/>
          <w:szCs w:val="48"/>
          <w:lang w:eastAsia="en-US"/>
        </w:rPr>
        <w:t>pentru</w:t>
      </w:r>
      <w:proofErr w:type="spellEnd"/>
      <w:r w:rsidR="00F85FAB">
        <w:rPr>
          <w:b/>
          <w:position w:val="2"/>
          <w:sz w:val="48"/>
          <w:szCs w:val="48"/>
          <w:lang w:eastAsia="en-US"/>
        </w:rPr>
        <w:t xml:space="preserve"> </w:t>
      </w:r>
      <w:proofErr w:type="spellStart"/>
      <w:r w:rsidR="00F85FAB">
        <w:rPr>
          <w:b/>
          <w:position w:val="2"/>
          <w:sz w:val="48"/>
          <w:szCs w:val="48"/>
          <w:lang w:eastAsia="en-US"/>
        </w:rPr>
        <w:t>crearea</w:t>
      </w:r>
      <w:proofErr w:type="spellEnd"/>
      <w:r w:rsidR="00F85FAB">
        <w:rPr>
          <w:b/>
          <w:position w:val="2"/>
          <w:sz w:val="48"/>
          <w:szCs w:val="48"/>
          <w:lang w:eastAsia="en-US"/>
        </w:rPr>
        <w:t xml:space="preserve"> </w:t>
      </w:r>
      <w:proofErr w:type="spellStart"/>
      <w:r w:rsidR="00F85FAB">
        <w:rPr>
          <w:b/>
          <w:position w:val="2"/>
          <w:sz w:val="48"/>
          <w:szCs w:val="48"/>
          <w:lang w:eastAsia="en-US"/>
        </w:rPr>
        <w:t>și</w:t>
      </w:r>
      <w:proofErr w:type="spellEnd"/>
      <w:r w:rsidR="00F85FAB">
        <w:rPr>
          <w:b/>
          <w:position w:val="2"/>
          <w:sz w:val="48"/>
          <w:szCs w:val="48"/>
          <w:lang w:eastAsia="en-US"/>
        </w:rPr>
        <w:t xml:space="preserve"> </w:t>
      </w:r>
      <w:proofErr w:type="spellStart"/>
      <w:r w:rsidR="00F85FAB">
        <w:rPr>
          <w:b/>
          <w:position w:val="2"/>
          <w:sz w:val="48"/>
          <w:szCs w:val="48"/>
          <w:lang w:eastAsia="en-US"/>
        </w:rPr>
        <w:t>dezvoltarea</w:t>
      </w:r>
      <w:proofErr w:type="spellEnd"/>
      <w:r w:rsidR="00F85FAB">
        <w:rPr>
          <w:b/>
          <w:position w:val="2"/>
          <w:sz w:val="48"/>
          <w:szCs w:val="48"/>
          <w:lang w:eastAsia="en-US"/>
        </w:rPr>
        <w:t xml:space="preserve"> </w:t>
      </w:r>
    </w:p>
    <w:p w14:paraId="27003F7D" w14:textId="092831F3" w:rsidR="00F85FAB" w:rsidRDefault="00F85FAB" w:rsidP="00DA59CC">
      <w:pPr>
        <w:spacing w:after="0"/>
        <w:jc w:val="center"/>
        <w:rPr>
          <w:b/>
          <w:position w:val="2"/>
          <w:sz w:val="48"/>
          <w:szCs w:val="48"/>
          <w:lang w:eastAsia="en-US"/>
        </w:rPr>
      </w:pPr>
      <w:proofErr w:type="spellStart"/>
      <w:r>
        <w:rPr>
          <w:b/>
          <w:position w:val="2"/>
          <w:sz w:val="48"/>
          <w:szCs w:val="48"/>
          <w:lang w:eastAsia="en-US"/>
        </w:rPr>
        <w:t>activităților</w:t>
      </w:r>
      <w:proofErr w:type="spellEnd"/>
      <w:r>
        <w:rPr>
          <w:b/>
          <w:position w:val="2"/>
          <w:sz w:val="48"/>
          <w:szCs w:val="48"/>
          <w:lang w:eastAsia="en-US"/>
        </w:rPr>
        <w:t xml:space="preserve"> </w:t>
      </w:r>
      <w:proofErr w:type="spellStart"/>
      <w:r>
        <w:rPr>
          <w:b/>
          <w:position w:val="2"/>
          <w:sz w:val="48"/>
          <w:szCs w:val="48"/>
          <w:lang w:eastAsia="en-US"/>
        </w:rPr>
        <w:t>neagricole</w:t>
      </w:r>
      <w:proofErr w:type="spellEnd"/>
    </w:p>
    <w:p w14:paraId="76A2F89A" w14:textId="3BF35FA9" w:rsidR="00886D01" w:rsidRPr="00DA59CC" w:rsidRDefault="00886D01" w:rsidP="00DA59CC">
      <w:pPr>
        <w:spacing w:after="0"/>
        <w:jc w:val="center"/>
        <w:rPr>
          <w:sz w:val="48"/>
          <w:szCs w:val="48"/>
          <w:lang w:eastAsia="en-US"/>
        </w:rPr>
      </w:pPr>
      <w:r>
        <w:rPr>
          <w:b/>
          <w:position w:val="2"/>
          <w:sz w:val="48"/>
          <w:szCs w:val="48"/>
          <w:lang w:eastAsia="en-US"/>
        </w:rPr>
        <w:t>(</w:t>
      </w:r>
      <w:proofErr w:type="spellStart"/>
      <w:r>
        <w:rPr>
          <w:b/>
          <w:position w:val="2"/>
          <w:sz w:val="48"/>
          <w:szCs w:val="48"/>
          <w:lang w:eastAsia="en-US"/>
        </w:rPr>
        <w:t>fonduri</w:t>
      </w:r>
      <w:proofErr w:type="spellEnd"/>
      <w:r>
        <w:rPr>
          <w:b/>
          <w:position w:val="2"/>
          <w:sz w:val="48"/>
          <w:szCs w:val="48"/>
          <w:lang w:eastAsia="en-US"/>
        </w:rPr>
        <w:t xml:space="preserve"> FEADR)</w:t>
      </w:r>
    </w:p>
    <w:p w14:paraId="53CA9D39" w14:textId="77777777" w:rsidR="006E3322" w:rsidRDefault="006E3322" w:rsidP="00337940">
      <w:pPr>
        <w:jc w:val="center"/>
        <w:rPr>
          <w:sz w:val="18"/>
          <w:szCs w:val="18"/>
        </w:rPr>
      </w:pPr>
    </w:p>
    <w:p w14:paraId="1EFE635C" w14:textId="77777777" w:rsidR="006E3322" w:rsidRDefault="006E3322" w:rsidP="00337940">
      <w:pPr>
        <w:jc w:val="center"/>
      </w:pPr>
    </w:p>
    <w:p w14:paraId="2036771F" w14:textId="77777777" w:rsidR="006E3322" w:rsidRDefault="006E3322"/>
    <w:p w14:paraId="6484AAAA" w14:textId="77777777" w:rsidR="006E3322" w:rsidRDefault="006E3322"/>
    <w:p w14:paraId="509423C2" w14:textId="77777777" w:rsidR="006E3322" w:rsidRDefault="006E3322"/>
    <w:p w14:paraId="5E2CA7CF" w14:textId="77777777" w:rsidR="006E3322" w:rsidRDefault="006E3322"/>
    <w:p w14:paraId="722EA456" w14:textId="77777777" w:rsidR="006E3322" w:rsidRDefault="006E3322"/>
    <w:p w14:paraId="026365EA" w14:textId="77777777" w:rsidR="006E3322" w:rsidRDefault="006E3322"/>
    <w:p w14:paraId="3A49806C" w14:textId="77777777" w:rsidR="006E3322" w:rsidRDefault="00337940">
      <w:pPr>
        <w:jc w:val="center"/>
        <w:rPr>
          <w:b/>
          <w:sz w:val="28"/>
          <w:szCs w:val="28"/>
        </w:rPr>
      </w:pPr>
      <w:r>
        <w:rPr>
          <w:b/>
          <w:sz w:val="28"/>
          <w:szCs w:val="28"/>
        </w:rPr>
        <w:t>STRATEGIA DE DEZVOLTARE LOCALĂ A ASOCIAȚIEI GRUPUL DE ACȚIUNE LOCALĂ</w:t>
      </w:r>
    </w:p>
    <w:p w14:paraId="30D094D7" w14:textId="77777777" w:rsidR="006E3322" w:rsidRPr="00926EB1" w:rsidRDefault="00337940">
      <w:pPr>
        <w:jc w:val="center"/>
        <w:rPr>
          <w:sz w:val="28"/>
          <w:szCs w:val="28"/>
          <w:lang w:val="sv-SE"/>
        </w:rPr>
      </w:pPr>
      <w:r>
        <w:rPr>
          <w:b/>
          <w:sz w:val="28"/>
          <w:szCs w:val="28"/>
        </w:rPr>
        <w:t xml:space="preserve"> </w:t>
      </w:r>
      <w:r w:rsidRPr="00926EB1">
        <w:rPr>
          <w:b/>
          <w:sz w:val="28"/>
          <w:szCs w:val="28"/>
          <w:lang w:val="sv-SE"/>
        </w:rPr>
        <w:t>„VALEA BAȘEULUI DE SUS” 2014-2020</w:t>
      </w:r>
    </w:p>
    <w:p w14:paraId="4CEAD246" w14:textId="77777777" w:rsidR="006E3322" w:rsidRPr="00926EB1" w:rsidRDefault="00337940">
      <w:pPr>
        <w:jc w:val="center"/>
        <w:rPr>
          <w:sz w:val="28"/>
          <w:szCs w:val="28"/>
          <w:lang w:val="sv-SE"/>
        </w:rPr>
      </w:pPr>
      <w:r w:rsidRPr="00926EB1">
        <w:rPr>
          <w:b/>
          <w:sz w:val="28"/>
          <w:szCs w:val="28"/>
          <w:lang w:val="sv-SE"/>
        </w:rPr>
        <w:t>Program finanțat de Uniunea Europeană și Guvernul României prin</w:t>
      </w:r>
    </w:p>
    <w:p w14:paraId="67919CEC" w14:textId="77777777" w:rsidR="006E3322" w:rsidRDefault="00337940">
      <w:pPr>
        <w:jc w:val="center"/>
        <w:rPr>
          <w:sz w:val="28"/>
          <w:szCs w:val="28"/>
        </w:rPr>
        <w:sectPr w:rsidR="006E3322">
          <w:type w:val="continuous"/>
          <w:pgSz w:w="12240" w:h="15840"/>
          <w:pgMar w:top="180" w:right="400" w:bottom="280" w:left="720" w:header="720" w:footer="720" w:gutter="0"/>
          <w:cols w:space="708"/>
        </w:sectPr>
      </w:pPr>
      <w:r>
        <w:rPr>
          <w:b/>
          <w:sz w:val="28"/>
          <w:szCs w:val="28"/>
        </w:rPr>
        <w:t>FONDUL EUROPEAN AGRICOL PENTRU DEZVOLTARE RURALĂ</w:t>
      </w:r>
      <w:r>
        <w:rPr>
          <w:noProof/>
          <w:lang w:val="ro-RO"/>
        </w:rPr>
        <mc:AlternateContent>
          <mc:Choice Requires="wpg">
            <w:drawing>
              <wp:anchor distT="0" distB="0" distL="0" distR="0" simplePos="0" relativeHeight="251656192" behindDoc="1" locked="0" layoutInCell="1" hidden="0" allowOverlap="1" wp14:anchorId="3FCBFFE4" wp14:editId="77965D73">
                <wp:simplePos x="0" y="0"/>
                <wp:positionH relativeFrom="column">
                  <wp:posOffset>266700</wp:posOffset>
                </wp:positionH>
                <wp:positionV relativeFrom="paragraph">
                  <wp:posOffset>330200</wp:posOffset>
                </wp:positionV>
                <wp:extent cx="6496685" cy="12700"/>
                <wp:effectExtent l="0" t="0" r="0" b="0"/>
                <wp:wrapNone/>
                <wp:docPr id="403" name="Group 403"/>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4" name="Group 4"/>
                        <wpg:cNvGrpSpPr/>
                        <wpg:grpSpPr>
                          <a:xfrm>
                            <a:off x="2097658" y="3780000"/>
                            <a:ext cx="6496685" cy="0"/>
                            <a:chOff x="1140" y="525"/>
                            <a:chExt cx="10231" cy="0"/>
                          </a:xfrm>
                        </wpg:grpSpPr>
                        <wps:wsp>
                          <wps:cNvPr id="5" name="Rectangle 5"/>
                          <wps:cNvSpPr/>
                          <wps:spPr>
                            <a:xfrm>
                              <a:off x="1140" y="525"/>
                              <a:ext cx="10225" cy="0"/>
                            </a:xfrm>
                            <a:prstGeom prst="rect">
                              <a:avLst/>
                            </a:prstGeom>
                            <a:noFill/>
                            <a:ln>
                              <a:noFill/>
                            </a:ln>
                          </wps:spPr>
                          <wps:txbx>
                            <w:txbxContent>
                              <w:p w14:paraId="4AAB9549"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6" name="Freeform 6"/>
                          <wps:cNvSpPr/>
                          <wps:spPr>
                            <a:xfrm>
                              <a:off x="1140" y="525"/>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3FCBFFE4" id="Group 403" o:spid="_x0000_s1026" style="position:absolute;left:0;text-align:left;margin-left:21pt;margin-top:26pt;width:511.55pt;height:1pt;z-index:-251660288;mso-wrap-distance-left:0;mso-wrap-distance-right:0"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">
                <v:group id="Group 4" o:spid="_x0000_s1027" style="position:absolute;left:20976;top:37800;width:64967;height:0" coordorigin="1140,525"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1140;top:525;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4AAB9549" w14:textId="77777777" w:rsidR="00926EB1" w:rsidRDefault="00926EB1">
                          <w:pPr>
                            <w:spacing w:after="0" w:line="240" w:lineRule="auto"/>
                            <w:textDirection w:val="btLr"/>
                          </w:pPr>
                        </w:p>
                      </w:txbxContent>
                    </v:textbox>
                  </v:rect>
                  <v:shape id="Freeform 6" o:spid="_x0000_s1029" style="position:absolute;left:1140;top:525;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" path="m,l10231,e" filled="f">
                    <v:path arrowok="t" o:extrusionok="f"/>
                  </v:shape>
                </v:group>
              </v:group>
            </w:pict>
          </mc:Fallback>
        </mc:AlternateContent>
      </w:r>
    </w:p>
    <w:p w14:paraId="583DED3D" w14:textId="77777777" w:rsidR="006E3322" w:rsidRDefault="00337940">
      <w:pPr>
        <w:rPr>
          <w:sz w:val="32"/>
          <w:szCs w:val="32"/>
        </w:rPr>
      </w:pPr>
      <w:r>
        <w:rPr>
          <w:b/>
          <w:sz w:val="32"/>
          <w:szCs w:val="32"/>
        </w:rPr>
        <w:lastRenderedPageBreak/>
        <w:t>GHIDUL SOLICITANTULUI</w:t>
      </w:r>
    </w:p>
    <w:p w14:paraId="5AC31F64" w14:textId="77777777" w:rsidR="006E3322" w:rsidRDefault="00337940">
      <w:pPr>
        <w:rPr>
          <w:sz w:val="32"/>
          <w:szCs w:val="32"/>
        </w:rPr>
      </w:pPr>
      <w:proofErr w:type="spellStart"/>
      <w:r>
        <w:rPr>
          <w:sz w:val="32"/>
          <w:szCs w:val="32"/>
        </w:rPr>
        <w:t>pentru</w:t>
      </w:r>
      <w:proofErr w:type="spellEnd"/>
      <w:r>
        <w:rPr>
          <w:sz w:val="32"/>
          <w:szCs w:val="32"/>
        </w:rPr>
        <w:t xml:space="preserve"> </w:t>
      </w:r>
      <w:proofErr w:type="spellStart"/>
      <w:r>
        <w:rPr>
          <w:sz w:val="32"/>
          <w:szCs w:val="32"/>
        </w:rPr>
        <w:t>accesarea</w:t>
      </w:r>
      <w:proofErr w:type="spellEnd"/>
    </w:p>
    <w:p w14:paraId="0A981E31" w14:textId="05E0E29A" w:rsidR="006E3322" w:rsidRDefault="00337940">
      <w:pPr>
        <w:rPr>
          <w:sz w:val="32"/>
          <w:szCs w:val="32"/>
        </w:rPr>
      </w:pPr>
      <w:bookmarkStart w:id="0" w:name="_heading=h.gjdgxs" w:colFirst="0" w:colLast="0"/>
      <w:bookmarkEnd w:id="0"/>
      <w:r>
        <w:rPr>
          <w:b/>
          <w:sz w:val="32"/>
          <w:szCs w:val="32"/>
        </w:rPr>
        <w:t xml:space="preserve">MĂSURII </w:t>
      </w:r>
      <w:r w:rsidR="0029449C">
        <w:rPr>
          <w:b/>
          <w:sz w:val="32"/>
          <w:szCs w:val="32"/>
        </w:rPr>
        <w:t>6</w:t>
      </w:r>
      <w:r>
        <w:rPr>
          <w:b/>
          <w:sz w:val="32"/>
          <w:szCs w:val="32"/>
        </w:rPr>
        <w:t xml:space="preserve"> – „</w:t>
      </w:r>
      <w:proofErr w:type="spellStart"/>
      <w:r w:rsidR="00F85FAB">
        <w:rPr>
          <w:b/>
          <w:sz w:val="32"/>
          <w:szCs w:val="32"/>
        </w:rPr>
        <w:t>Sprijin</w:t>
      </w:r>
      <w:proofErr w:type="spellEnd"/>
      <w:r w:rsidR="00F85FAB">
        <w:rPr>
          <w:b/>
          <w:sz w:val="32"/>
          <w:szCs w:val="32"/>
        </w:rPr>
        <w:t xml:space="preserve"> </w:t>
      </w:r>
      <w:proofErr w:type="spellStart"/>
      <w:r w:rsidR="00F85FAB">
        <w:rPr>
          <w:b/>
          <w:sz w:val="32"/>
          <w:szCs w:val="32"/>
        </w:rPr>
        <w:t>pentru</w:t>
      </w:r>
      <w:proofErr w:type="spellEnd"/>
      <w:r w:rsidR="00F85FAB">
        <w:rPr>
          <w:b/>
          <w:sz w:val="32"/>
          <w:szCs w:val="32"/>
        </w:rPr>
        <w:t xml:space="preserve"> </w:t>
      </w:r>
      <w:proofErr w:type="spellStart"/>
      <w:r w:rsidR="00F85FAB">
        <w:rPr>
          <w:b/>
          <w:sz w:val="32"/>
          <w:szCs w:val="32"/>
        </w:rPr>
        <w:t>crearea</w:t>
      </w:r>
      <w:proofErr w:type="spellEnd"/>
      <w:r w:rsidR="00F85FAB">
        <w:rPr>
          <w:b/>
          <w:sz w:val="32"/>
          <w:szCs w:val="32"/>
        </w:rPr>
        <w:t xml:space="preserve"> </w:t>
      </w:r>
      <w:proofErr w:type="spellStart"/>
      <w:r w:rsidR="00F85FAB">
        <w:rPr>
          <w:b/>
          <w:sz w:val="32"/>
          <w:szCs w:val="32"/>
        </w:rPr>
        <w:t>și</w:t>
      </w:r>
      <w:proofErr w:type="spellEnd"/>
      <w:r w:rsidR="00F85FAB">
        <w:rPr>
          <w:b/>
          <w:sz w:val="32"/>
          <w:szCs w:val="32"/>
        </w:rPr>
        <w:t xml:space="preserve"> </w:t>
      </w:r>
      <w:proofErr w:type="spellStart"/>
      <w:r w:rsidR="00F85FAB">
        <w:rPr>
          <w:b/>
          <w:sz w:val="32"/>
          <w:szCs w:val="32"/>
        </w:rPr>
        <w:t>dezvoltarea</w:t>
      </w:r>
      <w:proofErr w:type="spellEnd"/>
      <w:r w:rsidR="00F85FAB">
        <w:rPr>
          <w:b/>
          <w:sz w:val="32"/>
          <w:szCs w:val="32"/>
        </w:rPr>
        <w:t xml:space="preserve"> </w:t>
      </w:r>
      <w:proofErr w:type="spellStart"/>
      <w:r w:rsidR="00F85FAB">
        <w:rPr>
          <w:b/>
          <w:sz w:val="32"/>
          <w:szCs w:val="32"/>
        </w:rPr>
        <w:t>activităților</w:t>
      </w:r>
      <w:proofErr w:type="spellEnd"/>
      <w:r w:rsidR="00F85FAB">
        <w:rPr>
          <w:b/>
          <w:sz w:val="32"/>
          <w:szCs w:val="32"/>
        </w:rPr>
        <w:t xml:space="preserve"> </w:t>
      </w:r>
      <w:proofErr w:type="spellStart"/>
      <w:r w:rsidR="00F85FAB">
        <w:rPr>
          <w:b/>
          <w:sz w:val="32"/>
          <w:szCs w:val="32"/>
        </w:rPr>
        <w:t>neagricole</w:t>
      </w:r>
      <w:proofErr w:type="spellEnd"/>
      <w:r>
        <w:rPr>
          <w:b/>
          <w:sz w:val="32"/>
          <w:szCs w:val="32"/>
        </w:rPr>
        <w:t>”</w:t>
      </w:r>
    </w:p>
    <w:p w14:paraId="08CAEFA2" w14:textId="62B2C2E2" w:rsidR="006E3322" w:rsidRPr="00886D01" w:rsidRDefault="00886D01">
      <w:pPr>
        <w:rPr>
          <w:b/>
          <w:bCs/>
          <w:sz w:val="28"/>
          <w:szCs w:val="28"/>
        </w:rPr>
      </w:pPr>
      <w:r w:rsidRPr="00886D01">
        <w:rPr>
          <w:b/>
          <w:bCs/>
          <w:sz w:val="28"/>
          <w:szCs w:val="28"/>
        </w:rPr>
        <w:t>(</w:t>
      </w:r>
      <w:proofErr w:type="spellStart"/>
      <w:proofErr w:type="gramStart"/>
      <w:r w:rsidRPr="00886D01">
        <w:rPr>
          <w:b/>
          <w:bCs/>
          <w:sz w:val="28"/>
          <w:szCs w:val="28"/>
        </w:rPr>
        <w:t>fonduri</w:t>
      </w:r>
      <w:proofErr w:type="spellEnd"/>
      <w:proofErr w:type="gramEnd"/>
      <w:r w:rsidRPr="00886D01">
        <w:rPr>
          <w:b/>
          <w:bCs/>
          <w:sz w:val="28"/>
          <w:szCs w:val="28"/>
        </w:rPr>
        <w:t xml:space="preserve"> </w:t>
      </w:r>
      <w:r w:rsidR="00EF71C0">
        <w:rPr>
          <w:b/>
          <w:bCs/>
          <w:sz w:val="28"/>
          <w:szCs w:val="28"/>
        </w:rPr>
        <w:t>EURI</w:t>
      </w:r>
      <w:r w:rsidRPr="00886D01">
        <w:rPr>
          <w:b/>
          <w:bCs/>
          <w:sz w:val="28"/>
          <w:szCs w:val="28"/>
        </w:rPr>
        <w:t>)</w:t>
      </w:r>
    </w:p>
    <w:p w14:paraId="6C57C54F" w14:textId="50FA6E58" w:rsidR="006E3322" w:rsidRDefault="00337940">
      <w:pPr>
        <w:rPr>
          <w:sz w:val="32"/>
          <w:szCs w:val="32"/>
        </w:rPr>
      </w:pPr>
      <w:proofErr w:type="spellStart"/>
      <w:r>
        <w:rPr>
          <w:b/>
          <w:i/>
          <w:sz w:val="32"/>
          <w:szCs w:val="32"/>
        </w:rPr>
        <w:t>Versiunea</w:t>
      </w:r>
      <w:proofErr w:type="spellEnd"/>
      <w:r>
        <w:rPr>
          <w:b/>
          <w:i/>
          <w:sz w:val="32"/>
          <w:szCs w:val="32"/>
        </w:rPr>
        <w:t xml:space="preserve"> 0</w:t>
      </w:r>
      <w:r w:rsidR="00F85FAB">
        <w:rPr>
          <w:b/>
          <w:i/>
          <w:sz w:val="32"/>
          <w:szCs w:val="32"/>
        </w:rPr>
        <w:t>1</w:t>
      </w:r>
      <w:r>
        <w:rPr>
          <w:b/>
          <w:i/>
          <w:sz w:val="32"/>
          <w:szCs w:val="32"/>
        </w:rPr>
        <w:t xml:space="preserve"> –</w:t>
      </w:r>
      <w:r w:rsidR="00F85FAB">
        <w:rPr>
          <w:b/>
          <w:i/>
          <w:sz w:val="32"/>
          <w:szCs w:val="32"/>
        </w:rPr>
        <w:t xml:space="preserve"> </w:t>
      </w:r>
      <w:r>
        <w:rPr>
          <w:b/>
          <w:i/>
          <w:sz w:val="32"/>
          <w:szCs w:val="32"/>
        </w:rPr>
        <w:t>202</w:t>
      </w:r>
      <w:r w:rsidR="00F85FAB">
        <w:rPr>
          <w:b/>
          <w:i/>
          <w:sz w:val="32"/>
          <w:szCs w:val="32"/>
        </w:rPr>
        <w:t>3</w:t>
      </w:r>
    </w:p>
    <w:p w14:paraId="7E394F06" w14:textId="77777777" w:rsidR="006E3322" w:rsidRDefault="006E3322"/>
    <w:p w14:paraId="77998599" w14:textId="16F31133" w:rsidR="006E3322" w:rsidRDefault="00337940">
      <w:pPr>
        <w:pBdr>
          <w:top w:val="nil"/>
          <w:left w:val="nil"/>
          <w:bottom w:val="nil"/>
          <w:right w:val="nil"/>
          <w:between w:val="nil"/>
        </w:pBdr>
        <w:spacing w:after="0"/>
        <w:ind w:left="2160"/>
        <w:jc w:val="both"/>
        <w:rPr>
          <w:color w:val="000000"/>
          <w:sz w:val="24"/>
          <w:szCs w:val="24"/>
        </w:rPr>
      </w:pPr>
      <w:proofErr w:type="spellStart"/>
      <w:r>
        <w:rPr>
          <w:color w:val="000000"/>
          <w:sz w:val="24"/>
          <w:szCs w:val="24"/>
        </w:rPr>
        <w:t>Ghidul</w:t>
      </w:r>
      <w:proofErr w:type="spellEnd"/>
      <w:r>
        <w:rPr>
          <w:color w:val="000000"/>
          <w:sz w:val="24"/>
          <w:szCs w:val="24"/>
        </w:rPr>
        <w:t xml:space="preserve"> </w:t>
      </w:r>
      <w:proofErr w:type="spellStart"/>
      <w:r>
        <w:rPr>
          <w:color w:val="000000"/>
          <w:sz w:val="24"/>
          <w:szCs w:val="24"/>
        </w:rPr>
        <w:t>Solicitantului</w:t>
      </w:r>
      <w:proofErr w:type="spellEnd"/>
      <w:r>
        <w:rPr>
          <w:color w:val="000000"/>
          <w:sz w:val="24"/>
          <w:szCs w:val="24"/>
        </w:rPr>
        <w:t xml:space="preserve"> </w:t>
      </w:r>
      <w:proofErr w:type="spellStart"/>
      <w:r>
        <w:rPr>
          <w:color w:val="000000"/>
          <w:sz w:val="24"/>
          <w:szCs w:val="24"/>
        </w:rPr>
        <w:t>este</w:t>
      </w:r>
      <w:proofErr w:type="spellEnd"/>
      <w:r>
        <w:rPr>
          <w:color w:val="000000"/>
          <w:sz w:val="24"/>
          <w:szCs w:val="24"/>
        </w:rPr>
        <w:t xml:space="preserve"> un material de </w:t>
      </w:r>
      <w:proofErr w:type="spellStart"/>
      <w:r>
        <w:rPr>
          <w:color w:val="000000"/>
          <w:sz w:val="24"/>
          <w:szCs w:val="24"/>
        </w:rPr>
        <w:t>informare</w:t>
      </w:r>
      <w:proofErr w:type="spellEnd"/>
      <w:r>
        <w:rPr>
          <w:color w:val="000000"/>
          <w:sz w:val="24"/>
          <w:szCs w:val="24"/>
        </w:rPr>
        <w:t xml:space="preserve"> </w:t>
      </w:r>
      <w:proofErr w:type="spellStart"/>
      <w:r>
        <w:rPr>
          <w:color w:val="000000"/>
          <w:sz w:val="24"/>
          <w:szCs w:val="24"/>
        </w:rPr>
        <w:t>tehnică</w:t>
      </w:r>
      <w:proofErr w:type="spellEnd"/>
      <w:r>
        <w:rPr>
          <w:color w:val="000000"/>
          <w:sz w:val="24"/>
          <w:szCs w:val="24"/>
        </w:rPr>
        <w:t xml:space="preserve"> a </w:t>
      </w:r>
      <w:proofErr w:type="spellStart"/>
      <w:r>
        <w:rPr>
          <w:color w:val="000000"/>
          <w:sz w:val="24"/>
          <w:szCs w:val="24"/>
        </w:rPr>
        <w:t>potenţialilor</w:t>
      </w:r>
      <w:proofErr w:type="spellEnd"/>
      <w:r>
        <w:rPr>
          <w:color w:val="000000"/>
          <w:sz w:val="24"/>
          <w:szCs w:val="24"/>
        </w:rPr>
        <w:t xml:space="preserve"> </w:t>
      </w:r>
      <w:proofErr w:type="spellStart"/>
      <w:proofErr w:type="gramStart"/>
      <w:r>
        <w:rPr>
          <w:color w:val="000000"/>
          <w:sz w:val="24"/>
          <w:szCs w:val="24"/>
        </w:rPr>
        <w:t>beneficiari</w:t>
      </w:r>
      <w:proofErr w:type="spellEnd"/>
      <w:r>
        <w:rPr>
          <w:color w:val="000000"/>
          <w:sz w:val="24"/>
          <w:szCs w:val="24"/>
        </w:rPr>
        <w:t xml:space="preserve">  ai</w:t>
      </w:r>
      <w:proofErr w:type="gramEnd"/>
      <w:r>
        <w:rPr>
          <w:color w:val="000000"/>
          <w:sz w:val="24"/>
          <w:szCs w:val="24"/>
        </w:rPr>
        <w:t xml:space="preserve"> </w:t>
      </w:r>
      <w:proofErr w:type="spellStart"/>
      <w:r>
        <w:rPr>
          <w:color w:val="000000"/>
          <w:sz w:val="24"/>
          <w:szCs w:val="24"/>
        </w:rPr>
        <w:t>finanţărilor</w:t>
      </w:r>
      <w:proofErr w:type="spellEnd"/>
      <w:r>
        <w:rPr>
          <w:color w:val="000000"/>
          <w:sz w:val="24"/>
          <w:szCs w:val="24"/>
        </w:rPr>
        <w:t xml:space="preserve"> din  Fondul  European </w:t>
      </w:r>
      <w:proofErr w:type="spellStart"/>
      <w:r>
        <w:rPr>
          <w:color w:val="000000"/>
          <w:sz w:val="24"/>
          <w:szCs w:val="24"/>
        </w:rPr>
        <w:t>Agricol</w:t>
      </w:r>
      <w:proofErr w:type="spellEnd"/>
      <w:r>
        <w:rPr>
          <w:color w:val="000000"/>
          <w:sz w:val="24"/>
          <w:szCs w:val="24"/>
        </w:rPr>
        <w:t xml:space="preserve">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Dezvoltare</w:t>
      </w:r>
      <w:proofErr w:type="spellEnd"/>
      <w:r>
        <w:rPr>
          <w:color w:val="000000"/>
          <w:sz w:val="24"/>
          <w:szCs w:val="24"/>
        </w:rPr>
        <w:t xml:space="preserve"> </w:t>
      </w:r>
      <w:proofErr w:type="spellStart"/>
      <w:r>
        <w:rPr>
          <w:color w:val="000000"/>
          <w:sz w:val="24"/>
          <w:szCs w:val="24"/>
        </w:rPr>
        <w:t>Rurală</w:t>
      </w:r>
      <w:proofErr w:type="spellEnd"/>
      <w:r>
        <w:rPr>
          <w:color w:val="000000"/>
          <w:sz w:val="24"/>
          <w:szCs w:val="24"/>
        </w:rPr>
        <w:t xml:space="preserve"> (FEADR) </w:t>
      </w:r>
      <w:proofErr w:type="spellStart"/>
      <w:r>
        <w:rPr>
          <w:color w:val="000000"/>
          <w:sz w:val="24"/>
          <w:szCs w:val="24"/>
        </w:rPr>
        <w:t>implementat</w:t>
      </w:r>
      <w:proofErr w:type="spellEnd"/>
      <w:r>
        <w:rPr>
          <w:color w:val="000000"/>
          <w:sz w:val="24"/>
          <w:szCs w:val="24"/>
        </w:rPr>
        <w:t xml:space="preserve"> </w:t>
      </w:r>
      <w:proofErr w:type="spellStart"/>
      <w:r>
        <w:rPr>
          <w:color w:val="000000"/>
          <w:sz w:val="24"/>
          <w:szCs w:val="24"/>
        </w:rPr>
        <w:t>prin</w:t>
      </w:r>
      <w:proofErr w:type="spellEnd"/>
      <w:r>
        <w:rPr>
          <w:color w:val="000000"/>
          <w:sz w:val="24"/>
          <w:szCs w:val="24"/>
        </w:rPr>
        <w:t xml:space="preserve"> </w:t>
      </w:r>
      <w:proofErr w:type="spellStart"/>
      <w:r>
        <w:rPr>
          <w:color w:val="000000"/>
          <w:sz w:val="24"/>
          <w:szCs w:val="24"/>
        </w:rPr>
        <w:t>Programul</w:t>
      </w:r>
      <w:proofErr w:type="spellEnd"/>
      <w:r>
        <w:rPr>
          <w:color w:val="000000"/>
          <w:sz w:val="24"/>
          <w:szCs w:val="24"/>
        </w:rPr>
        <w:t xml:space="preserve"> </w:t>
      </w:r>
      <w:proofErr w:type="spellStart"/>
      <w:r>
        <w:rPr>
          <w:color w:val="000000"/>
          <w:sz w:val="24"/>
          <w:szCs w:val="24"/>
        </w:rPr>
        <w:t>Naţional</w:t>
      </w:r>
      <w:proofErr w:type="spellEnd"/>
      <w:r>
        <w:rPr>
          <w:color w:val="000000"/>
          <w:sz w:val="24"/>
          <w:szCs w:val="24"/>
        </w:rPr>
        <w:t xml:space="preserve"> de </w:t>
      </w:r>
      <w:proofErr w:type="spellStart"/>
      <w:r>
        <w:rPr>
          <w:color w:val="000000"/>
          <w:sz w:val="24"/>
          <w:szCs w:val="24"/>
        </w:rPr>
        <w:t>Dezvoltare</w:t>
      </w:r>
      <w:proofErr w:type="spellEnd"/>
      <w:r>
        <w:rPr>
          <w:color w:val="000000"/>
          <w:sz w:val="24"/>
          <w:szCs w:val="24"/>
        </w:rPr>
        <w:t xml:space="preserve"> </w:t>
      </w:r>
      <w:proofErr w:type="spellStart"/>
      <w:r>
        <w:rPr>
          <w:color w:val="000000"/>
          <w:sz w:val="24"/>
          <w:szCs w:val="24"/>
        </w:rPr>
        <w:t>Rurală</w:t>
      </w:r>
      <w:proofErr w:type="spellEnd"/>
      <w:r>
        <w:rPr>
          <w:color w:val="000000"/>
          <w:sz w:val="24"/>
          <w:szCs w:val="24"/>
        </w:rPr>
        <w:t xml:space="preserve"> (PNDR) 2014-2020 </w:t>
      </w:r>
      <w:proofErr w:type="spellStart"/>
      <w:r>
        <w:rPr>
          <w:color w:val="000000"/>
          <w:sz w:val="24"/>
          <w:szCs w:val="24"/>
        </w:rPr>
        <w:t>şi</w:t>
      </w:r>
      <w:proofErr w:type="spellEnd"/>
      <w:r>
        <w:rPr>
          <w:color w:val="000000"/>
          <w:sz w:val="24"/>
          <w:szCs w:val="24"/>
        </w:rPr>
        <w:t xml:space="preserve"> se </w:t>
      </w:r>
      <w:proofErr w:type="spellStart"/>
      <w:r>
        <w:rPr>
          <w:color w:val="000000"/>
          <w:sz w:val="24"/>
          <w:szCs w:val="24"/>
        </w:rPr>
        <w:t>constituie</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suport</w:t>
      </w:r>
      <w:proofErr w:type="spellEnd"/>
      <w:r>
        <w:rPr>
          <w:color w:val="000000"/>
          <w:sz w:val="24"/>
          <w:szCs w:val="24"/>
        </w:rPr>
        <w:t xml:space="preserve"> </w:t>
      </w:r>
      <w:proofErr w:type="spellStart"/>
      <w:r>
        <w:rPr>
          <w:color w:val="000000"/>
          <w:sz w:val="24"/>
          <w:szCs w:val="24"/>
        </w:rPr>
        <w:t>informativ</w:t>
      </w:r>
      <w:proofErr w:type="spellEnd"/>
      <w:r>
        <w:rPr>
          <w:color w:val="000000"/>
          <w:sz w:val="24"/>
          <w:szCs w:val="24"/>
        </w:rPr>
        <w:t xml:space="preserve"> complex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întocmirea</w:t>
      </w:r>
      <w:proofErr w:type="spellEnd"/>
      <w:r>
        <w:rPr>
          <w:color w:val="000000"/>
          <w:sz w:val="24"/>
          <w:szCs w:val="24"/>
        </w:rPr>
        <w:t xml:space="preserve"> </w:t>
      </w:r>
      <w:proofErr w:type="spellStart"/>
      <w:r>
        <w:rPr>
          <w:color w:val="000000"/>
          <w:sz w:val="24"/>
          <w:szCs w:val="24"/>
        </w:rPr>
        <w:t>proiectelor</w:t>
      </w:r>
      <w:proofErr w:type="spellEnd"/>
      <w:r>
        <w:rPr>
          <w:color w:val="000000"/>
          <w:sz w:val="24"/>
          <w:szCs w:val="24"/>
        </w:rPr>
        <w:t xml:space="preserve"> conform </w:t>
      </w:r>
      <w:proofErr w:type="spellStart"/>
      <w:r>
        <w:rPr>
          <w:color w:val="000000"/>
          <w:sz w:val="24"/>
          <w:szCs w:val="24"/>
        </w:rPr>
        <w:t>exigenţelor</w:t>
      </w:r>
      <w:proofErr w:type="spellEnd"/>
      <w:r>
        <w:rPr>
          <w:color w:val="000000"/>
          <w:sz w:val="24"/>
          <w:szCs w:val="24"/>
        </w:rPr>
        <w:t xml:space="preserve"> </w:t>
      </w:r>
      <w:proofErr w:type="spellStart"/>
      <w:r>
        <w:rPr>
          <w:color w:val="000000"/>
          <w:sz w:val="24"/>
          <w:szCs w:val="24"/>
        </w:rPr>
        <w:t>specifice</w:t>
      </w:r>
      <w:proofErr w:type="spellEnd"/>
      <w:r>
        <w:rPr>
          <w:color w:val="000000"/>
          <w:sz w:val="24"/>
          <w:szCs w:val="24"/>
        </w:rPr>
        <w:t xml:space="preserve"> ale PNDR.</w:t>
      </w:r>
      <w:r w:rsidR="00F85FAB">
        <w:rPr>
          <w:color w:val="000000"/>
          <w:sz w:val="24"/>
          <w:szCs w:val="24"/>
        </w:rPr>
        <w:t xml:space="preserve"> </w:t>
      </w:r>
      <w:proofErr w:type="spellStart"/>
      <w:r w:rsidR="00F85FAB">
        <w:rPr>
          <w:color w:val="000000"/>
          <w:sz w:val="24"/>
          <w:szCs w:val="24"/>
        </w:rPr>
        <w:t>Acest</w:t>
      </w:r>
      <w:proofErr w:type="spellEnd"/>
      <w:r w:rsidR="00F85FAB">
        <w:rPr>
          <w:color w:val="000000"/>
          <w:sz w:val="24"/>
          <w:szCs w:val="24"/>
        </w:rPr>
        <w:t xml:space="preserve"> document nu </w:t>
      </w:r>
      <w:proofErr w:type="spellStart"/>
      <w:r w:rsidR="00F85FAB">
        <w:rPr>
          <w:color w:val="000000"/>
          <w:sz w:val="24"/>
          <w:szCs w:val="24"/>
        </w:rPr>
        <w:t>este</w:t>
      </w:r>
      <w:proofErr w:type="spellEnd"/>
      <w:r w:rsidR="00F85FAB">
        <w:rPr>
          <w:color w:val="000000"/>
          <w:sz w:val="24"/>
          <w:szCs w:val="24"/>
        </w:rPr>
        <w:t xml:space="preserve"> </w:t>
      </w:r>
      <w:proofErr w:type="spellStart"/>
      <w:r w:rsidR="00F85FAB">
        <w:rPr>
          <w:color w:val="000000"/>
          <w:sz w:val="24"/>
          <w:szCs w:val="24"/>
        </w:rPr>
        <w:t>opozabil</w:t>
      </w:r>
      <w:proofErr w:type="spellEnd"/>
      <w:r w:rsidR="00F85FAB">
        <w:rPr>
          <w:color w:val="000000"/>
          <w:sz w:val="24"/>
          <w:szCs w:val="24"/>
        </w:rPr>
        <w:t xml:space="preserve"> </w:t>
      </w:r>
      <w:proofErr w:type="spellStart"/>
      <w:r w:rsidR="00F85FAB">
        <w:rPr>
          <w:color w:val="000000"/>
          <w:sz w:val="24"/>
          <w:szCs w:val="24"/>
        </w:rPr>
        <w:t>actelor</w:t>
      </w:r>
      <w:proofErr w:type="spellEnd"/>
      <w:r w:rsidR="00F85FAB">
        <w:rPr>
          <w:color w:val="000000"/>
          <w:sz w:val="24"/>
          <w:szCs w:val="24"/>
        </w:rPr>
        <w:t xml:space="preserve"> normative </w:t>
      </w:r>
      <w:proofErr w:type="spellStart"/>
      <w:r w:rsidR="00F85FAB">
        <w:rPr>
          <w:color w:val="000000"/>
          <w:sz w:val="24"/>
          <w:szCs w:val="24"/>
        </w:rPr>
        <w:t>naționale</w:t>
      </w:r>
      <w:proofErr w:type="spellEnd"/>
      <w:r w:rsidR="00F85FAB">
        <w:rPr>
          <w:color w:val="000000"/>
          <w:sz w:val="24"/>
          <w:szCs w:val="24"/>
        </w:rPr>
        <w:t xml:space="preserve"> </w:t>
      </w:r>
      <w:proofErr w:type="spellStart"/>
      <w:r w:rsidR="00F85FAB">
        <w:rPr>
          <w:color w:val="000000"/>
          <w:sz w:val="24"/>
          <w:szCs w:val="24"/>
        </w:rPr>
        <w:t>și</w:t>
      </w:r>
      <w:proofErr w:type="spellEnd"/>
      <w:r w:rsidR="00F85FAB">
        <w:rPr>
          <w:color w:val="000000"/>
          <w:sz w:val="24"/>
          <w:szCs w:val="24"/>
        </w:rPr>
        <w:t xml:space="preserve"> </w:t>
      </w:r>
      <w:proofErr w:type="spellStart"/>
      <w:r w:rsidR="00F85FAB">
        <w:rPr>
          <w:color w:val="000000"/>
          <w:sz w:val="24"/>
          <w:szCs w:val="24"/>
        </w:rPr>
        <w:t>comunitare</w:t>
      </w:r>
      <w:proofErr w:type="spellEnd"/>
      <w:r w:rsidR="00F85FAB">
        <w:rPr>
          <w:color w:val="000000"/>
          <w:sz w:val="24"/>
          <w:szCs w:val="24"/>
        </w:rPr>
        <w:t>.</w:t>
      </w:r>
    </w:p>
    <w:p w14:paraId="57A7387D" w14:textId="77777777" w:rsidR="006E3322" w:rsidRDefault="00337940">
      <w:pPr>
        <w:pBdr>
          <w:top w:val="nil"/>
          <w:left w:val="nil"/>
          <w:bottom w:val="nil"/>
          <w:right w:val="nil"/>
          <w:between w:val="nil"/>
        </w:pBdr>
        <w:spacing w:after="0"/>
        <w:ind w:left="2160"/>
        <w:jc w:val="both"/>
        <w:rPr>
          <w:color w:val="000000"/>
          <w:sz w:val="24"/>
          <w:szCs w:val="24"/>
        </w:rPr>
      </w:pPr>
      <w:proofErr w:type="spellStart"/>
      <w:r>
        <w:rPr>
          <w:color w:val="000000"/>
          <w:sz w:val="24"/>
          <w:szCs w:val="24"/>
        </w:rPr>
        <w:t>Ghidul</w:t>
      </w:r>
      <w:proofErr w:type="spellEnd"/>
      <w:r>
        <w:rPr>
          <w:color w:val="000000"/>
          <w:sz w:val="24"/>
          <w:szCs w:val="24"/>
        </w:rPr>
        <w:t xml:space="preserve"> </w:t>
      </w:r>
      <w:proofErr w:type="spellStart"/>
      <w:r>
        <w:rPr>
          <w:color w:val="000000"/>
          <w:sz w:val="24"/>
          <w:szCs w:val="24"/>
        </w:rPr>
        <w:t>Solicitantului</w:t>
      </w:r>
      <w:proofErr w:type="spellEnd"/>
      <w:r>
        <w:rPr>
          <w:color w:val="000000"/>
          <w:sz w:val="24"/>
          <w:szCs w:val="24"/>
        </w:rPr>
        <w:t xml:space="preserve"> </w:t>
      </w:r>
      <w:proofErr w:type="spellStart"/>
      <w:r>
        <w:rPr>
          <w:color w:val="000000"/>
          <w:sz w:val="24"/>
          <w:szCs w:val="24"/>
        </w:rPr>
        <w:t>prezintă</w:t>
      </w:r>
      <w:proofErr w:type="spellEnd"/>
      <w:r>
        <w:rPr>
          <w:color w:val="000000"/>
          <w:sz w:val="24"/>
          <w:szCs w:val="24"/>
        </w:rPr>
        <w:t xml:space="preserve"> </w:t>
      </w:r>
      <w:proofErr w:type="spellStart"/>
      <w:r>
        <w:rPr>
          <w:color w:val="000000"/>
          <w:sz w:val="24"/>
          <w:szCs w:val="24"/>
        </w:rPr>
        <w:t>regulile</w:t>
      </w:r>
      <w:proofErr w:type="spellEnd"/>
      <w:r>
        <w:rPr>
          <w:color w:val="000000"/>
          <w:sz w:val="24"/>
          <w:szCs w:val="24"/>
        </w:rPr>
        <w:t xml:space="preserve">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pregătirea</w:t>
      </w:r>
      <w:proofErr w:type="spellEnd"/>
      <w:r>
        <w:rPr>
          <w:color w:val="000000"/>
          <w:sz w:val="24"/>
          <w:szCs w:val="24"/>
        </w:rPr>
        <w:t xml:space="preserve">, </w:t>
      </w:r>
      <w:proofErr w:type="spellStart"/>
      <w:r>
        <w:rPr>
          <w:color w:val="000000"/>
          <w:sz w:val="24"/>
          <w:szCs w:val="24"/>
        </w:rPr>
        <w:t>elaborarea</w:t>
      </w:r>
      <w:proofErr w:type="spellEnd"/>
      <w:r>
        <w:rPr>
          <w:color w:val="000000"/>
          <w:sz w:val="24"/>
          <w:szCs w:val="24"/>
        </w:rPr>
        <w:t xml:space="preserve">, </w:t>
      </w:r>
      <w:proofErr w:type="spellStart"/>
      <w:r>
        <w:rPr>
          <w:color w:val="000000"/>
          <w:sz w:val="24"/>
          <w:szCs w:val="24"/>
        </w:rPr>
        <w:t>editarea</w:t>
      </w:r>
      <w:proofErr w:type="spellEnd"/>
      <w:r>
        <w:rPr>
          <w:color w:val="000000"/>
          <w:sz w:val="24"/>
          <w:szCs w:val="24"/>
        </w:rPr>
        <w:t xml:space="preserve"> </w:t>
      </w:r>
      <w:proofErr w:type="spellStart"/>
      <w:r>
        <w:rPr>
          <w:color w:val="000000"/>
          <w:sz w:val="24"/>
          <w:szCs w:val="24"/>
        </w:rPr>
        <w:t>şi</w:t>
      </w:r>
      <w:proofErr w:type="spellEnd"/>
      <w:r>
        <w:rPr>
          <w:color w:val="000000"/>
          <w:sz w:val="24"/>
          <w:szCs w:val="24"/>
        </w:rPr>
        <w:t xml:space="preserve"> </w:t>
      </w:r>
      <w:proofErr w:type="spellStart"/>
      <w:r>
        <w:rPr>
          <w:color w:val="000000"/>
          <w:sz w:val="24"/>
          <w:szCs w:val="24"/>
        </w:rPr>
        <w:t>depunerea</w:t>
      </w:r>
      <w:proofErr w:type="spellEnd"/>
      <w:r>
        <w:rPr>
          <w:color w:val="000000"/>
          <w:sz w:val="24"/>
          <w:szCs w:val="24"/>
        </w:rPr>
        <w:t xml:space="preserve"> </w:t>
      </w:r>
      <w:proofErr w:type="spellStart"/>
      <w:r>
        <w:rPr>
          <w:color w:val="000000"/>
          <w:sz w:val="24"/>
          <w:szCs w:val="24"/>
        </w:rPr>
        <w:t>proiectului</w:t>
      </w:r>
      <w:proofErr w:type="spellEnd"/>
      <w:r>
        <w:rPr>
          <w:color w:val="000000"/>
          <w:sz w:val="24"/>
          <w:szCs w:val="24"/>
        </w:rPr>
        <w:t xml:space="preserve"> de </w:t>
      </w:r>
      <w:proofErr w:type="spellStart"/>
      <w:r>
        <w:rPr>
          <w:color w:val="000000"/>
          <w:sz w:val="24"/>
          <w:szCs w:val="24"/>
        </w:rPr>
        <w:t>investiţii</w:t>
      </w:r>
      <w:proofErr w:type="spellEnd"/>
      <w:r>
        <w:rPr>
          <w:color w:val="000000"/>
          <w:sz w:val="24"/>
          <w:szCs w:val="24"/>
        </w:rPr>
        <w:t xml:space="preserve">, precum </w:t>
      </w:r>
      <w:proofErr w:type="spellStart"/>
      <w:r>
        <w:rPr>
          <w:color w:val="000000"/>
          <w:sz w:val="24"/>
          <w:szCs w:val="24"/>
        </w:rPr>
        <w:t>şi</w:t>
      </w:r>
      <w:proofErr w:type="spellEnd"/>
      <w:r>
        <w:rPr>
          <w:color w:val="000000"/>
          <w:sz w:val="24"/>
          <w:szCs w:val="24"/>
        </w:rPr>
        <w:t xml:space="preserve"> </w:t>
      </w:r>
      <w:proofErr w:type="spellStart"/>
      <w:r>
        <w:rPr>
          <w:color w:val="000000"/>
          <w:sz w:val="24"/>
          <w:szCs w:val="24"/>
        </w:rPr>
        <w:t>modalitatea</w:t>
      </w:r>
      <w:proofErr w:type="spellEnd"/>
      <w:r>
        <w:rPr>
          <w:color w:val="000000"/>
          <w:sz w:val="24"/>
          <w:szCs w:val="24"/>
        </w:rPr>
        <w:t xml:space="preserve"> de </w:t>
      </w:r>
      <w:proofErr w:type="spellStart"/>
      <w:r>
        <w:rPr>
          <w:color w:val="000000"/>
          <w:sz w:val="24"/>
          <w:szCs w:val="24"/>
        </w:rPr>
        <w:t>selecţie</w:t>
      </w:r>
      <w:proofErr w:type="spellEnd"/>
      <w:r>
        <w:rPr>
          <w:color w:val="000000"/>
          <w:sz w:val="24"/>
          <w:szCs w:val="24"/>
        </w:rPr>
        <w:t xml:space="preserve">, </w:t>
      </w:r>
      <w:proofErr w:type="spellStart"/>
      <w:r>
        <w:rPr>
          <w:color w:val="000000"/>
          <w:sz w:val="24"/>
          <w:szCs w:val="24"/>
        </w:rPr>
        <w:t>aprobare</w:t>
      </w:r>
      <w:proofErr w:type="spellEnd"/>
      <w:r>
        <w:rPr>
          <w:color w:val="000000"/>
          <w:sz w:val="24"/>
          <w:szCs w:val="24"/>
        </w:rPr>
        <w:t xml:space="preserve"> </w:t>
      </w:r>
      <w:proofErr w:type="spellStart"/>
      <w:r>
        <w:rPr>
          <w:color w:val="000000"/>
          <w:sz w:val="24"/>
          <w:szCs w:val="24"/>
        </w:rPr>
        <w:t>şi</w:t>
      </w:r>
      <w:proofErr w:type="spellEnd"/>
      <w:r>
        <w:rPr>
          <w:color w:val="000000"/>
          <w:sz w:val="24"/>
          <w:szCs w:val="24"/>
        </w:rPr>
        <w:t xml:space="preserve"> </w:t>
      </w:r>
      <w:proofErr w:type="spellStart"/>
      <w:r>
        <w:rPr>
          <w:color w:val="000000"/>
          <w:sz w:val="24"/>
          <w:szCs w:val="24"/>
        </w:rPr>
        <w:t>derulare</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implementării</w:t>
      </w:r>
      <w:proofErr w:type="spellEnd"/>
      <w:r>
        <w:rPr>
          <w:color w:val="000000"/>
          <w:sz w:val="24"/>
          <w:szCs w:val="24"/>
        </w:rPr>
        <w:t xml:space="preserve"> </w:t>
      </w:r>
      <w:proofErr w:type="spellStart"/>
      <w:r>
        <w:rPr>
          <w:color w:val="000000"/>
          <w:sz w:val="24"/>
          <w:szCs w:val="24"/>
        </w:rPr>
        <w:t>proiectului</w:t>
      </w:r>
      <w:proofErr w:type="spellEnd"/>
      <w:r>
        <w:rPr>
          <w:color w:val="000000"/>
          <w:sz w:val="24"/>
          <w:szCs w:val="24"/>
        </w:rPr>
        <w:t xml:space="preserve"> </w:t>
      </w:r>
      <w:proofErr w:type="spellStart"/>
      <w:r>
        <w:rPr>
          <w:color w:val="000000"/>
          <w:sz w:val="24"/>
          <w:szCs w:val="24"/>
        </w:rPr>
        <w:t>dumneavoastră</w:t>
      </w:r>
      <w:proofErr w:type="spellEnd"/>
      <w:r>
        <w:rPr>
          <w:color w:val="000000"/>
          <w:sz w:val="24"/>
          <w:szCs w:val="24"/>
        </w:rPr>
        <w:t>.</w:t>
      </w:r>
    </w:p>
    <w:p w14:paraId="452F01A1" w14:textId="77777777" w:rsidR="006E3322" w:rsidRDefault="00337940">
      <w:pPr>
        <w:pBdr>
          <w:top w:val="nil"/>
          <w:left w:val="nil"/>
          <w:bottom w:val="nil"/>
          <w:right w:val="nil"/>
          <w:between w:val="nil"/>
        </w:pBdr>
        <w:spacing w:after="0"/>
        <w:ind w:left="2160"/>
        <w:jc w:val="both"/>
        <w:rPr>
          <w:color w:val="000000"/>
          <w:sz w:val="24"/>
          <w:szCs w:val="24"/>
        </w:rPr>
      </w:pPr>
      <w:r>
        <w:rPr>
          <w:color w:val="000000"/>
          <w:sz w:val="24"/>
          <w:szCs w:val="24"/>
        </w:rPr>
        <w:t xml:space="preserve">De </w:t>
      </w:r>
      <w:proofErr w:type="spellStart"/>
      <w:r>
        <w:rPr>
          <w:color w:val="000000"/>
          <w:sz w:val="24"/>
          <w:szCs w:val="24"/>
        </w:rPr>
        <w:t>asemenea</w:t>
      </w:r>
      <w:proofErr w:type="spellEnd"/>
      <w:r>
        <w:rPr>
          <w:color w:val="000000"/>
          <w:sz w:val="24"/>
          <w:szCs w:val="24"/>
        </w:rPr>
        <w:t xml:space="preserve">, </w:t>
      </w:r>
      <w:proofErr w:type="spellStart"/>
      <w:r>
        <w:rPr>
          <w:color w:val="000000"/>
          <w:sz w:val="24"/>
          <w:szCs w:val="24"/>
        </w:rPr>
        <w:t>conţine</w:t>
      </w:r>
      <w:proofErr w:type="spellEnd"/>
      <w:r>
        <w:rPr>
          <w:color w:val="000000"/>
          <w:sz w:val="24"/>
          <w:szCs w:val="24"/>
        </w:rPr>
        <w:t xml:space="preserve"> </w:t>
      </w:r>
      <w:proofErr w:type="spellStart"/>
      <w:r>
        <w:rPr>
          <w:color w:val="000000"/>
          <w:sz w:val="24"/>
          <w:szCs w:val="24"/>
        </w:rPr>
        <w:t>lista</w:t>
      </w:r>
      <w:proofErr w:type="spellEnd"/>
      <w:r>
        <w:rPr>
          <w:color w:val="000000"/>
          <w:sz w:val="24"/>
          <w:szCs w:val="24"/>
        </w:rPr>
        <w:t xml:space="preserve"> </w:t>
      </w:r>
      <w:proofErr w:type="spellStart"/>
      <w:r>
        <w:rPr>
          <w:color w:val="000000"/>
          <w:sz w:val="24"/>
          <w:szCs w:val="24"/>
        </w:rPr>
        <w:t>indicativă</w:t>
      </w:r>
      <w:proofErr w:type="spellEnd"/>
      <w:r>
        <w:rPr>
          <w:color w:val="000000"/>
          <w:sz w:val="24"/>
          <w:szCs w:val="24"/>
        </w:rPr>
        <w:t xml:space="preserve"> a </w:t>
      </w:r>
      <w:proofErr w:type="spellStart"/>
      <w:r>
        <w:rPr>
          <w:color w:val="000000"/>
          <w:sz w:val="24"/>
          <w:szCs w:val="24"/>
        </w:rPr>
        <w:t>tipurilor</w:t>
      </w:r>
      <w:proofErr w:type="spellEnd"/>
      <w:r>
        <w:rPr>
          <w:color w:val="000000"/>
          <w:sz w:val="24"/>
          <w:szCs w:val="24"/>
        </w:rPr>
        <w:t xml:space="preserve"> de </w:t>
      </w:r>
      <w:proofErr w:type="spellStart"/>
      <w:r>
        <w:rPr>
          <w:color w:val="000000"/>
          <w:sz w:val="24"/>
          <w:szCs w:val="24"/>
        </w:rPr>
        <w:t>investiţii</w:t>
      </w:r>
      <w:proofErr w:type="spellEnd"/>
      <w:r>
        <w:rPr>
          <w:color w:val="000000"/>
          <w:sz w:val="24"/>
          <w:szCs w:val="24"/>
        </w:rPr>
        <w:t xml:space="preserve"> </w:t>
      </w:r>
      <w:proofErr w:type="spellStart"/>
      <w:r>
        <w:rPr>
          <w:color w:val="000000"/>
          <w:sz w:val="24"/>
          <w:szCs w:val="24"/>
        </w:rPr>
        <w:t>eligibile</w:t>
      </w:r>
      <w:proofErr w:type="spellEnd"/>
    </w:p>
    <w:p w14:paraId="375E5EBF" w14:textId="77777777" w:rsidR="006E3322" w:rsidRDefault="00337940">
      <w:pPr>
        <w:pBdr>
          <w:top w:val="nil"/>
          <w:left w:val="nil"/>
          <w:bottom w:val="nil"/>
          <w:right w:val="nil"/>
          <w:between w:val="nil"/>
        </w:pBdr>
        <w:spacing w:after="0"/>
        <w:ind w:left="2160"/>
        <w:jc w:val="both"/>
        <w:rPr>
          <w:color w:val="000000"/>
          <w:sz w:val="24"/>
          <w:szCs w:val="24"/>
        </w:rPr>
      </w:pP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finanţări</w:t>
      </w:r>
      <w:proofErr w:type="spellEnd"/>
      <w:r>
        <w:rPr>
          <w:color w:val="000000"/>
          <w:sz w:val="24"/>
          <w:szCs w:val="24"/>
        </w:rPr>
        <w:t xml:space="preserve"> din </w:t>
      </w:r>
      <w:proofErr w:type="spellStart"/>
      <w:r>
        <w:rPr>
          <w:color w:val="000000"/>
          <w:sz w:val="24"/>
          <w:szCs w:val="24"/>
        </w:rPr>
        <w:t>fonduri</w:t>
      </w:r>
      <w:proofErr w:type="spellEnd"/>
      <w:r>
        <w:rPr>
          <w:color w:val="000000"/>
          <w:sz w:val="24"/>
          <w:szCs w:val="24"/>
        </w:rPr>
        <w:t xml:space="preserve"> </w:t>
      </w:r>
      <w:proofErr w:type="spellStart"/>
      <w:r>
        <w:rPr>
          <w:color w:val="000000"/>
          <w:sz w:val="24"/>
          <w:szCs w:val="24"/>
        </w:rPr>
        <w:t>nerambursabile</w:t>
      </w:r>
      <w:proofErr w:type="spellEnd"/>
      <w:r>
        <w:rPr>
          <w:color w:val="000000"/>
          <w:sz w:val="24"/>
          <w:szCs w:val="24"/>
        </w:rPr>
        <w:t xml:space="preserve">, </w:t>
      </w:r>
      <w:proofErr w:type="spellStart"/>
      <w:r>
        <w:rPr>
          <w:color w:val="000000"/>
          <w:sz w:val="24"/>
          <w:szCs w:val="24"/>
        </w:rPr>
        <w:t>documentele</w:t>
      </w:r>
      <w:proofErr w:type="spellEnd"/>
      <w:r>
        <w:rPr>
          <w:color w:val="000000"/>
          <w:sz w:val="24"/>
          <w:szCs w:val="24"/>
        </w:rPr>
        <w:t xml:space="preserve">, </w:t>
      </w:r>
      <w:proofErr w:type="spellStart"/>
      <w:r>
        <w:rPr>
          <w:color w:val="000000"/>
          <w:sz w:val="24"/>
          <w:szCs w:val="24"/>
        </w:rPr>
        <w:t>avizele</w:t>
      </w:r>
      <w:proofErr w:type="spellEnd"/>
      <w:r>
        <w:rPr>
          <w:color w:val="000000"/>
          <w:sz w:val="24"/>
          <w:szCs w:val="24"/>
        </w:rPr>
        <w:t xml:space="preserve"> </w:t>
      </w:r>
      <w:proofErr w:type="spellStart"/>
      <w:r>
        <w:rPr>
          <w:color w:val="000000"/>
          <w:sz w:val="24"/>
          <w:szCs w:val="24"/>
        </w:rPr>
        <w:t>și</w:t>
      </w:r>
      <w:proofErr w:type="spellEnd"/>
      <w:r>
        <w:rPr>
          <w:color w:val="000000"/>
          <w:sz w:val="24"/>
          <w:szCs w:val="24"/>
        </w:rPr>
        <w:t xml:space="preserve"> </w:t>
      </w:r>
      <w:proofErr w:type="spellStart"/>
      <w:r>
        <w:rPr>
          <w:color w:val="000000"/>
          <w:sz w:val="24"/>
          <w:szCs w:val="24"/>
        </w:rPr>
        <w:t>acordurile</w:t>
      </w:r>
      <w:proofErr w:type="spellEnd"/>
      <w:r>
        <w:rPr>
          <w:color w:val="000000"/>
          <w:sz w:val="24"/>
          <w:szCs w:val="24"/>
        </w:rPr>
        <w:t xml:space="preserve"> care </w:t>
      </w:r>
      <w:proofErr w:type="spellStart"/>
      <w:r>
        <w:rPr>
          <w:color w:val="000000"/>
          <w:sz w:val="24"/>
          <w:szCs w:val="24"/>
        </w:rPr>
        <w:t>trebuie</w:t>
      </w:r>
      <w:proofErr w:type="spellEnd"/>
      <w:r>
        <w:rPr>
          <w:color w:val="000000"/>
          <w:sz w:val="24"/>
          <w:szCs w:val="24"/>
        </w:rPr>
        <w:t xml:space="preserve"> </w:t>
      </w:r>
      <w:proofErr w:type="spellStart"/>
      <w:r>
        <w:rPr>
          <w:color w:val="000000"/>
          <w:sz w:val="24"/>
          <w:szCs w:val="24"/>
        </w:rPr>
        <w:t>prezentate</w:t>
      </w:r>
      <w:proofErr w:type="spellEnd"/>
      <w:r>
        <w:rPr>
          <w:color w:val="000000"/>
          <w:sz w:val="24"/>
          <w:szCs w:val="24"/>
        </w:rPr>
        <w:t xml:space="preserve">, </w:t>
      </w:r>
      <w:proofErr w:type="spellStart"/>
      <w:r>
        <w:rPr>
          <w:color w:val="000000"/>
          <w:sz w:val="24"/>
          <w:szCs w:val="24"/>
        </w:rPr>
        <w:t>modelul</w:t>
      </w:r>
      <w:proofErr w:type="spellEnd"/>
      <w:r>
        <w:rPr>
          <w:color w:val="000000"/>
          <w:sz w:val="24"/>
          <w:szCs w:val="24"/>
        </w:rPr>
        <w:t xml:space="preserve"> </w:t>
      </w:r>
      <w:proofErr w:type="spellStart"/>
      <w:r>
        <w:rPr>
          <w:color w:val="000000"/>
          <w:sz w:val="24"/>
          <w:szCs w:val="24"/>
        </w:rPr>
        <w:t>Cererii</w:t>
      </w:r>
      <w:proofErr w:type="spellEnd"/>
      <w:r>
        <w:rPr>
          <w:color w:val="000000"/>
          <w:sz w:val="24"/>
          <w:szCs w:val="24"/>
        </w:rPr>
        <w:t xml:space="preserve"> de </w:t>
      </w:r>
      <w:proofErr w:type="spellStart"/>
      <w:r>
        <w:rPr>
          <w:color w:val="000000"/>
          <w:sz w:val="24"/>
          <w:szCs w:val="24"/>
        </w:rPr>
        <w:t>Finanţare</w:t>
      </w:r>
      <w:proofErr w:type="spellEnd"/>
      <w:r>
        <w:rPr>
          <w:color w:val="000000"/>
          <w:sz w:val="24"/>
          <w:szCs w:val="24"/>
        </w:rPr>
        <w:t xml:space="preserve">, al </w:t>
      </w:r>
      <w:proofErr w:type="spellStart"/>
      <w:r>
        <w:rPr>
          <w:color w:val="000000"/>
          <w:sz w:val="24"/>
          <w:szCs w:val="24"/>
        </w:rPr>
        <w:t>Studiului</w:t>
      </w:r>
      <w:proofErr w:type="spellEnd"/>
      <w:r>
        <w:rPr>
          <w:color w:val="000000"/>
          <w:sz w:val="24"/>
          <w:szCs w:val="24"/>
        </w:rPr>
        <w:t xml:space="preserve"> de </w:t>
      </w:r>
      <w:proofErr w:type="spellStart"/>
      <w:r>
        <w:rPr>
          <w:color w:val="000000"/>
          <w:sz w:val="24"/>
          <w:szCs w:val="24"/>
        </w:rPr>
        <w:t>Fezabilitate</w:t>
      </w:r>
      <w:proofErr w:type="spellEnd"/>
      <w:r>
        <w:rPr>
          <w:color w:val="000000"/>
          <w:sz w:val="24"/>
          <w:szCs w:val="24"/>
        </w:rPr>
        <w:t xml:space="preserve"> /</w:t>
      </w:r>
      <w:proofErr w:type="spellStart"/>
      <w:r>
        <w:rPr>
          <w:color w:val="000000"/>
          <w:sz w:val="24"/>
          <w:szCs w:val="24"/>
        </w:rPr>
        <w:t>Documentaţiei</w:t>
      </w:r>
      <w:proofErr w:type="spellEnd"/>
      <w:r>
        <w:rPr>
          <w:color w:val="000000"/>
          <w:sz w:val="24"/>
          <w:szCs w:val="24"/>
        </w:rPr>
        <w:t xml:space="preserve"> de </w:t>
      </w:r>
      <w:proofErr w:type="spellStart"/>
      <w:r>
        <w:rPr>
          <w:color w:val="000000"/>
          <w:sz w:val="24"/>
          <w:szCs w:val="24"/>
        </w:rPr>
        <w:t>Avizare</w:t>
      </w:r>
      <w:proofErr w:type="spellEnd"/>
      <w:r>
        <w:rPr>
          <w:color w:val="000000"/>
          <w:sz w:val="24"/>
          <w:szCs w:val="24"/>
        </w:rPr>
        <w:t xml:space="preserve"> a </w:t>
      </w:r>
      <w:proofErr w:type="spellStart"/>
      <w:r>
        <w:rPr>
          <w:color w:val="000000"/>
          <w:sz w:val="24"/>
          <w:szCs w:val="24"/>
        </w:rPr>
        <w:t>Lucrărilor</w:t>
      </w:r>
      <w:proofErr w:type="spellEnd"/>
      <w:r>
        <w:rPr>
          <w:color w:val="000000"/>
          <w:sz w:val="24"/>
          <w:szCs w:val="24"/>
        </w:rPr>
        <w:t xml:space="preserve"> de </w:t>
      </w:r>
      <w:proofErr w:type="spellStart"/>
      <w:r>
        <w:rPr>
          <w:color w:val="000000"/>
          <w:sz w:val="24"/>
          <w:szCs w:val="24"/>
        </w:rPr>
        <w:t>Intervenţie</w:t>
      </w:r>
      <w:proofErr w:type="spellEnd"/>
      <w:r>
        <w:rPr>
          <w:color w:val="000000"/>
          <w:sz w:val="24"/>
          <w:szCs w:val="24"/>
        </w:rPr>
        <w:t xml:space="preserve"> </w:t>
      </w:r>
      <w:proofErr w:type="spellStart"/>
      <w:r>
        <w:rPr>
          <w:color w:val="000000"/>
          <w:sz w:val="24"/>
          <w:szCs w:val="24"/>
        </w:rPr>
        <w:t>și</w:t>
      </w:r>
      <w:proofErr w:type="spellEnd"/>
      <w:r>
        <w:rPr>
          <w:color w:val="000000"/>
          <w:sz w:val="24"/>
          <w:szCs w:val="24"/>
        </w:rPr>
        <w:t xml:space="preserve"> al </w:t>
      </w:r>
      <w:proofErr w:type="spellStart"/>
      <w:r>
        <w:rPr>
          <w:color w:val="000000"/>
          <w:sz w:val="24"/>
          <w:szCs w:val="24"/>
        </w:rPr>
        <w:t>Memoriului</w:t>
      </w:r>
      <w:proofErr w:type="spellEnd"/>
      <w:r>
        <w:rPr>
          <w:color w:val="000000"/>
          <w:sz w:val="24"/>
          <w:szCs w:val="24"/>
        </w:rPr>
        <w:t xml:space="preserve"> </w:t>
      </w:r>
      <w:proofErr w:type="spellStart"/>
      <w:r>
        <w:rPr>
          <w:color w:val="000000"/>
          <w:sz w:val="24"/>
          <w:szCs w:val="24"/>
        </w:rPr>
        <w:t>Justificativ</w:t>
      </w:r>
      <w:proofErr w:type="spellEnd"/>
      <w:r>
        <w:rPr>
          <w:color w:val="000000"/>
          <w:sz w:val="24"/>
          <w:szCs w:val="24"/>
        </w:rPr>
        <w:t xml:space="preserve">, al </w:t>
      </w:r>
      <w:proofErr w:type="spellStart"/>
      <w:r>
        <w:rPr>
          <w:color w:val="000000"/>
          <w:sz w:val="24"/>
          <w:szCs w:val="24"/>
        </w:rPr>
        <w:t>Contractului</w:t>
      </w:r>
      <w:proofErr w:type="spellEnd"/>
      <w:r>
        <w:rPr>
          <w:color w:val="000000"/>
          <w:sz w:val="24"/>
          <w:szCs w:val="24"/>
        </w:rPr>
        <w:t xml:space="preserve"> de </w:t>
      </w:r>
      <w:proofErr w:type="spellStart"/>
      <w:r>
        <w:rPr>
          <w:color w:val="000000"/>
          <w:sz w:val="24"/>
          <w:szCs w:val="24"/>
        </w:rPr>
        <w:t>Finanţare</w:t>
      </w:r>
      <w:proofErr w:type="spellEnd"/>
      <w:r>
        <w:rPr>
          <w:color w:val="000000"/>
          <w:sz w:val="24"/>
          <w:szCs w:val="24"/>
        </w:rPr>
        <w:t xml:space="preserve">, precum </w:t>
      </w:r>
      <w:proofErr w:type="spellStart"/>
      <w:r>
        <w:rPr>
          <w:color w:val="000000"/>
          <w:sz w:val="24"/>
          <w:szCs w:val="24"/>
        </w:rPr>
        <w:t>și</w:t>
      </w:r>
      <w:proofErr w:type="spellEnd"/>
      <w:r>
        <w:rPr>
          <w:color w:val="000000"/>
          <w:sz w:val="24"/>
          <w:szCs w:val="24"/>
        </w:rPr>
        <w:t xml:space="preserve"> </w:t>
      </w:r>
      <w:proofErr w:type="spellStart"/>
      <w:r>
        <w:rPr>
          <w:color w:val="000000"/>
          <w:sz w:val="24"/>
          <w:szCs w:val="24"/>
        </w:rPr>
        <w:t>alte</w:t>
      </w:r>
      <w:proofErr w:type="spellEnd"/>
      <w:r>
        <w:rPr>
          <w:color w:val="000000"/>
          <w:sz w:val="24"/>
          <w:szCs w:val="24"/>
        </w:rPr>
        <w:t xml:space="preserve"> </w:t>
      </w:r>
      <w:proofErr w:type="spellStart"/>
      <w:r>
        <w:rPr>
          <w:color w:val="000000"/>
          <w:sz w:val="24"/>
          <w:szCs w:val="24"/>
        </w:rPr>
        <w:t>informaţii</w:t>
      </w:r>
      <w:proofErr w:type="spellEnd"/>
      <w:r>
        <w:rPr>
          <w:color w:val="000000"/>
          <w:sz w:val="24"/>
          <w:szCs w:val="24"/>
        </w:rPr>
        <w:t xml:space="preserve"> utile </w:t>
      </w:r>
      <w:proofErr w:type="spellStart"/>
      <w:r>
        <w:rPr>
          <w:color w:val="000000"/>
          <w:sz w:val="24"/>
          <w:szCs w:val="24"/>
        </w:rPr>
        <w:t>realizării</w:t>
      </w:r>
      <w:proofErr w:type="spellEnd"/>
      <w:r>
        <w:rPr>
          <w:color w:val="000000"/>
          <w:sz w:val="24"/>
          <w:szCs w:val="24"/>
        </w:rPr>
        <w:t xml:space="preserve"> </w:t>
      </w:r>
      <w:proofErr w:type="spellStart"/>
      <w:r>
        <w:rPr>
          <w:color w:val="000000"/>
          <w:sz w:val="24"/>
          <w:szCs w:val="24"/>
        </w:rPr>
        <w:t>proiectului</w:t>
      </w:r>
      <w:proofErr w:type="spellEnd"/>
      <w:r>
        <w:rPr>
          <w:color w:val="000000"/>
          <w:sz w:val="24"/>
          <w:szCs w:val="24"/>
        </w:rPr>
        <w:t xml:space="preserve"> </w:t>
      </w:r>
      <w:proofErr w:type="spellStart"/>
      <w:r>
        <w:rPr>
          <w:color w:val="000000"/>
          <w:sz w:val="24"/>
          <w:szCs w:val="24"/>
        </w:rPr>
        <w:t>şi</w:t>
      </w:r>
      <w:proofErr w:type="spellEnd"/>
      <w:r>
        <w:rPr>
          <w:color w:val="000000"/>
          <w:sz w:val="24"/>
          <w:szCs w:val="24"/>
        </w:rPr>
        <w:t xml:space="preserve"> </w:t>
      </w:r>
      <w:proofErr w:type="spellStart"/>
      <w:r>
        <w:rPr>
          <w:color w:val="000000"/>
          <w:sz w:val="24"/>
          <w:szCs w:val="24"/>
        </w:rPr>
        <w:t>completării</w:t>
      </w:r>
      <w:proofErr w:type="spellEnd"/>
      <w:r>
        <w:rPr>
          <w:color w:val="000000"/>
          <w:sz w:val="24"/>
          <w:szCs w:val="24"/>
        </w:rPr>
        <w:t xml:space="preserve"> </w:t>
      </w:r>
      <w:proofErr w:type="spellStart"/>
      <w:r>
        <w:rPr>
          <w:color w:val="000000"/>
          <w:sz w:val="24"/>
          <w:szCs w:val="24"/>
        </w:rPr>
        <w:t>corecte</w:t>
      </w:r>
      <w:proofErr w:type="spellEnd"/>
      <w:r>
        <w:rPr>
          <w:color w:val="000000"/>
          <w:sz w:val="24"/>
          <w:szCs w:val="24"/>
        </w:rPr>
        <w:t xml:space="preserve"> a </w:t>
      </w:r>
      <w:proofErr w:type="spellStart"/>
      <w:r>
        <w:rPr>
          <w:color w:val="000000"/>
          <w:sz w:val="24"/>
          <w:szCs w:val="24"/>
        </w:rPr>
        <w:t>documentelor</w:t>
      </w:r>
      <w:proofErr w:type="spellEnd"/>
      <w:r>
        <w:rPr>
          <w:color w:val="000000"/>
          <w:sz w:val="24"/>
          <w:szCs w:val="24"/>
        </w:rPr>
        <w:t xml:space="preserve"> </w:t>
      </w:r>
      <w:proofErr w:type="spellStart"/>
      <w:r>
        <w:rPr>
          <w:color w:val="000000"/>
          <w:sz w:val="24"/>
          <w:szCs w:val="24"/>
        </w:rPr>
        <w:t>necesare</w:t>
      </w:r>
      <w:proofErr w:type="spellEnd"/>
      <w:r>
        <w:rPr>
          <w:color w:val="000000"/>
          <w:sz w:val="24"/>
          <w:szCs w:val="24"/>
        </w:rPr>
        <w:t>.</w:t>
      </w:r>
    </w:p>
    <w:p w14:paraId="3A659663" w14:textId="32680CC6" w:rsidR="006E3322" w:rsidRDefault="00337940">
      <w:pPr>
        <w:pBdr>
          <w:top w:val="nil"/>
          <w:left w:val="nil"/>
          <w:bottom w:val="nil"/>
          <w:right w:val="nil"/>
          <w:between w:val="nil"/>
        </w:pBdr>
        <w:ind w:left="2160"/>
        <w:jc w:val="both"/>
        <w:rPr>
          <w:color w:val="000000"/>
          <w:sz w:val="24"/>
          <w:szCs w:val="24"/>
        </w:rPr>
        <w:sectPr w:rsidR="006E3322">
          <w:headerReference w:type="even" r:id="rId14"/>
          <w:headerReference w:type="default" r:id="rId15"/>
          <w:footerReference w:type="default" r:id="rId16"/>
          <w:headerReference w:type="first" r:id="rId17"/>
          <w:pgSz w:w="12240" w:h="15840"/>
          <w:pgMar w:top="1400" w:right="780" w:bottom="280" w:left="1060" w:header="0" w:footer="988" w:gutter="0"/>
          <w:pgNumType w:start="2"/>
          <w:cols w:space="708"/>
        </w:sectPr>
      </w:pPr>
      <w:proofErr w:type="spellStart"/>
      <w:r>
        <w:rPr>
          <w:color w:val="000000"/>
          <w:sz w:val="24"/>
          <w:szCs w:val="24"/>
        </w:rPr>
        <w:t>Ghidul</w:t>
      </w:r>
      <w:proofErr w:type="spellEnd"/>
      <w:r>
        <w:rPr>
          <w:color w:val="000000"/>
          <w:sz w:val="24"/>
          <w:szCs w:val="24"/>
        </w:rPr>
        <w:t xml:space="preserve"> </w:t>
      </w:r>
      <w:proofErr w:type="spellStart"/>
      <w:r>
        <w:rPr>
          <w:color w:val="000000"/>
          <w:sz w:val="24"/>
          <w:szCs w:val="24"/>
        </w:rPr>
        <w:t>Solicitantului</w:t>
      </w:r>
      <w:proofErr w:type="spellEnd"/>
      <w:r>
        <w:rPr>
          <w:color w:val="000000"/>
          <w:sz w:val="24"/>
          <w:szCs w:val="24"/>
        </w:rPr>
        <w:t xml:space="preserve">, precum </w:t>
      </w:r>
      <w:proofErr w:type="spellStart"/>
      <w:r>
        <w:rPr>
          <w:color w:val="000000"/>
          <w:sz w:val="24"/>
          <w:szCs w:val="24"/>
        </w:rPr>
        <w:t>şi</w:t>
      </w:r>
      <w:proofErr w:type="spellEnd"/>
      <w:r>
        <w:rPr>
          <w:color w:val="000000"/>
          <w:sz w:val="24"/>
          <w:szCs w:val="24"/>
        </w:rPr>
        <w:t xml:space="preserve"> </w:t>
      </w:r>
      <w:proofErr w:type="spellStart"/>
      <w:r>
        <w:rPr>
          <w:color w:val="000000"/>
          <w:sz w:val="24"/>
          <w:szCs w:val="24"/>
        </w:rPr>
        <w:t>documentele</w:t>
      </w:r>
      <w:proofErr w:type="spellEnd"/>
      <w:r>
        <w:rPr>
          <w:color w:val="000000"/>
          <w:sz w:val="24"/>
          <w:szCs w:val="24"/>
        </w:rPr>
        <w:t xml:space="preserve"> </w:t>
      </w:r>
      <w:proofErr w:type="spellStart"/>
      <w:r>
        <w:rPr>
          <w:color w:val="000000"/>
          <w:sz w:val="24"/>
          <w:szCs w:val="24"/>
        </w:rPr>
        <w:t>anexate</w:t>
      </w:r>
      <w:proofErr w:type="spellEnd"/>
      <w:r>
        <w:rPr>
          <w:color w:val="000000"/>
          <w:sz w:val="24"/>
          <w:szCs w:val="24"/>
        </w:rPr>
        <w:t xml:space="preserve"> pot </w:t>
      </w:r>
      <w:proofErr w:type="spellStart"/>
      <w:r>
        <w:rPr>
          <w:color w:val="000000"/>
          <w:sz w:val="24"/>
          <w:szCs w:val="24"/>
        </w:rPr>
        <w:t>suferi</w:t>
      </w:r>
      <w:proofErr w:type="spellEnd"/>
      <w:r>
        <w:rPr>
          <w:color w:val="000000"/>
          <w:sz w:val="24"/>
          <w:szCs w:val="24"/>
        </w:rPr>
        <w:t xml:space="preserve"> </w:t>
      </w:r>
      <w:proofErr w:type="spellStart"/>
      <w:r>
        <w:rPr>
          <w:color w:val="000000"/>
          <w:sz w:val="24"/>
          <w:szCs w:val="24"/>
        </w:rPr>
        <w:t>rectificări</w:t>
      </w:r>
      <w:proofErr w:type="spellEnd"/>
      <w:r>
        <w:rPr>
          <w:color w:val="000000"/>
          <w:sz w:val="24"/>
          <w:szCs w:val="24"/>
        </w:rPr>
        <w:t xml:space="preserve"> ca </w:t>
      </w:r>
      <w:proofErr w:type="spellStart"/>
      <w:r>
        <w:rPr>
          <w:color w:val="000000"/>
          <w:sz w:val="24"/>
          <w:szCs w:val="24"/>
        </w:rPr>
        <w:t>urmare</w:t>
      </w:r>
      <w:proofErr w:type="spellEnd"/>
      <w:r>
        <w:rPr>
          <w:color w:val="000000"/>
          <w:sz w:val="24"/>
          <w:szCs w:val="24"/>
        </w:rPr>
        <w:t xml:space="preserve"> </w:t>
      </w:r>
      <w:proofErr w:type="gramStart"/>
      <w:r>
        <w:rPr>
          <w:color w:val="000000"/>
          <w:sz w:val="24"/>
          <w:szCs w:val="24"/>
        </w:rPr>
        <w:t>a</w:t>
      </w:r>
      <w:proofErr w:type="gramEnd"/>
      <w:r>
        <w:rPr>
          <w:color w:val="000000"/>
          <w:sz w:val="24"/>
          <w:szCs w:val="24"/>
        </w:rPr>
        <w:t xml:space="preserve"> </w:t>
      </w:r>
      <w:proofErr w:type="spellStart"/>
      <w:r>
        <w:rPr>
          <w:color w:val="000000"/>
          <w:sz w:val="24"/>
          <w:szCs w:val="24"/>
        </w:rPr>
        <w:t>actualizării</w:t>
      </w:r>
      <w:proofErr w:type="spellEnd"/>
      <w:r>
        <w:rPr>
          <w:color w:val="000000"/>
          <w:sz w:val="24"/>
          <w:szCs w:val="24"/>
        </w:rPr>
        <w:t xml:space="preserve"> </w:t>
      </w:r>
      <w:proofErr w:type="spellStart"/>
      <w:r>
        <w:rPr>
          <w:color w:val="000000"/>
          <w:sz w:val="24"/>
          <w:szCs w:val="24"/>
        </w:rPr>
        <w:t>legislației</w:t>
      </w:r>
      <w:proofErr w:type="spellEnd"/>
      <w:r>
        <w:rPr>
          <w:color w:val="000000"/>
          <w:sz w:val="24"/>
          <w:szCs w:val="24"/>
        </w:rPr>
        <w:t xml:space="preserve"> </w:t>
      </w:r>
      <w:proofErr w:type="spellStart"/>
      <w:r>
        <w:rPr>
          <w:color w:val="000000"/>
          <w:sz w:val="24"/>
          <w:szCs w:val="24"/>
        </w:rPr>
        <w:t>naţionale</w:t>
      </w:r>
      <w:proofErr w:type="spellEnd"/>
      <w:r>
        <w:rPr>
          <w:color w:val="000000"/>
          <w:sz w:val="24"/>
          <w:szCs w:val="24"/>
        </w:rPr>
        <w:t xml:space="preserve"> </w:t>
      </w:r>
      <w:proofErr w:type="spellStart"/>
      <w:r>
        <w:rPr>
          <w:color w:val="000000"/>
          <w:sz w:val="24"/>
          <w:szCs w:val="24"/>
        </w:rPr>
        <w:t>și</w:t>
      </w:r>
      <w:proofErr w:type="spellEnd"/>
      <w:r>
        <w:rPr>
          <w:color w:val="000000"/>
          <w:sz w:val="24"/>
          <w:szCs w:val="24"/>
        </w:rPr>
        <w:t xml:space="preserve"> </w:t>
      </w:r>
      <w:proofErr w:type="spellStart"/>
      <w:r>
        <w:rPr>
          <w:color w:val="000000"/>
          <w:sz w:val="24"/>
          <w:szCs w:val="24"/>
        </w:rPr>
        <w:t>comunitare</w:t>
      </w:r>
      <w:proofErr w:type="spellEnd"/>
      <w:r>
        <w:rPr>
          <w:color w:val="000000"/>
          <w:sz w:val="24"/>
          <w:szCs w:val="24"/>
        </w:rPr>
        <w:t xml:space="preserve"> </w:t>
      </w:r>
      <w:proofErr w:type="spellStart"/>
      <w:r>
        <w:rPr>
          <w:color w:val="000000"/>
          <w:sz w:val="24"/>
          <w:szCs w:val="24"/>
        </w:rPr>
        <w:t>sau</w:t>
      </w:r>
      <w:proofErr w:type="spellEnd"/>
      <w:r>
        <w:rPr>
          <w:color w:val="000000"/>
          <w:sz w:val="24"/>
          <w:szCs w:val="24"/>
        </w:rPr>
        <w:t xml:space="preserve"> </w:t>
      </w:r>
      <w:proofErr w:type="spellStart"/>
      <w:r>
        <w:rPr>
          <w:color w:val="000000"/>
          <w:sz w:val="24"/>
          <w:szCs w:val="24"/>
        </w:rPr>
        <w:t>procedurale</w:t>
      </w:r>
      <w:proofErr w:type="spellEnd"/>
      <w:r>
        <w:rPr>
          <w:color w:val="000000"/>
          <w:sz w:val="24"/>
          <w:szCs w:val="24"/>
        </w:rPr>
        <w:t xml:space="preserve"> – </w:t>
      </w:r>
      <w:proofErr w:type="spellStart"/>
      <w:r>
        <w:rPr>
          <w:color w:val="000000"/>
          <w:sz w:val="24"/>
          <w:szCs w:val="24"/>
        </w:rPr>
        <w:t>varianta</w:t>
      </w:r>
      <w:proofErr w:type="spellEnd"/>
      <w:r>
        <w:rPr>
          <w:color w:val="000000"/>
          <w:sz w:val="24"/>
          <w:szCs w:val="24"/>
        </w:rPr>
        <w:t xml:space="preserve"> </w:t>
      </w:r>
      <w:proofErr w:type="spellStart"/>
      <w:r>
        <w:rPr>
          <w:color w:val="000000"/>
          <w:sz w:val="24"/>
          <w:szCs w:val="24"/>
        </w:rPr>
        <w:t>actualizată</w:t>
      </w:r>
      <w:proofErr w:type="spellEnd"/>
      <w:r>
        <w:rPr>
          <w:color w:val="000000"/>
          <w:sz w:val="24"/>
          <w:szCs w:val="24"/>
        </w:rPr>
        <w:t xml:space="preserve"> a </w:t>
      </w:r>
      <w:proofErr w:type="spellStart"/>
      <w:r>
        <w:rPr>
          <w:color w:val="000000"/>
          <w:sz w:val="24"/>
          <w:szCs w:val="24"/>
        </w:rPr>
        <w:t>ghidului</w:t>
      </w:r>
      <w:proofErr w:type="spellEnd"/>
      <w:r>
        <w:rPr>
          <w:color w:val="000000"/>
          <w:sz w:val="24"/>
          <w:szCs w:val="24"/>
        </w:rPr>
        <w:t xml:space="preserve"> </w:t>
      </w:r>
      <w:proofErr w:type="spellStart"/>
      <w:r>
        <w:rPr>
          <w:color w:val="000000"/>
          <w:sz w:val="24"/>
          <w:szCs w:val="24"/>
        </w:rPr>
        <w:t>urm</w:t>
      </w:r>
      <w:r w:rsidR="00DA59CC">
        <w:rPr>
          <w:color w:val="000000"/>
          <w:sz w:val="24"/>
          <w:szCs w:val="24"/>
        </w:rPr>
        <w:t>ând</w:t>
      </w:r>
      <w:proofErr w:type="spellEnd"/>
      <w:r w:rsidR="00DA59CC">
        <w:rPr>
          <w:color w:val="000000"/>
          <w:sz w:val="24"/>
          <w:szCs w:val="24"/>
        </w:rPr>
        <w:t xml:space="preserve"> a fi </w:t>
      </w:r>
      <w:proofErr w:type="spellStart"/>
      <w:r w:rsidR="00DA59CC">
        <w:rPr>
          <w:color w:val="000000"/>
          <w:sz w:val="24"/>
          <w:szCs w:val="24"/>
        </w:rPr>
        <w:t>publicată</w:t>
      </w:r>
      <w:proofErr w:type="spellEnd"/>
      <w:r w:rsidR="00DA59CC">
        <w:rPr>
          <w:color w:val="000000"/>
          <w:sz w:val="24"/>
          <w:szCs w:val="24"/>
        </w:rPr>
        <w:t xml:space="preserve"> pe </w:t>
      </w:r>
      <w:proofErr w:type="spellStart"/>
      <w:r w:rsidR="00DA59CC">
        <w:rPr>
          <w:color w:val="000000"/>
          <w:sz w:val="24"/>
          <w:szCs w:val="24"/>
        </w:rPr>
        <w:t>pagina</w:t>
      </w:r>
      <w:proofErr w:type="spellEnd"/>
      <w:r w:rsidR="00DA59CC">
        <w:rPr>
          <w:color w:val="000000"/>
          <w:sz w:val="24"/>
          <w:szCs w:val="24"/>
        </w:rPr>
        <w:t xml:space="preserve"> de </w:t>
      </w:r>
      <w:r>
        <w:rPr>
          <w:color w:val="000000"/>
          <w:sz w:val="24"/>
          <w:szCs w:val="24"/>
        </w:rPr>
        <w:t>internet</w:t>
      </w:r>
      <w:r w:rsidR="00F85FAB">
        <w:rPr>
          <w:color w:val="000000"/>
          <w:sz w:val="24"/>
          <w:szCs w:val="24"/>
        </w:rPr>
        <w:t>:</w:t>
      </w:r>
      <w:r>
        <w:rPr>
          <w:color w:val="000000"/>
          <w:sz w:val="24"/>
          <w:szCs w:val="24"/>
        </w:rPr>
        <w:t xml:space="preserve">  </w:t>
      </w:r>
      <w:r>
        <w:rPr>
          <w:color w:val="000000"/>
          <w:sz w:val="24"/>
          <w:szCs w:val="24"/>
          <w:u w:val="single"/>
        </w:rPr>
        <w:t>www.valeabaseuluidesus.ro.</w:t>
      </w:r>
    </w:p>
    <w:sdt>
      <w:sdtPr>
        <w:rPr>
          <w:rFonts w:ascii="Calibri" w:eastAsia="Calibri" w:hAnsi="Calibri" w:cs="Calibri"/>
          <w:color w:val="auto"/>
          <w:sz w:val="22"/>
          <w:szCs w:val="22"/>
        </w:rPr>
        <w:id w:val="-414242668"/>
        <w:docPartObj>
          <w:docPartGallery w:val="Table of Contents"/>
          <w:docPartUnique/>
        </w:docPartObj>
      </w:sdtPr>
      <w:sdtEndPr/>
      <w:sdtContent>
        <w:p w14:paraId="17336E88" w14:textId="13ED62F1" w:rsidR="00F85FAB" w:rsidRDefault="00900DCD">
          <w:pPr>
            <w:pStyle w:val="TOCHeading"/>
          </w:pPr>
          <w:r>
            <w:t>CUPRINS</w:t>
          </w:r>
        </w:p>
        <w:p w14:paraId="2B240CFB" w14:textId="3A1458DA" w:rsidR="00F85FAB" w:rsidRDefault="00F85FAB">
          <w:pPr>
            <w:pStyle w:val="TOC1"/>
          </w:pPr>
          <w:r>
            <w:rPr>
              <w:b/>
            </w:rPr>
            <w:t>CAPITOLUL 1 – PREVEDERI GENERALE</w:t>
          </w:r>
          <w:r>
            <w:ptab w:relativeTo="margin" w:alignment="right" w:leader="dot"/>
          </w:r>
          <w:r w:rsidR="00E13835">
            <w:rPr>
              <w:b/>
              <w:bCs/>
            </w:rPr>
            <w:t>5</w:t>
          </w:r>
        </w:p>
        <w:p w14:paraId="127948DA" w14:textId="022A00C0" w:rsidR="00AC5002" w:rsidRDefault="00F85FAB" w:rsidP="00AC5002">
          <w:pPr>
            <w:pStyle w:val="TOC2"/>
            <w:ind w:left="0"/>
          </w:pPr>
          <w:r>
            <w:t xml:space="preserve">1.1 </w:t>
          </w:r>
          <w:proofErr w:type="spellStart"/>
          <w:r>
            <w:t>Contribuţia</w:t>
          </w:r>
          <w:proofErr w:type="spellEnd"/>
          <w:r>
            <w:t xml:space="preserve"> MĂSURII 6 – „</w:t>
          </w:r>
          <w:proofErr w:type="spellStart"/>
          <w:r>
            <w:t>Sprijin</w:t>
          </w:r>
          <w:proofErr w:type="spellEnd"/>
          <w:r>
            <w:t xml:space="preserve"> </w:t>
          </w:r>
          <w:proofErr w:type="spellStart"/>
          <w:r>
            <w:t>pentru</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dezvoltarea</w:t>
          </w:r>
          <w:proofErr w:type="spellEnd"/>
          <w:r>
            <w:t xml:space="preserve"> </w:t>
          </w:r>
          <w:proofErr w:type="spellStart"/>
          <w:r>
            <w:t>activităților</w:t>
          </w:r>
          <w:proofErr w:type="spellEnd"/>
          <w:r>
            <w:t xml:space="preserve"> </w:t>
          </w:r>
          <w:proofErr w:type="spellStart"/>
          <w:r>
            <w:t>neagricole</w:t>
          </w:r>
          <w:proofErr w:type="spellEnd"/>
          <w:r>
            <w:t xml:space="preserve">” la </w:t>
          </w:r>
          <w:proofErr w:type="spellStart"/>
          <w:r>
            <w:t>domeniile</w:t>
          </w:r>
          <w:proofErr w:type="spellEnd"/>
          <w:r>
            <w:t xml:space="preserve"> de </w:t>
          </w:r>
          <w:proofErr w:type="spellStart"/>
          <w:r>
            <w:t>intervenție</w:t>
          </w:r>
          <w:proofErr w:type="spellEnd"/>
          <w:r>
            <w:ptab w:relativeTo="margin" w:alignment="right" w:leader="dot"/>
          </w:r>
          <w:r w:rsidR="00E13835">
            <w:t>5</w:t>
          </w:r>
        </w:p>
        <w:p w14:paraId="697B8741" w14:textId="53EBB0B4" w:rsidR="00F85FAB" w:rsidRDefault="00F85FAB" w:rsidP="00AC5002">
          <w:pPr>
            <w:pStyle w:val="TOC2"/>
            <w:ind w:left="0"/>
          </w:pPr>
          <w:r>
            <w:t xml:space="preserve">1.2 </w:t>
          </w:r>
          <w:proofErr w:type="spellStart"/>
          <w:r>
            <w:t>Obiectivele</w:t>
          </w:r>
          <w:proofErr w:type="spellEnd"/>
          <w:r>
            <w:t xml:space="preserve"> MĂSURII 6 - „</w:t>
          </w:r>
          <w:r w:rsidRPr="00F85FAB">
            <w:t xml:space="preserve"> </w:t>
          </w:r>
          <w:proofErr w:type="spellStart"/>
          <w:r>
            <w:t>Sprijin</w:t>
          </w:r>
          <w:proofErr w:type="spellEnd"/>
          <w:r>
            <w:t xml:space="preserve"> </w:t>
          </w:r>
          <w:proofErr w:type="spellStart"/>
          <w:r>
            <w:t>pentru</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dezvoltarea</w:t>
          </w:r>
          <w:proofErr w:type="spellEnd"/>
          <w:r>
            <w:t xml:space="preserve"> </w:t>
          </w:r>
          <w:proofErr w:type="spellStart"/>
          <w:r>
            <w:t>activităților</w:t>
          </w:r>
          <w:proofErr w:type="spellEnd"/>
          <w:r>
            <w:t xml:space="preserve"> </w:t>
          </w:r>
          <w:proofErr w:type="spellStart"/>
          <w:r>
            <w:t>neagricole</w:t>
          </w:r>
          <w:proofErr w:type="spellEnd"/>
          <w:r>
            <w:t>”</w:t>
          </w:r>
          <w:r>
            <w:ptab w:relativeTo="margin" w:alignment="right" w:leader="dot"/>
          </w:r>
          <w:r w:rsidR="00E13835">
            <w:t>6</w:t>
          </w:r>
        </w:p>
        <w:p w14:paraId="3B2F686E" w14:textId="1C702F41" w:rsidR="00AC5002" w:rsidRDefault="00AC5002" w:rsidP="00AC5002">
          <w:r>
            <w:t xml:space="preserve">1.3 </w:t>
          </w:r>
          <w:proofErr w:type="spellStart"/>
          <w:r>
            <w:t>Contribuţia</w:t>
          </w:r>
          <w:proofErr w:type="spellEnd"/>
          <w:r>
            <w:t xml:space="preserve"> </w:t>
          </w:r>
          <w:proofErr w:type="spellStart"/>
          <w:r>
            <w:t>publică</w:t>
          </w:r>
          <w:proofErr w:type="spellEnd"/>
          <w:r>
            <w:t xml:space="preserve"> </w:t>
          </w:r>
          <w:proofErr w:type="spellStart"/>
          <w:r>
            <w:t>totală</w:t>
          </w:r>
          <w:proofErr w:type="spellEnd"/>
          <w:r>
            <w:t xml:space="preserve"> a MĂSURII 6 - „</w:t>
          </w:r>
          <w:r w:rsidRPr="00F85FAB">
            <w:t xml:space="preserve"> </w:t>
          </w:r>
          <w:proofErr w:type="spellStart"/>
          <w:r>
            <w:t>Sprijin</w:t>
          </w:r>
          <w:proofErr w:type="spellEnd"/>
          <w:r>
            <w:t xml:space="preserve"> </w:t>
          </w:r>
          <w:proofErr w:type="spellStart"/>
          <w:r>
            <w:t>pentru</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dezvoltarea</w:t>
          </w:r>
          <w:proofErr w:type="spellEnd"/>
          <w:r>
            <w:t xml:space="preserve"> activităților </w:t>
          </w:r>
          <w:proofErr w:type="gramStart"/>
          <w:r>
            <w:t>neagricole”…</w:t>
          </w:r>
          <w:proofErr w:type="gramEnd"/>
          <w:r>
            <w:t>.........................................................................................................................................................</w:t>
          </w:r>
          <w:r w:rsidR="00E13835">
            <w:t>.........</w:t>
          </w:r>
          <w:r>
            <w:t>.</w:t>
          </w:r>
          <w:r w:rsidR="00E13835">
            <w:t>.7</w:t>
          </w:r>
        </w:p>
        <w:p w14:paraId="67526C7C" w14:textId="4E853BC3" w:rsidR="00AC5002" w:rsidRDefault="00AC5002" w:rsidP="00AC5002">
          <w:r>
            <w:t xml:space="preserve">1.4 </w:t>
          </w:r>
          <w:proofErr w:type="spellStart"/>
          <w:r>
            <w:t>Tipul</w:t>
          </w:r>
          <w:proofErr w:type="spellEnd"/>
          <w:r>
            <w:t xml:space="preserve"> </w:t>
          </w:r>
          <w:proofErr w:type="spellStart"/>
          <w:r>
            <w:t>sprijinului</w:t>
          </w:r>
          <w:proofErr w:type="spellEnd"/>
          <w:r>
            <w:t xml:space="preserve">, </w:t>
          </w:r>
          <w:proofErr w:type="spellStart"/>
          <w:r>
            <w:t>sumele</w:t>
          </w:r>
          <w:proofErr w:type="spellEnd"/>
          <w:r>
            <w:t xml:space="preserve"> </w:t>
          </w:r>
          <w:proofErr w:type="spellStart"/>
          <w:r>
            <w:t>aplicabile</w:t>
          </w:r>
          <w:proofErr w:type="spellEnd"/>
          <w:r>
            <w:t xml:space="preserve"> </w:t>
          </w:r>
          <w:proofErr w:type="spellStart"/>
          <w:r>
            <w:t>şi</w:t>
          </w:r>
          <w:proofErr w:type="spellEnd"/>
          <w:r>
            <w:t xml:space="preserve"> rata </w:t>
          </w:r>
          <w:proofErr w:type="spellStart"/>
          <w:r>
            <w:t>sprijinului</w:t>
          </w:r>
          <w:proofErr w:type="spellEnd"/>
          <w:r>
            <w:t>……………………………………………………………………………………</w:t>
          </w:r>
          <w:r w:rsidR="00E13835">
            <w:t>……….</w:t>
          </w:r>
          <w:r w:rsidR="009E39D8">
            <w:t xml:space="preserve"> </w:t>
          </w:r>
          <w:r w:rsidR="00E13835">
            <w:t>7</w:t>
          </w:r>
        </w:p>
        <w:p w14:paraId="061993AD" w14:textId="03F803E9" w:rsidR="00AC5002" w:rsidRPr="00F85FAB" w:rsidRDefault="00AC5002" w:rsidP="00F85FAB">
          <w:r>
            <w:t>1.</w:t>
          </w:r>
          <w:r w:rsidR="0029449C">
            <w:t>5</w:t>
          </w:r>
          <w:r>
            <w:t xml:space="preserve"> </w:t>
          </w:r>
          <w:proofErr w:type="spellStart"/>
          <w:r>
            <w:t>Teritoriul</w:t>
          </w:r>
          <w:proofErr w:type="spellEnd"/>
          <w:r>
            <w:t xml:space="preserve"> eligibil ........................................................................................................................................</w:t>
          </w:r>
          <w:r w:rsidR="0029449C">
            <w:t>....</w:t>
          </w:r>
          <w:r w:rsidR="00E13835">
            <w:t>…………</w:t>
          </w:r>
          <w:r w:rsidR="009E39D8">
            <w:t>.</w:t>
          </w:r>
          <w:r w:rsidR="00E13835">
            <w:t>7</w:t>
          </w:r>
        </w:p>
        <w:p w14:paraId="4300C7B1" w14:textId="5B6C8C82" w:rsidR="00F85FAB" w:rsidRDefault="00AC5002">
          <w:pPr>
            <w:pStyle w:val="TOC1"/>
          </w:pPr>
          <w:r>
            <w:rPr>
              <w:b/>
            </w:rPr>
            <w:t xml:space="preserve">CAPITOLUL 2 – </w:t>
          </w:r>
          <w:r w:rsidR="0029449C">
            <w:rPr>
              <w:b/>
            </w:rPr>
            <w:t>CATEGORIILE DE BENEFICIARI ELIGIBILI</w:t>
          </w:r>
          <w:r>
            <w:rPr>
              <w:b/>
            </w:rPr>
            <w:t>..............</w:t>
          </w:r>
          <w:r w:rsidR="0029449C">
            <w:rPr>
              <w:b/>
            </w:rPr>
            <w:t>........</w:t>
          </w:r>
          <w:r>
            <w:rPr>
              <w:b/>
            </w:rPr>
            <w:t>...............................................................</w:t>
          </w:r>
          <w:r w:rsidR="00E13835">
            <w:rPr>
              <w:b/>
            </w:rPr>
            <w:t>......</w:t>
          </w:r>
          <w:r w:rsidR="007B706E">
            <w:rPr>
              <w:b/>
            </w:rPr>
            <w:t xml:space="preserve"> </w:t>
          </w:r>
          <w:r w:rsidR="00E13835">
            <w:rPr>
              <w:b/>
              <w:bCs/>
            </w:rPr>
            <w:t>8</w:t>
          </w:r>
        </w:p>
        <w:p w14:paraId="6700FB21" w14:textId="4215F625" w:rsidR="00AC5002" w:rsidRDefault="00AC5002" w:rsidP="00AC5002">
          <w:pPr>
            <w:rPr>
              <w:b/>
            </w:rPr>
          </w:pPr>
          <w:r>
            <w:rPr>
              <w:b/>
            </w:rPr>
            <w:t>CAPITOLUL 3 –</w:t>
          </w:r>
          <w:r w:rsidR="0029449C" w:rsidRPr="0029449C">
            <w:rPr>
              <w:b/>
            </w:rPr>
            <w:t xml:space="preserve"> </w:t>
          </w:r>
          <w:r w:rsidR="0029449C">
            <w:rPr>
              <w:b/>
            </w:rPr>
            <w:t>CONDIŢII MINIME OBLIGATORII PENTRU ACORDAREA SPRIJINULUI</w:t>
          </w:r>
          <w:r>
            <w:rPr>
              <w:b/>
            </w:rPr>
            <w:t>........................</w:t>
          </w:r>
          <w:r w:rsidR="0029449C">
            <w:rPr>
              <w:b/>
            </w:rPr>
            <w:t>.....</w:t>
          </w:r>
          <w:r>
            <w:rPr>
              <w:b/>
            </w:rPr>
            <w:t>.............</w:t>
          </w:r>
          <w:r w:rsidR="007B706E">
            <w:rPr>
              <w:b/>
            </w:rPr>
            <w:t xml:space="preserve">.... </w:t>
          </w:r>
          <w:r>
            <w:rPr>
              <w:b/>
            </w:rPr>
            <w:t>1</w:t>
          </w:r>
          <w:r w:rsidR="007B706E">
            <w:rPr>
              <w:b/>
            </w:rPr>
            <w:t>0</w:t>
          </w:r>
        </w:p>
        <w:p w14:paraId="0FE9B35D" w14:textId="22F82E57" w:rsidR="00AC5002" w:rsidRDefault="00AC5002" w:rsidP="00AC5002">
          <w:pPr>
            <w:rPr>
              <w:b/>
            </w:rPr>
          </w:pPr>
          <w:r>
            <w:rPr>
              <w:b/>
            </w:rPr>
            <w:t>CAPITOLUL 4 –</w:t>
          </w:r>
          <w:r w:rsidR="007B706E" w:rsidRPr="007B706E">
            <w:rPr>
              <w:b/>
              <w:bCs/>
              <w:sz w:val="28"/>
              <w:szCs w:val="28"/>
            </w:rPr>
            <w:t xml:space="preserve"> </w:t>
          </w:r>
          <w:r w:rsidR="007B706E" w:rsidRPr="007B706E">
            <w:rPr>
              <w:b/>
              <w:bCs/>
            </w:rPr>
            <w:t>CHELTUIELI ELIGIBILE ŞI NEELIGIBILE</w:t>
          </w:r>
          <w:r w:rsidR="007B706E">
            <w:rPr>
              <w:b/>
            </w:rPr>
            <w:t xml:space="preserve"> </w:t>
          </w:r>
          <w:r>
            <w:rPr>
              <w:b/>
            </w:rPr>
            <w:t>................................</w:t>
          </w:r>
          <w:r w:rsidR="007B706E">
            <w:rPr>
              <w:b/>
            </w:rPr>
            <w:t>..........................................................</w:t>
          </w:r>
          <w:r w:rsidR="00D77958">
            <w:rPr>
              <w:b/>
            </w:rPr>
            <w:t>...</w:t>
          </w:r>
          <w:r>
            <w:rPr>
              <w:b/>
            </w:rPr>
            <w:t>1</w:t>
          </w:r>
          <w:r w:rsidR="007B706E">
            <w:rPr>
              <w:b/>
            </w:rPr>
            <w:t>1</w:t>
          </w:r>
        </w:p>
        <w:p w14:paraId="5A9657EC" w14:textId="51FE6D69" w:rsidR="007B706E" w:rsidRPr="00926EB1" w:rsidRDefault="007B706E" w:rsidP="007B706E">
          <w:pPr>
            <w:rPr>
              <w:lang w:val="sv-SE"/>
            </w:rPr>
          </w:pPr>
          <w:r w:rsidRPr="00926EB1">
            <w:rPr>
              <w:lang w:val="sv-SE"/>
            </w:rPr>
            <w:t>4.1 Tipuri de investiții și cheltuieli eligibile ...................................................................................................................11</w:t>
          </w:r>
        </w:p>
        <w:p w14:paraId="17BCC01F" w14:textId="2EF13FA0" w:rsidR="007B706E" w:rsidRPr="007B706E" w:rsidRDefault="007B706E" w:rsidP="00AC5002">
          <w:r>
            <w:t xml:space="preserve">4.2 </w:t>
          </w:r>
          <w:proofErr w:type="spellStart"/>
          <w:r>
            <w:t>Tipuri</w:t>
          </w:r>
          <w:proofErr w:type="spellEnd"/>
          <w:r>
            <w:t xml:space="preserve"> de </w:t>
          </w:r>
          <w:proofErr w:type="spellStart"/>
          <w:r>
            <w:t>investiții</w:t>
          </w:r>
          <w:proofErr w:type="spellEnd"/>
          <w:r>
            <w:t xml:space="preserve"> </w:t>
          </w:r>
          <w:proofErr w:type="spellStart"/>
          <w:r>
            <w:t>și</w:t>
          </w:r>
          <w:proofErr w:type="spellEnd"/>
          <w:r>
            <w:t xml:space="preserve"> </w:t>
          </w:r>
          <w:proofErr w:type="spellStart"/>
          <w:r>
            <w:t>cheltuieli</w:t>
          </w:r>
          <w:proofErr w:type="spellEnd"/>
          <w:r>
            <w:t xml:space="preserve"> </w:t>
          </w:r>
          <w:proofErr w:type="spellStart"/>
          <w:r>
            <w:t>neeligibile</w:t>
          </w:r>
          <w:proofErr w:type="spellEnd"/>
          <w:r>
            <w:t xml:space="preserve"> ..............................................................................................................</w:t>
          </w:r>
          <w:r w:rsidR="00D77958">
            <w:t xml:space="preserve"> </w:t>
          </w:r>
          <w:r>
            <w:t>17</w:t>
          </w:r>
        </w:p>
        <w:p w14:paraId="13929F2D" w14:textId="7FC5E129" w:rsidR="00AC5002" w:rsidRDefault="00AC5002" w:rsidP="00AC5002">
          <w:pPr>
            <w:rPr>
              <w:b/>
            </w:rPr>
          </w:pPr>
          <w:r>
            <w:rPr>
              <w:b/>
            </w:rPr>
            <w:t xml:space="preserve">CAPITOLUL 5 – </w:t>
          </w:r>
          <w:r w:rsidR="007B706E">
            <w:rPr>
              <w:b/>
            </w:rPr>
            <w:t>VALOAREA SPRIJINULUI NERAMBURSABIL</w:t>
          </w:r>
          <w:r>
            <w:rPr>
              <w:b/>
            </w:rPr>
            <w:t>...............................................................................</w:t>
          </w:r>
          <w:r w:rsidR="00591D42">
            <w:rPr>
              <w:b/>
            </w:rPr>
            <w:t>....</w:t>
          </w:r>
          <w:r w:rsidR="007B706E">
            <w:rPr>
              <w:b/>
            </w:rPr>
            <w:t>.</w:t>
          </w:r>
          <w:r w:rsidR="00D77958">
            <w:rPr>
              <w:b/>
            </w:rPr>
            <w:t xml:space="preserve"> </w:t>
          </w:r>
          <w:r>
            <w:rPr>
              <w:b/>
            </w:rPr>
            <w:t>1</w:t>
          </w:r>
          <w:r w:rsidR="007B706E">
            <w:rPr>
              <w:b/>
            </w:rPr>
            <w:t>8</w:t>
          </w:r>
        </w:p>
        <w:p w14:paraId="3660CF16" w14:textId="48AB59FF" w:rsidR="007B706E" w:rsidRPr="007B706E" w:rsidRDefault="00AC5002" w:rsidP="007B706E">
          <w:pPr>
            <w:jc w:val="both"/>
            <w:rPr>
              <w:b/>
            </w:rPr>
          </w:pPr>
          <w:r>
            <w:rPr>
              <w:b/>
            </w:rPr>
            <w:t>CAPITOLUL 6 –</w:t>
          </w:r>
          <w:r w:rsidR="007B706E" w:rsidRPr="007B706E">
            <w:rPr>
              <w:b/>
              <w:bCs/>
              <w:sz w:val="28"/>
              <w:szCs w:val="28"/>
            </w:rPr>
            <w:t xml:space="preserve"> </w:t>
          </w:r>
          <w:r w:rsidR="007B706E" w:rsidRPr="007B706E">
            <w:rPr>
              <w:b/>
              <w:bCs/>
            </w:rPr>
            <w:t>ACCESAREA FONDURILOR NERAMBURSABILE ACORDATE PE MĂSURA 6</w:t>
          </w:r>
          <w:r w:rsidR="007B706E">
            <w:t>………………………………………</w:t>
          </w:r>
          <w:r>
            <w:rPr>
              <w:b/>
            </w:rPr>
            <w:t>19</w:t>
          </w:r>
        </w:p>
        <w:p w14:paraId="6DABFF99" w14:textId="249A6E18" w:rsidR="007B706E" w:rsidRDefault="00AC5002" w:rsidP="00AC5002">
          <w:pPr>
            <w:rPr>
              <w:b/>
            </w:rPr>
          </w:pPr>
          <w:r>
            <w:rPr>
              <w:b/>
            </w:rPr>
            <w:t xml:space="preserve">CAPITOLUL 7 </w:t>
          </w:r>
          <w:r w:rsidR="007B706E">
            <w:rPr>
              <w:b/>
            </w:rPr>
            <w:t xml:space="preserve">– DEPUNEREA PROIECTELOR LA GAL „VALEA BAȘEULU DE </w:t>
          </w:r>
          <w:proofErr w:type="gramStart"/>
          <w:r w:rsidR="007B706E">
            <w:rPr>
              <w:b/>
            </w:rPr>
            <w:t>SUS”…</w:t>
          </w:r>
          <w:proofErr w:type="gramEnd"/>
          <w:r w:rsidR="007B706E">
            <w:rPr>
              <w:b/>
            </w:rPr>
            <w:t>…………………………………………………..19</w:t>
          </w:r>
        </w:p>
        <w:p w14:paraId="5CA306A9" w14:textId="2028A663" w:rsidR="009E39D8" w:rsidRDefault="007B706E" w:rsidP="00AC5002">
          <w:pPr>
            <w:rPr>
              <w:b/>
            </w:rPr>
          </w:pPr>
          <w:r>
            <w:rPr>
              <w:b/>
            </w:rPr>
            <w:t xml:space="preserve">CAPITOLUL 8 </w:t>
          </w:r>
          <w:r w:rsidR="00AC5002">
            <w:rPr>
              <w:b/>
            </w:rPr>
            <w:t>– COMPLETAREA, DEPUNEREA ŞI VERIFICAREA DOSARULUI CERERII DE FINANŢARE LA GAL</w:t>
          </w:r>
          <w:r w:rsidR="009E39D8">
            <w:rPr>
              <w:b/>
            </w:rPr>
            <w:t>………</w:t>
          </w:r>
          <w:proofErr w:type="gramStart"/>
          <w:r w:rsidR="009E39D8">
            <w:rPr>
              <w:b/>
            </w:rPr>
            <w:t>…..</w:t>
          </w:r>
          <w:proofErr w:type="gramEnd"/>
          <w:r w:rsidR="00AC5002">
            <w:rPr>
              <w:b/>
            </w:rPr>
            <w:t>2</w:t>
          </w:r>
          <w:r w:rsidR="009E39D8">
            <w:rPr>
              <w:b/>
            </w:rPr>
            <w:t>1</w:t>
          </w:r>
        </w:p>
        <w:p w14:paraId="00DE84C6" w14:textId="404A5BA2" w:rsidR="00AC5002" w:rsidRPr="00926EB1" w:rsidRDefault="007B706E" w:rsidP="00AC5002">
          <w:pPr>
            <w:rPr>
              <w:lang w:val="sv-SE"/>
            </w:rPr>
          </w:pPr>
          <w:r w:rsidRPr="00926EB1">
            <w:rPr>
              <w:lang w:val="sv-SE"/>
            </w:rPr>
            <w:t>8</w:t>
          </w:r>
          <w:r w:rsidR="00AC5002" w:rsidRPr="00926EB1">
            <w:rPr>
              <w:lang w:val="sv-SE"/>
            </w:rPr>
            <w:t>.1 Completarea Cererii de Finanțare..............................................................................................................</w:t>
          </w:r>
          <w:r w:rsidR="009E39D8" w:rsidRPr="00926EB1">
            <w:rPr>
              <w:lang w:val="sv-SE"/>
            </w:rPr>
            <w:t xml:space="preserve">............. </w:t>
          </w:r>
          <w:r w:rsidR="00AC5002" w:rsidRPr="00926EB1">
            <w:rPr>
              <w:lang w:val="sv-SE"/>
            </w:rPr>
            <w:t>2</w:t>
          </w:r>
          <w:r w:rsidR="009E39D8" w:rsidRPr="00926EB1">
            <w:rPr>
              <w:lang w:val="sv-SE"/>
            </w:rPr>
            <w:t>1</w:t>
          </w:r>
        </w:p>
        <w:p w14:paraId="73985234" w14:textId="4A81C05D" w:rsidR="00AC5002" w:rsidRDefault="007B706E" w:rsidP="00AC5002">
          <w:r w:rsidRPr="00926EB1">
            <w:rPr>
              <w:lang w:val="sv-SE"/>
            </w:rPr>
            <w:t>8</w:t>
          </w:r>
          <w:r w:rsidR="00AC5002" w:rsidRPr="00926EB1">
            <w:rPr>
              <w:lang w:val="sv-SE"/>
            </w:rPr>
            <w:t>.2 Depunerea Dosarului Cererii de Finanțare ................................................................................................</w:t>
          </w:r>
          <w:r w:rsidR="009E39D8" w:rsidRPr="00926EB1">
            <w:rPr>
              <w:lang w:val="sv-SE"/>
            </w:rPr>
            <w:t xml:space="preserve">............  </w:t>
          </w:r>
          <w:r w:rsidR="00AC5002">
            <w:t>2</w:t>
          </w:r>
          <w:r w:rsidR="009E39D8">
            <w:t>2</w:t>
          </w:r>
        </w:p>
        <w:p w14:paraId="35969086" w14:textId="5D95C3E4" w:rsidR="00AC5002" w:rsidRDefault="007B706E" w:rsidP="00AC5002">
          <w:r>
            <w:t>8</w:t>
          </w:r>
          <w:r w:rsidR="00AC5002">
            <w:t xml:space="preserve">.3 </w:t>
          </w:r>
          <w:proofErr w:type="spellStart"/>
          <w:r w:rsidR="00AC5002">
            <w:t>Verificarea</w:t>
          </w:r>
          <w:proofErr w:type="spellEnd"/>
          <w:r w:rsidR="00AC5002">
            <w:t xml:space="preserve"> </w:t>
          </w:r>
          <w:proofErr w:type="spellStart"/>
          <w:r w:rsidR="00AC5002">
            <w:t>Dosarului</w:t>
          </w:r>
          <w:proofErr w:type="spellEnd"/>
          <w:r w:rsidR="00AC5002">
            <w:t xml:space="preserve"> </w:t>
          </w:r>
          <w:proofErr w:type="spellStart"/>
          <w:r w:rsidR="00AC5002">
            <w:t>Cererii</w:t>
          </w:r>
          <w:proofErr w:type="spellEnd"/>
          <w:r w:rsidR="00AC5002">
            <w:t xml:space="preserve"> de Finanțare.................................................................................................</w:t>
          </w:r>
          <w:r w:rsidR="009E39D8">
            <w:t xml:space="preserve">............  </w:t>
          </w:r>
          <w:r w:rsidR="00AC5002">
            <w:t>2</w:t>
          </w:r>
          <w:r w:rsidR="009E39D8">
            <w:t>3</w:t>
          </w:r>
        </w:p>
        <w:p w14:paraId="7E4621F4" w14:textId="1C32D4B2" w:rsidR="009E39D8" w:rsidRDefault="009E39D8" w:rsidP="00AC5002">
          <w:r>
            <w:t xml:space="preserve">     8.3.1 </w:t>
          </w:r>
          <w:proofErr w:type="spellStart"/>
          <w:r>
            <w:t>Verificarea</w:t>
          </w:r>
          <w:proofErr w:type="spellEnd"/>
          <w:r>
            <w:t xml:space="preserve"> </w:t>
          </w:r>
          <w:proofErr w:type="spellStart"/>
          <w:r>
            <w:t>conformității</w:t>
          </w:r>
          <w:proofErr w:type="spellEnd"/>
          <w:r>
            <w:t xml:space="preserve"> </w:t>
          </w:r>
          <w:proofErr w:type="spellStart"/>
          <w:r>
            <w:t>cereri</w:t>
          </w:r>
          <w:r w:rsidR="00D77958">
            <w:t>i</w:t>
          </w:r>
          <w:proofErr w:type="spellEnd"/>
          <w:r>
            <w:t xml:space="preserve"> de </w:t>
          </w:r>
          <w:proofErr w:type="spellStart"/>
          <w:r>
            <w:t>finanțare</w:t>
          </w:r>
          <w:proofErr w:type="spellEnd"/>
          <w:r>
            <w:t>…………………………………………………………………………………………</w:t>
          </w:r>
          <w:proofErr w:type="gramStart"/>
          <w:r w:rsidR="00D77958">
            <w:t>…..</w:t>
          </w:r>
          <w:proofErr w:type="gramEnd"/>
          <w:r>
            <w:t xml:space="preserve"> 23</w:t>
          </w:r>
        </w:p>
        <w:p w14:paraId="1F980CBB" w14:textId="2B87E899" w:rsidR="009E39D8" w:rsidRDefault="009E39D8" w:rsidP="00AC5002">
          <w:r>
            <w:t xml:space="preserve">     8.3.2 </w:t>
          </w:r>
          <w:proofErr w:type="spellStart"/>
          <w:r>
            <w:t>Verificarea</w:t>
          </w:r>
          <w:proofErr w:type="spellEnd"/>
          <w:r>
            <w:t xml:space="preserve"> </w:t>
          </w:r>
          <w:proofErr w:type="spellStart"/>
          <w:r>
            <w:t>eligibilității</w:t>
          </w:r>
          <w:proofErr w:type="spellEnd"/>
          <w:r>
            <w:t xml:space="preserve"> </w:t>
          </w:r>
          <w:proofErr w:type="spellStart"/>
          <w:r>
            <w:t>cereri</w:t>
          </w:r>
          <w:r w:rsidR="00D77958">
            <w:t>i</w:t>
          </w:r>
          <w:proofErr w:type="spellEnd"/>
          <w:r>
            <w:t xml:space="preserve"> de </w:t>
          </w:r>
          <w:proofErr w:type="spellStart"/>
          <w:r>
            <w:t>finanțare</w:t>
          </w:r>
          <w:proofErr w:type="spellEnd"/>
          <w:r>
            <w:t>……………………………………………………………………………………………</w:t>
          </w:r>
          <w:proofErr w:type="gramStart"/>
          <w:r w:rsidR="00D77958">
            <w:t>....</w:t>
          </w:r>
          <w:r>
            <w:t>.</w:t>
          </w:r>
          <w:proofErr w:type="gramEnd"/>
          <w:r>
            <w:t xml:space="preserve"> 24</w:t>
          </w:r>
        </w:p>
        <w:p w14:paraId="63D72807" w14:textId="124CA852" w:rsidR="009E39D8" w:rsidRDefault="009E39D8" w:rsidP="00AC5002">
          <w:r>
            <w:t xml:space="preserve">     8.3.3 </w:t>
          </w:r>
          <w:proofErr w:type="spellStart"/>
          <w:r>
            <w:t>Verificarea</w:t>
          </w:r>
          <w:proofErr w:type="spellEnd"/>
          <w:r>
            <w:t xml:space="preserve"> pe </w:t>
          </w:r>
          <w:proofErr w:type="spellStart"/>
          <w:r>
            <w:t>teren</w:t>
          </w:r>
          <w:proofErr w:type="spellEnd"/>
          <w:r>
            <w:t xml:space="preserve"> a </w:t>
          </w:r>
          <w:proofErr w:type="spellStart"/>
          <w:r>
            <w:t>cereri</w:t>
          </w:r>
          <w:r w:rsidR="00D77958">
            <w:t>i</w:t>
          </w:r>
          <w:proofErr w:type="spellEnd"/>
          <w:r>
            <w:t xml:space="preserve"> de </w:t>
          </w:r>
          <w:proofErr w:type="spellStart"/>
          <w:r>
            <w:t>finanțare</w:t>
          </w:r>
          <w:proofErr w:type="spellEnd"/>
          <w:r>
            <w:t>………………………………………………………………………………………………</w:t>
          </w:r>
          <w:r w:rsidR="00D77958">
            <w:t>….</w:t>
          </w:r>
          <w:r>
            <w:t xml:space="preserve"> 26</w:t>
          </w:r>
        </w:p>
        <w:p w14:paraId="5CA259EF" w14:textId="02BCAF25" w:rsidR="009E39D8" w:rsidRDefault="009E39D8" w:rsidP="00AC5002">
          <w:r>
            <w:t xml:space="preserve">     8.3.4</w:t>
          </w:r>
          <w:r w:rsidR="00D77958">
            <w:t xml:space="preserve"> </w:t>
          </w:r>
          <w:proofErr w:type="spellStart"/>
          <w:r w:rsidR="00D77958">
            <w:t>Verificarea</w:t>
          </w:r>
          <w:proofErr w:type="spellEnd"/>
          <w:r w:rsidR="00D77958">
            <w:t xml:space="preserve"> </w:t>
          </w:r>
          <w:proofErr w:type="spellStart"/>
          <w:r w:rsidR="00D77958">
            <w:t>criteriilor</w:t>
          </w:r>
          <w:proofErr w:type="spellEnd"/>
          <w:r w:rsidR="00D77958">
            <w:t xml:space="preserve"> de </w:t>
          </w:r>
          <w:proofErr w:type="spellStart"/>
          <w:r w:rsidR="00D77958">
            <w:t>selecție</w:t>
          </w:r>
          <w:proofErr w:type="spellEnd"/>
          <w:r w:rsidR="00D77958">
            <w:t>………………………………………………………………………………………………………………… 26</w:t>
          </w:r>
        </w:p>
        <w:p w14:paraId="6C333ED1" w14:textId="7A14C375" w:rsidR="00AC5002" w:rsidRDefault="009E39D8" w:rsidP="00AC5002">
          <w:pPr>
            <w:rPr>
              <w:b/>
            </w:rPr>
          </w:pPr>
          <w:r>
            <w:rPr>
              <w:b/>
            </w:rPr>
            <w:t xml:space="preserve">CAPITOLUL 9 </w:t>
          </w:r>
          <w:r w:rsidR="00AC5002">
            <w:rPr>
              <w:b/>
            </w:rPr>
            <w:t>– SELECŢIA PROIECTELOR....................................................................................................</w:t>
          </w:r>
          <w:r w:rsidR="00D77958">
            <w:rPr>
              <w:b/>
            </w:rPr>
            <w:t>.............</w:t>
          </w:r>
          <w:r w:rsidR="00AC5002">
            <w:rPr>
              <w:b/>
            </w:rPr>
            <w:t>2</w:t>
          </w:r>
          <w:r w:rsidR="00D77958">
            <w:rPr>
              <w:b/>
            </w:rPr>
            <w:t>6</w:t>
          </w:r>
        </w:p>
        <w:p w14:paraId="04FDC57A" w14:textId="0266DB69" w:rsidR="00AC5002" w:rsidRDefault="009E39D8" w:rsidP="00AC5002">
          <w:r>
            <w:t>9</w:t>
          </w:r>
          <w:r w:rsidR="00AC5002">
            <w:t xml:space="preserve">.1 </w:t>
          </w:r>
          <w:proofErr w:type="spellStart"/>
          <w:r w:rsidR="00AC5002">
            <w:t>Procedura</w:t>
          </w:r>
          <w:proofErr w:type="spellEnd"/>
          <w:r w:rsidR="00AC5002">
            <w:t xml:space="preserve"> de </w:t>
          </w:r>
          <w:proofErr w:type="spellStart"/>
          <w:r w:rsidR="00AC5002">
            <w:t>evaluare</w:t>
          </w:r>
          <w:proofErr w:type="spellEnd"/>
          <w:r w:rsidR="00AC5002">
            <w:t xml:space="preserve"> </w:t>
          </w:r>
          <w:proofErr w:type="spellStart"/>
          <w:r w:rsidR="00AC5002">
            <w:t>și</w:t>
          </w:r>
          <w:proofErr w:type="spellEnd"/>
          <w:r w:rsidR="00AC5002">
            <w:t xml:space="preserve"> </w:t>
          </w:r>
          <w:proofErr w:type="spellStart"/>
          <w:r w:rsidR="00AC5002">
            <w:t>selecție</w:t>
          </w:r>
          <w:proofErr w:type="spellEnd"/>
          <w:r w:rsidR="00AC5002">
            <w:t xml:space="preserve"> ..............................................................................................................</w:t>
          </w:r>
          <w:r w:rsidR="00D77958">
            <w:t>............</w:t>
          </w:r>
          <w:r w:rsidR="00AC5002">
            <w:t xml:space="preserve"> 2</w:t>
          </w:r>
          <w:r w:rsidR="00D77958">
            <w:t>6</w:t>
          </w:r>
        </w:p>
        <w:p w14:paraId="168D7C04" w14:textId="149DFF17" w:rsidR="00AC5002" w:rsidRDefault="009E39D8" w:rsidP="00AC5002">
          <w:r>
            <w:t>9</w:t>
          </w:r>
          <w:r w:rsidR="00AC5002">
            <w:t xml:space="preserve">.2 </w:t>
          </w:r>
          <w:proofErr w:type="spellStart"/>
          <w:r w:rsidR="00AC5002">
            <w:t>Criterii</w:t>
          </w:r>
          <w:proofErr w:type="spellEnd"/>
          <w:r w:rsidR="00AC5002">
            <w:t xml:space="preserve"> de </w:t>
          </w:r>
          <w:proofErr w:type="spellStart"/>
          <w:r w:rsidR="00AC5002">
            <w:t>selecție</w:t>
          </w:r>
          <w:proofErr w:type="spellEnd"/>
          <w:r w:rsidR="00AC5002">
            <w:t xml:space="preserve"> ......................................................................................................................................</w:t>
          </w:r>
          <w:r w:rsidR="00D77958">
            <w:t>............</w:t>
          </w:r>
          <w:r w:rsidR="00AC5002">
            <w:t xml:space="preserve"> 2</w:t>
          </w:r>
          <w:r w:rsidR="00D77958">
            <w:t>9</w:t>
          </w:r>
        </w:p>
        <w:p w14:paraId="4CDB5CC0" w14:textId="68788367" w:rsidR="00AC5002" w:rsidRDefault="00D77958" w:rsidP="00AC5002">
          <w:pPr>
            <w:rPr>
              <w:b/>
            </w:rPr>
          </w:pPr>
          <w:r>
            <w:rPr>
              <w:b/>
            </w:rPr>
            <w:t xml:space="preserve">CAPITOLUL 10 </w:t>
          </w:r>
          <w:r w:rsidR="00AC5002">
            <w:rPr>
              <w:b/>
            </w:rPr>
            <w:t>- DEPUNEREA ȘI VERIFICAREA CERERII DE FINANȚARE LA OJFIR/CRFIR ................................</w:t>
          </w:r>
          <w:r>
            <w:rPr>
              <w:b/>
            </w:rPr>
            <w:t>......... 31</w:t>
          </w:r>
        </w:p>
        <w:p w14:paraId="16820D8A" w14:textId="28A8C127" w:rsidR="00AC5002" w:rsidRDefault="00AC5002" w:rsidP="00AC5002">
          <w:pPr>
            <w:rPr>
              <w:b/>
            </w:rPr>
          </w:pPr>
          <w:r>
            <w:rPr>
              <w:b/>
            </w:rPr>
            <w:lastRenderedPageBreak/>
            <w:t>CAPITOLUL 1</w:t>
          </w:r>
          <w:r w:rsidR="00D77958">
            <w:rPr>
              <w:b/>
            </w:rPr>
            <w:t>1</w:t>
          </w:r>
          <w:r>
            <w:rPr>
              <w:b/>
            </w:rPr>
            <w:t xml:space="preserve"> – CONTRACTAREA </w:t>
          </w:r>
          <w:r w:rsidR="00D77958">
            <w:rPr>
              <w:b/>
            </w:rPr>
            <w:t>SPRIJINULUI NERAMBURSABIL</w:t>
          </w:r>
          <w:r>
            <w:rPr>
              <w:b/>
            </w:rPr>
            <w:t>.......................................................................</w:t>
          </w:r>
          <w:r w:rsidR="00445CE9">
            <w:rPr>
              <w:b/>
            </w:rPr>
            <w:t>...</w:t>
          </w:r>
          <w:r>
            <w:rPr>
              <w:b/>
            </w:rPr>
            <w:t>3</w:t>
          </w:r>
          <w:r w:rsidR="00D77958">
            <w:rPr>
              <w:b/>
            </w:rPr>
            <w:t>8</w:t>
          </w:r>
        </w:p>
        <w:p w14:paraId="164E2E2B" w14:textId="0DECBBC6" w:rsidR="00AC5002" w:rsidRDefault="00AC5002" w:rsidP="00AC5002">
          <w:pPr>
            <w:rPr>
              <w:b/>
            </w:rPr>
          </w:pPr>
          <w:r>
            <w:rPr>
              <w:b/>
            </w:rPr>
            <w:t>CAPITOLUL 1</w:t>
          </w:r>
          <w:r w:rsidR="00D77958">
            <w:rPr>
              <w:b/>
            </w:rPr>
            <w:t>2</w:t>
          </w:r>
          <w:r>
            <w:rPr>
              <w:b/>
            </w:rPr>
            <w:t xml:space="preserve"> - </w:t>
          </w:r>
          <w:r w:rsidR="00D77958">
            <w:rPr>
              <w:b/>
            </w:rPr>
            <w:t>PLATA</w:t>
          </w:r>
          <w:r>
            <w:rPr>
              <w:b/>
            </w:rPr>
            <w:t>..................................................................................................................</w:t>
          </w:r>
          <w:r w:rsidR="00D77958">
            <w:rPr>
              <w:b/>
            </w:rPr>
            <w:t>......................</w:t>
          </w:r>
          <w:r w:rsidR="00445CE9">
            <w:rPr>
              <w:b/>
            </w:rPr>
            <w:t>..</w:t>
          </w:r>
          <w:r>
            <w:rPr>
              <w:b/>
            </w:rPr>
            <w:t>4</w:t>
          </w:r>
          <w:r w:rsidR="00D77958">
            <w:rPr>
              <w:b/>
            </w:rPr>
            <w:t>0</w:t>
          </w:r>
        </w:p>
        <w:p w14:paraId="504DE297" w14:textId="4DEC5D04" w:rsidR="00AC5002" w:rsidRDefault="00AC5002" w:rsidP="00AC5002">
          <w:pPr>
            <w:rPr>
              <w:b/>
            </w:rPr>
          </w:pPr>
          <w:r>
            <w:rPr>
              <w:b/>
            </w:rPr>
            <w:t>CAPITOLUL 1</w:t>
          </w:r>
          <w:r w:rsidR="00D77958">
            <w:rPr>
              <w:b/>
            </w:rPr>
            <w:t>3</w:t>
          </w:r>
          <w:r>
            <w:rPr>
              <w:b/>
            </w:rPr>
            <w:t xml:space="preserve"> - </w:t>
          </w:r>
          <w:r w:rsidR="00D77958" w:rsidRPr="00D77958">
            <w:rPr>
              <w:b/>
              <w:bCs/>
            </w:rPr>
            <w:t>INFORMAȚII UTILE PENTRU ACCESAREA FONDURILOR NERAMBURASBILE</w:t>
          </w:r>
          <w:r>
            <w:rPr>
              <w:b/>
            </w:rPr>
            <w:t xml:space="preserve"> .......................</w:t>
          </w:r>
          <w:r w:rsidR="00D77958">
            <w:rPr>
              <w:b/>
            </w:rPr>
            <w:t>.........</w:t>
          </w:r>
          <w:r w:rsidR="00445CE9">
            <w:rPr>
              <w:b/>
            </w:rPr>
            <w:t>..</w:t>
          </w:r>
          <w:r>
            <w:rPr>
              <w:b/>
            </w:rPr>
            <w:t>4</w:t>
          </w:r>
          <w:r w:rsidR="00445CE9">
            <w:rPr>
              <w:b/>
            </w:rPr>
            <w:t>2</w:t>
          </w:r>
        </w:p>
        <w:p w14:paraId="1989CD23" w14:textId="1E9882E9" w:rsidR="00AC5002" w:rsidRPr="00445CE9" w:rsidRDefault="00D77958" w:rsidP="00AC5002">
          <w:pPr>
            <w:rPr>
              <w:bCs/>
            </w:rPr>
          </w:pPr>
          <w:r w:rsidRPr="00D77958">
            <w:rPr>
              <w:bCs/>
            </w:rPr>
            <w:t>13.</w:t>
          </w:r>
          <w:r w:rsidR="00445CE9">
            <w:rPr>
              <w:bCs/>
            </w:rPr>
            <w:t>1</w:t>
          </w:r>
          <w:r w:rsidR="00AC5002">
            <w:t xml:space="preserve"> </w:t>
          </w:r>
          <w:proofErr w:type="spellStart"/>
          <w:r w:rsidR="00AC5002">
            <w:t>Documente</w:t>
          </w:r>
          <w:proofErr w:type="spellEnd"/>
          <w:r w:rsidR="00AC5002">
            <w:t xml:space="preserve"> </w:t>
          </w:r>
          <w:proofErr w:type="spellStart"/>
          <w:r w:rsidR="00AC5002">
            <w:t>necesare</w:t>
          </w:r>
          <w:proofErr w:type="spellEnd"/>
          <w:r w:rsidR="00AC5002">
            <w:t xml:space="preserve"> </w:t>
          </w:r>
          <w:r w:rsidR="00445CE9">
            <w:t xml:space="preserve">la DEPUNEREA </w:t>
          </w:r>
          <w:proofErr w:type="spellStart"/>
          <w:r w:rsidR="00AC5002">
            <w:t>Cererii</w:t>
          </w:r>
          <w:proofErr w:type="spellEnd"/>
          <w:r w:rsidR="00AC5002">
            <w:t xml:space="preserve"> de </w:t>
          </w:r>
          <w:proofErr w:type="spellStart"/>
          <w:r w:rsidR="00AC5002">
            <w:t>Finanțare</w:t>
          </w:r>
          <w:proofErr w:type="spellEnd"/>
          <w:r w:rsidR="00AC5002">
            <w:t xml:space="preserve"> ...............................................................................</w:t>
          </w:r>
          <w:r w:rsidR="00445CE9">
            <w:t>... 42</w:t>
          </w:r>
        </w:p>
        <w:p w14:paraId="609E5E71" w14:textId="4E90A861" w:rsidR="00445CE9" w:rsidRDefault="00AC5002" w:rsidP="00AC5002">
          <w:r>
            <w:t>1</w:t>
          </w:r>
          <w:r w:rsidR="00445CE9">
            <w:t>3</w:t>
          </w:r>
          <w:r>
            <w:t>.2</w:t>
          </w:r>
          <w:r w:rsidR="00445CE9">
            <w:t xml:space="preserve"> </w:t>
          </w:r>
          <w:proofErr w:type="spellStart"/>
          <w:r w:rsidR="00445CE9">
            <w:t>Documente</w:t>
          </w:r>
          <w:proofErr w:type="spellEnd"/>
          <w:r w:rsidR="00445CE9">
            <w:t xml:space="preserve"> </w:t>
          </w:r>
          <w:proofErr w:type="spellStart"/>
          <w:r w:rsidR="00445CE9">
            <w:t>necesare</w:t>
          </w:r>
          <w:proofErr w:type="spellEnd"/>
          <w:r w:rsidR="00445CE9">
            <w:t xml:space="preserve"> la CONTRACTARE………………………………………………………………………………………………………</w:t>
          </w:r>
          <w:proofErr w:type="gramStart"/>
          <w:r w:rsidR="00445CE9">
            <w:t>…..</w:t>
          </w:r>
          <w:proofErr w:type="gramEnd"/>
          <w:r w:rsidR="00445CE9">
            <w:t xml:space="preserve"> 46</w:t>
          </w:r>
        </w:p>
        <w:p w14:paraId="568F69D7" w14:textId="5BE2DDD0" w:rsidR="00AC5002" w:rsidRDefault="00445CE9" w:rsidP="00AC5002">
          <w:r>
            <w:t>13.3</w:t>
          </w:r>
          <w:r w:rsidR="00AC5002">
            <w:t xml:space="preserve"> Lista</w:t>
          </w:r>
          <w:r>
            <w:t xml:space="preserve"> ANEXELOR la </w:t>
          </w:r>
          <w:proofErr w:type="spellStart"/>
          <w:r>
            <w:t>Ghidul</w:t>
          </w:r>
          <w:proofErr w:type="spellEnd"/>
          <w:r>
            <w:t xml:space="preserve"> </w:t>
          </w:r>
          <w:proofErr w:type="spellStart"/>
          <w:r>
            <w:t>Solicitantului</w:t>
          </w:r>
          <w:proofErr w:type="spellEnd"/>
          <w:r>
            <w:t xml:space="preserve"> </w:t>
          </w:r>
          <w:proofErr w:type="spellStart"/>
          <w:r w:rsidR="00AC5002">
            <w:t>disponibile</w:t>
          </w:r>
          <w:proofErr w:type="spellEnd"/>
          <w:r w:rsidR="00AC5002">
            <w:t xml:space="preserve"> pe site-</w:t>
          </w:r>
          <w:proofErr w:type="spellStart"/>
          <w:r w:rsidR="00AC5002">
            <w:t>ul</w:t>
          </w:r>
          <w:proofErr w:type="spellEnd"/>
          <w:r w:rsidR="00AC5002">
            <w:t xml:space="preserve"> GAL....................................................................</w:t>
          </w:r>
          <w:r>
            <w:t>.. 47</w:t>
          </w:r>
        </w:p>
        <w:p w14:paraId="7D9F25E9" w14:textId="2964651B" w:rsidR="00445CE9" w:rsidRDefault="00445CE9" w:rsidP="00AC5002">
          <w:r>
            <w:t xml:space="preserve">13.4 </w:t>
          </w:r>
          <w:proofErr w:type="spellStart"/>
          <w:r>
            <w:t>Definiții</w:t>
          </w:r>
          <w:proofErr w:type="spellEnd"/>
          <w:r>
            <w:t xml:space="preserve"> </w:t>
          </w:r>
          <w:proofErr w:type="spellStart"/>
          <w:r>
            <w:t>și</w:t>
          </w:r>
          <w:proofErr w:type="spellEnd"/>
          <w:r>
            <w:t xml:space="preserve"> </w:t>
          </w:r>
          <w:proofErr w:type="spellStart"/>
          <w:r>
            <w:t>abrevieri</w:t>
          </w:r>
          <w:proofErr w:type="spellEnd"/>
          <w:r>
            <w:t>…………………………………………………………………………………………………………………………………………. 47</w:t>
          </w:r>
        </w:p>
        <w:p w14:paraId="1F503690" w14:textId="0B878FE8" w:rsidR="00445CE9" w:rsidRDefault="00445CE9" w:rsidP="00AC5002">
          <w:r>
            <w:t xml:space="preserve">13.5 </w:t>
          </w:r>
          <w:proofErr w:type="spellStart"/>
          <w:r>
            <w:t>Legislația</w:t>
          </w:r>
          <w:proofErr w:type="spellEnd"/>
          <w:r>
            <w:t xml:space="preserve"> </w:t>
          </w:r>
          <w:proofErr w:type="spellStart"/>
          <w:r>
            <w:t>europeană</w:t>
          </w:r>
          <w:proofErr w:type="spellEnd"/>
          <w:r>
            <w:t xml:space="preserve"> </w:t>
          </w:r>
          <w:proofErr w:type="spellStart"/>
          <w:r>
            <w:t>și</w:t>
          </w:r>
          <w:proofErr w:type="spellEnd"/>
          <w:r>
            <w:t xml:space="preserve"> </w:t>
          </w:r>
          <w:proofErr w:type="spellStart"/>
          <w:r>
            <w:t>națională</w:t>
          </w:r>
          <w:proofErr w:type="spellEnd"/>
          <w:r>
            <w:t xml:space="preserve"> </w:t>
          </w:r>
          <w:proofErr w:type="spellStart"/>
          <w:r>
            <w:t>aplicabilă</w:t>
          </w:r>
          <w:proofErr w:type="spellEnd"/>
          <w:r>
            <w:t>…………………………………………………………………………………………………</w:t>
          </w:r>
          <w:proofErr w:type="gramStart"/>
          <w:r>
            <w:t>…..</w:t>
          </w:r>
          <w:proofErr w:type="gramEnd"/>
          <w:r>
            <w:t xml:space="preserve"> 54</w:t>
          </w:r>
        </w:p>
        <w:p w14:paraId="70A548E0" w14:textId="6AA87B9D" w:rsidR="00AC5002" w:rsidRPr="00445CE9" w:rsidRDefault="00AC5002" w:rsidP="00AC5002">
          <w:r>
            <w:t>1</w:t>
          </w:r>
          <w:r w:rsidR="00445CE9">
            <w:t>3</w:t>
          </w:r>
          <w:r>
            <w:t>.</w:t>
          </w:r>
          <w:r w:rsidR="00445CE9">
            <w:t>6</w:t>
          </w:r>
          <w:r>
            <w:t xml:space="preserve"> GAL </w:t>
          </w:r>
          <w:proofErr w:type="spellStart"/>
          <w:r>
            <w:t>în</w:t>
          </w:r>
          <w:proofErr w:type="spellEnd"/>
          <w:r>
            <w:t xml:space="preserve"> </w:t>
          </w:r>
          <w:proofErr w:type="spellStart"/>
          <w:r>
            <w:t>sprijinul</w:t>
          </w:r>
          <w:proofErr w:type="spellEnd"/>
          <w:r>
            <w:t xml:space="preserve"> </w:t>
          </w:r>
          <w:proofErr w:type="spellStart"/>
          <w:r>
            <w:t>dumneavoastră</w:t>
          </w:r>
          <w:proofErr w:type="spellEnd"/>
          <w:r>
            <w:t xml:space="preserve"> .........................................................</w:t>
          </w:r>
          <w:r w:rsidR="00445CE9">
            <w:t>.................................................................. 60</w:t>
          </w:r>
          <w:r>
            <w:t xml:space="preserve">   </w:t>
          </w:r>
        </w:p>
        <w:p w14:paraId="353AA0E7" w14:textId="7CBDF7E7" w:rsidR="006E3322" w:rsidRDefault="006E61F2" w:rsidP="00AC5002">
          <w:pPr>
            <w:pStyle w:val="TOC3"/>
            <w:ind w:left="0"/>
          </w:pPr>
        </w:p>
      </w:sdtContent>
    </w:sdt>
    <w:p w14:paraId="20A79FC0" w14:textId="77777777" w:rsidR="00E13835" w:rsidRDefault="00E13835">
      <w:pPr>
        <w:rPr>
          <w:b/>
          <w:bCs/>
          <w:sz w:val="28"/>
          <w:szCs w:val="28"/>
        </w:rPr>
      </w:pPr>
    </w:p>
    <w:p w14:paraId="27602021" w14:textId="77777777" w:rsidR="00E13835" w:rsidRDefault="00E13835">
      <w:pPr>
        <w:rPr>
          <w:b/>
          <w:bCs/>
          <w:sz w:val="28"/>
          <w:szCs w:val="28"/>
        </w:rPr>
      </w:pPr>
    </w:p>
    <w:p w14:paraId="56011FA5" w14:textId="77777777" w:rsidR="00E13835" w:rsidRDefault="00E13835">
      <w:pPr>
        <w:rPr>
          <w:b/>
          <w:bCs/>
          <w:sz w:val="28"/>
          <w:szCs w:val="28"/>
        </w:rPr>
      </w:pPr>
    </w:p>
    <w:p w14:paraId="08E5D722" w14:textId="77777777" w:rsidR="00E13835" w:rsidRDefault="00E13835">
      <w:pPr>
        <w:rPr>
          <w:b/>
          <w:bCs/>
          <w:sz w:val="28"/>
          <w:szCs w:val="28"/>
        </w:rPr>
      </w:pPr>
    </w:p>
    <w:p w14:paraId="283E587A" w14:textId="77777777" w:rsidR="00E13835" w:rsidRDefault="00E13835">
      <w:pPr>
        <w:rPr>
          <w:b/>
          <w:bCs/>
          <w:sz w:val="28"/>
          <w:szCs w:val="28"/>
        </w:rPr>
      </w:pPr>
    </w:p>
    <w:p w14:paraId="590C4E96" w14:textId="77777777" w:rsidR="00E13835" w:rsidRDefault="00E13835">
      <w:pPr>
        <w:rPr>
          <w:b/>
          <w:bCs/>
          <w:sz w:val="28"/>
          <w:szCs w:val="28"/>
        </w:rPr>
      </w:pPr>
    </w:p>
    <w:p w14:paraId="6AEDAAC9" w14:textId="77777777" w:rsidR="00E13835" w:rsidRDefault="00E13835">
      <w:pPr>
        <w:rPr>
          <w:b/>
          <w:bCs/>
          <w:sz w:val="28"/>
          <w:szCs w:val="28"/>
        </w:rPr>
      </w:pPr>
    </w:p>
    <w:p w14:paraId="1F48728C" w14:textId="77777777" w:rsidR="00E13835" w:rsidRDefault="00E13835">
      <w:pPr>
        <w:rPr>
          <w:b/>
          <w:bCs/>
          <w:sz w:val="28"/>
          <w:szCs w:val="28"/>
        </w:rPr>
      </w:pPr>
    </w:p>
    <w:p w14:paraId="1043CC45" w14:textId="77777777" w:rsidR="00E13835" w:rsidRDefault="00E13835">
      <w:pPr>
        <w:rPr>
          <w:b/>
          <w:bCs/>
          <w:sz w:val="28"/>
          <w:szCs w:val="28"/>
        </w:rPr>
      </w:pPr>
    </w:p>
    <w:p w14:paraId="676B764B" w14:textId="77777777" w:rsidR="00E13835" w:rsidRDefault="00E13835">
      <w:pPr>
        <w:rPr>
          <w:b/>
          <w:bCs/>
          <w:sz w:val="28"/>
          <w:szCs w:val="28"/>
        </w:rPr>
      </w:pPr>
    </w:p>
    <w:p w14:paraId="1AB7F328" w14:textId="77777777" w:rsidR="00E13835" w:rsidRDefault="00E13835">
      <w:pPr>
        <w:rPr>
          <w:b/>
          <w:bCs/>
          <w:sz w:val="28"/>
          <w:szCs w:val="28"/>
        </w:rPr>
      </w:pPr>
    </w:p>
    <w:p w14:paraId="4F8E1713" w14:textId="77777777" w:rsidR="00E13835" w:rsidRDefault="00E13835">
      <w:pPr>
        <w:rPr>
          <w:b/>
          <w:bCs/>
          <w:sz w:val="28"/>
          <w:szCs w:val="28"/>
        </w:rPr>
      </w:pPr>
    </w:p>
    <w:p w14:paraId="4D7D450B" w14:textId="77777777" w:rsidR="00E13835" w:rsidRDefault="00E13835">
      <w:pPr>
        <w:rPr>
          <w:b/>
          <w:bCs/>
          <w:sz w:val="28"/>
          <w:szCs w:val="28"/>
        </w:rPr>
      </w:pPr>
    </w:p>
    <w:p w14:paraId="1FAA06C5" w14:textId="3364CF1B" w:rsidR="00E13835" w:rsidRDefault="00E13835">
      <w:pPr>
        <w:rPr>
          <w:b/>
          <w:bCs/>
          <w:sz w:val="28"/>
          <w:szCs w:val="28"/>
        </w:rPr>
      </w:pPr>
    </w:p>
    <w:p w14:paraId="2909F7F2" w14:textId="77777777" w:rsidR="00445CE9" w:rsidRDefault="00445CE9">
      <w:pPr>
        <w:rPr>
          <w:b/>
          <w:bCs/>
          <w:sz w:val="28"/>
          <w:szCs w:val="28"/>
        </w:rPr>
      </w:pPr>
    </w:p>
    <w:p w14:paraId="40497031" w14:textId="3D6A108E" w:rsidR="006E3322" w:rsidRPr="00F62466" w:rsidRDefault="00337940">
      <w:pPr>
        <w:rPr>
          <w:b/>
          <w:bCs/>
          <w:sz w:val="28"/>
          <w:szCs w:val="28"/>
        </w:rPr>
      </w:pPr>
      <w:r w:rsidRPr="00F62466">
        <w:rPr>
          <w:b/>
          <w:bCs/>
          <w:sz w:val="28"/>
          <w:szCs w:val="28"/>
        </w:rPr>
        <w:lastRenderedPageBreak/>
        <w:t>CAPITOLUL 1 – PREVEDERI GENERALE</w:t>
      </w:r>
      <w:r w:rsidRPr="00F62466">
        <w:rPr>
          <w:b/>
          <w:bCs/>
          <w:noProof/>
          <w:lang w:val="ro-RO"/>
        </w:rPr>
        <mc:AlternateContent>
          <mc:Choice Requires="wpg">
            <w:drawing>
              <wp:anchor distT="0" distB="0" distL="0" distR="0" simplePos="0" relativeHeight="251657216" behindDoc="1" locked="0" layoutInCell="1" hidden="0" allowOverlap="1" wp14:anchorId="66EB37B1" wp14:editId="5E8BEEB9">
                <wp:simplePos x="0" y="0"/>
                <wp:positionH relativeFrom="column">
                  <wp:posOffset>50800</wp:posOffset>
                </wp:positionH>
                <wp:positionV relativeFrom="paragraph">
                  <wp:posOffset>266700</wp:posOffset>
                </wp:positionV>
                <wp:extent cx="6496685" cy="12700"/>
                <wp:effectExtent l="0" t="0" r="0" b="0"/>
                <wp:wrapNone/>
                <wp:docPr id="381" name="Group 381"/>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7" name="Group 7"/>
                        <wpg:cNvGrpSpPr/>
                        <wpg:grpSpPr>
                          <a:xfrm>
                            <a:off x="2097658" y="3780000"/>
                            <a:ext cx="6496685" cy="0"/>
                            <a:chOff x="1140" y="433"/>
                            <a:chExt cx="10231" cy="0"/>
                          </a:xfrm>
                        </wpg:grpSpPr>
                        <wps:wsp>
                          <wps:cNvPr id="8" name="Rectangle 8"/>
                          <wps:cNvSpPr/>
                          <wps:spPr>
                            <a:xfrm>
                              <a:off x="1140" y="433"/>
                              <a:ext cx="10225" cy="0"/>
                            </a:xfrm>
                            <a:prstGeom prst="rect">
                              <a:avLst/>
                            </a:prstGeom>
                            <a:noFill/>
                            <a:ln>
                              <a:noFill/>
                            </a:ln>
                          </wps:spPr>
                          <wps:txbx>
                            <w:txbxContent>
                              <w:p w14:paraId="75FABCFE"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9" name="Freeform 9"/>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66EB37B1" id="Group 381" o:spid="_x0000_s1030" style="position:absolute;margin-left:4pt;margin-top:21pt;width:511.55pt;height:1pt;z-index:-251659264;mso-wrap-distance-left:0;mso-wrap-distance-right:0"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">
                <v:group id="Group 7" o:spid="_x0000_s1031"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5FABCFE" w14:textId="77777777" w:rsidR="00926EB1" w:rsidRDefault="00926EB1">
                          <w:pPr>
                            <w:spacing w:after="0" w:line="240" w:lineRule="auto"/>
                            <w:textDirection w:val="btLr"/>
                          </w:pPr>
                        </w:p>
                      </w:txbxContent>
                    </v:textbox>
                  </v:rect>
                  <v:shape id="Freeform 9" o:spid="_x0000_s1033"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" path="m,l10231,e" filled="f">
                    <v:path arrowok="t" o:extrusionok="f"/>
                  </v:shape>
                </v:group>
              </v:group>
            </w:pict>
          </mc:Fallback>
        </mc:AlternateContent>
      </w:r>
    </w:p>
    <w:p w14:paraId="5C61D247" w14:textId="31055B1B" w:rsidR="006E3322" w:rsidRDefault="006E3322"/>
    <w:p w14:paraId="2FCCDCC3" w14:textId="5647C976" w:rsidR="006E3322" w:rsidRDefault="00337940" w:rsidP="00900DCD">
      <w:pPr>
        <w:shd w:val="clear" w:color="auto" w:fill="92D050"/>
        <w:rPr>
          <w:b/>
          <w:sz w:val="28"/>
          <w:szCs w:val="28"/>
        </w:rPr>
      </w:pPr>
      <w:r>
        <w:rPr>
          <w:b/>
          <w:i/>
          <w:sz w:val="28"/>
          <w:szCs w:val="28"/>
        </w:rPr>
        <w:t xml:space="preserve">1.1. </w:t>
      </w:r>
      <w:proofErr w:type="spellStart"/>
      <w:r>
        <w:rPr>
          <w:b/>
          <w:i/>
          <w:sz w:val="28"/>
          <w:szCs w:val="28"/>
        </w:rPr>
        <w:t>Contribuția</w:t>
      </w:r>
      <w:proofErr w:type="spellEnd"/>
      <w:r>
        <w:rPr>
          <w:b/>
          <w:i/>
          <w:sz w:val="28"/>
          <w:szCs w:val="28"/>
        </w:rPr>
        <w:t xml:space="preserve"> MĂSURII </w:t>
      </w:r>
      <w:r w:rsidR="00AC5002">
        <w:rPr>
          <w:b/>
          <w:i/>
          <w:sz w:val="28"/>
          <w:szCs w:val="28"/>
        </w:rPr>
        <w:t>6</w:t>
      </w:r>
      <w:r>
        <w:rPr>
          <w:i/>
          <w:sz w:val="28"/>
          <w:szCs w:val="28"/>
        </w:rPr>
        <w:t xml:space="preserve"> – </w:t>
      </w:r>
      <w:r>
        <w:rPr>
          <w:b/>
          <w:i/>
          <w:sz w:val="28"/>
          <w:szCs w:val="28"/>
        </w:rPr>
        <w:t>„</w:t>
      </w:r>
      <w:proofErr w:type="spellStart"/>
      <w:r w:rsidR="00AC5002">
        <w:rPr>
          <w:b/>
          <w:i/>
          <w:sz w:val="28"/>
          <w:szCs w:val="28"/>
        </w:rPr>
        <w:t>Sprijin</w:t>
      </w:r>
      <w:proofErr w:type="spellEnd"/>
      <w:r w:rsidR="00AC5002">
        <w:rPr>
          <w:b/>
          <w:i/>
          <w:sz w:val="28"/>
          <w:szCs w:val="28"/>
        </w:rPr>
        <w:t xml:space="preserve"> </w:t>
      </w:r>
      <w:proofErr w:type="spellStart"/>
      <w:r w:rsidR="00AC5002">
        <w:rPr>
          <w:b/>
          <w:i/>
          <w:sz w:val="28"/>
          <w:szCs w:val="28"/>
        </w:rPr>
        <w:t>pentru</w:t>
      </w:r>
      <w:proofErr w:type="spellEnd"/>
      <w:r w:rsidR="00AC5002">
        <w:rPr>
          <w:b/>
          <w:i/>
          <w:sz w:val="28"/>
          <w:szCs w:val="28"/>
        </w:rPr>
        <w:t xml:space="preserve"> </w:t>
      </w:r>
      <w:proofErr w:type="spellStart"/>
      <w:r w:rsidR="00AC5002">
        <w:rPr>
          <w:b/>
          <w:i/>
          <w:sz w:val="28"/>
          <w:szCs w:val="28"/>
        </w:rPr>
        <w:t>crearea</w:t>
      </w:r>
      <w:proofErr w:type="spellEnd"/>
      <w:r w:rsidR="00AC5002">
        <w:rPr>
          <w:b/>
          <w:i/>
          <w:sz w:val="28"/>
          <w:szCs w:val="28"/>
        </w:rPr>
        <w:t xml:space="preserve"> </w:t>
      </w:r>
      <w:proofErr w:type="spellStart"/>
      <w:r w:rsidR="00AC5002">
        <w:rPr>
          <w:b/>
          <w:i/>
          <w:sz w:val="28"/>
          <w:szCs w:val="28"/>
        </w:rPr>
        <w:t>și</w:t>
      </w:r>
      <w:proofErr w:type="spellEnd"/>
      <w:r w:rsidR="00AC5002">
        <w:rPr>
          <w:b/>
          <w:i/>
          <w:sz w:val="28"/>
          <w:szCs w:val="28"/>
        </w:rPr>
        <w:t xml:space="preserve"> </w:t>
      </w:r>
      <w:proofErr w:type="spellStart"/>
      <w:r w:rsidR="00AC5002">
        <w:rPr>
          <w:b/>
          <w:i/>
          <w:sz w:val="28"/>
          <w:szCs w:val="28"/>
        </w:rPr>
        <w:t>dezvoltarea</w:t>
      </w:r>
      <w:proofErr w:type="spellEnd"/>
      <w:r w:rsidR="00AC5002">
        <w:rPr>
          <w:b/>
          <w:i/>
          <w:sz w:val="28"/>
          <w:szCs w:val="28"/>
        </w:rPr>
        <w:t xml:space="preserve"> </w:t>
      </w:r>
      <w:proofErr w:type="spellStart"/>
      <w:r w:rsidR="00AC5002">
        <w:rPr>
          <w:b/>
          <w:i/>
          <w:sz w:val="28"/>
          <w:szCs w:val="28"/>
        </w:rPr>
        <w:t>activităților</w:t>
      </w:r>
      <w:proofErr w:type="spellEnd"/>
      <w:r w:rsidR="00AC5002">
        <w:rPr>
          <w:b/>
          <w:i/>
          <w:sz w:val="28"/>
          <w:szCs w:val="28"/>
        </w:rPr>
        <w:t xml:space="preserve"> </w:t>
      </w:r>
      <w:proofErr w:type="spellStart"/>
      <w:r w:rsidR="00AC5002">
        <w:rPr>
          <w:b/>
          <w:i/>
          <w:sz w:val="28"/>
          <w:szCs w:val="28"/>
        </w:rPr>
        <w:t>neagricole</w:t>
      </w:r>
      <w:proofErr w:type="spellEnd"/>
      <w:r>
        <w:rPr>
          <w:b/>
          <w:i/>
          <w:sz w:val="28"/>
          <w:szCs w:val="28"/>
        </w:rPr>
        <w:t xml:space="preserve">” la </w:t>
      </w:r>
      <w:proofErr w:type="spellStart"/>
      <w:r>
        <w:rPr>
          <w:b/>
          <w:i/>
          <w:sz w:val="28"/>
          <w:szCs w:val="28"/>
        </w:rPr>
        <w:t>domeniile</w:t>
      </w:r>
      <w:proofErr w:type="spellEnd"/>
      <w:r>
        <w:rPr>
          <w:b/>
          <w:i/>
          <w:sz w:val="28"/>
          <w:szCs w:val="28"/>
        </w:rPr>
        <w:t xml:space="preserve"> de </w:t>
      </w:r>
      <w:proofErr w:type="spellStart"/>
      <w:r>
        <w:rPr>
          <w:b/>
          <w:i/>
          <w:sz w:val="28"/>
          <w:szCs w:val="28"/>
        </w:rPr>
        <w:t>intervenție</w:t>
      </w:r>
      <w:proofErr w:type="spellEnd"/>
    </w:p>
    <w:p w14:paraId="752E9AD5" w14:textId="4215C851" w:rsidR="002A129D" w:rsidRDefault="00337940" w:rsidP="002A129D">
      <w:pPr>
        <w:spacing w:line="276" w:lineRule="auto"/>
        <w:rPr>
          <w:iCs/>
        </w:rPr>
      </w:pPr>
      <w:proofErr w:type="spellStart"/>
      <w:r>
        <w:rPr>
          <w:b/>
          <w:i/>
        </w:rPr>
        <w:t>Măsura</w:t>
      </w:r>
      <w:proofErr w:type="spellEnd"/>
      <w:r>
        <w:rPr>
          <w:b/>
          <w:i/>
        </w:rPr>
        <w:t xml:space="preserve"> </w:t>
      </w:r>
      <w:r w:rsidR="00AC5002">
        <w:rPr>
          <w:b/>
          <w:i/>
        </w:rPr>
        <w:t>6</w:t>
      </w:r>
      <w:r>
        <w:rPr>
          <w:b/>
          <w:i/>
        </w:rPr>
        <w:t xml:space="preserve"> „</w:t>
      </w:r>
      <w:proofErr w:type="spellStart"/>
      <w:r w:rsidR="00AC5002">
        <w:rPr>
          <w:b/>
          <w:i/>
        </w:rPr>
        <w:t>Sprijin</w:t>
      </w:r>
      <w:proofErr w:type="spellEnd"/>
      <w:r w:rsidR="00AC5002">
        <w:rPr>
          <w:b/>
          <w:i/>
        </w:rPr>
        <w:t xml:space="preserve"> </w:t>
      </w:r>
      <w:proofErr w:type="spellStart"/>
      <w:r w:rsidR="00AC5002">
        <w:rPr>
          <w:b/>
          <w:i/>
        </w:rPr>
        <w:t>pentru</w:t>
      </w:r>
      <w:proofErr w:type="spellEnd"/>
      <w:r w:rsidR="00AC5002">
        <w:rPr>
          <w:b/>
          <w:i/>
        </w:rPr>
        <w:t xml:space="preserve"> </w:t>
      </w:r>
      <w:proofErr w:type="spellStart"/>
      <w:r w:rsidR="00AC5002">
        <w:rPr>
          <w:b/>
          <w:i/>
        </w:rPr>
        <w:t>crearea</w:t>
      </w:r>
      <w:proofErr w:type="spellEnd"/>
      <w:r w:rsidR="00AC5002">
        <w:rPr>
          <w:b/>
          <w:i/>
        </w:rPr>
        <w:t xml:space="preserve"> </w:t>
      </w:r>
      <w:proofErr w:type="spellStart"/>
      <w:r w:rsidR="00AC5002">
        <w:rPr>
          <w:b/>
          <w:i/>
        </w:rPr>
        <w:t>și</w:t>
      </w:r>
      <w:proofErr w:type="spellEnd"/>
      <w:r w:rsidR="00AC5002">
        <w:rPr>
          <w:b/>
          <w:i/>
        </w:rPr>
        <w:t xml:space="preserve"> </w:t>
      </w:r>
      <w:proofErr w:type="spellStart"/>
      <w:r w:rsidR="00AC5002">
        <w:rPr>
          <w:b/>
          <w:i/>
        </w:rPr>
        <w:t>dezvoltarea</w:t>
      </w:r>
      <w:proofErr w:type="spellEnd"/>
      <w:r w:rsidR="00AC5002">
        <w:rPr>
          <w:b/>
          <w:i/>
        </w:rPr>
        <w:t xml:space="preserve"> </w:t>
      </w:r>
      <w:proofErr w:type="spellStart"/>
      <w:r w:rsidR="00AC5002">
        <w:rPr>
          <w:b/>
          <w:i/>
        </w:rPr>
        <w:t>activităților</w:t>
      </w:r>
      <w:proofErr w:type="spellEnd"/>
      <w:r w:rsidR="00AC5002">
        <w:rPr>
          <w:b/>
          <w:i/>
        </w:rPr>
        <w:t xml:space="preserve"> </w:t>
      </w:r>
      <w:proofErr w:type="spellStart"/>
      <w:r w:rsidR="00AC5002">
        <w:rPr>
          <w:b/>
          <w:i/>
        </w:rPr>
        <w:t>neagricole</w:t>
      </w:r>
      <w:proofErr w:type="spellEnd"/>
      <w:r>
        <w:rPr>
          <w:b/>
          <w:i/>
        </w:rPr>
        <w:t xml:space="preserve">” </w:t>
      </w:r>
      <w:r>
        <w:t xml:space="preserve">din </w:t>
      </w:r>
      <w:proofErr w:type="spellStart"/>
      <w:r>
        <w:t>cadrul</w:t>
      </w:r>
      <w:proofErr w:type="spellEnd"/>
      <w:r>
        <w:t xml:space="preserve"> SLD 2014-2020 a </w:t>
      </w:r>
      <w:proofErr w:type="spellStart"/>
      <w:r>
        <w:t>Asociației</w:t>
      </w:r>
      <w:proofErr w:type="spellEnd"/>
      <w:r>
        <w:t xml:space="preserve"> GAL „Valea </w:t>
      </w:r>
      <w:proofErr w:type="spellStart"/>
      <w:r>
        <w:t>Bașeului</w:t>
      </w:r>
      <w:proofErr w:type="spellEnd"/>
      <w:r>
        <w:t xml:space="preserve"> de Sus” </w:t>
      </w:r>
      <w:proofErr w:type="spellStart"/>
      <w:r>
        <w:t>corespunde</w:t>
      </w:r>
      <w:proofErr w:type="spellEnd"/>
      <w:r>
        <w:rPr>
          <w:b/>
        </w:rPr>
        <w:t xml:space="preserve"> </w:t>
      </w:r>
      <w:proofErr w:type="spellStart"/>
      <w:r>
        <w:t>obiectivelor</w:t>
      </w:r>
      <w:proofErr w:type="spellEnd"/>
      <w:r>
        <w:rPr>
          <w:b/>
        </w:rPr>
        <w:t xml:space="preserve"> </w:t>
      </w:r>
      <w:proofErr w:type="spellStart"/>
      <w:r w:rsidR="002A129D" w:rsidRPr="002A129D">
        <w:rPr>
          <w:rFonts w:asciiTheme="minorHAnsi" w:hAnsiTheme="minorHAnsi" w:cstheme="minorHAnsi"/>
        </w:rPr>
        <w:t>Articolul</w:t>
      </w:r>
      <w:proofErr w:type="spellEnd"/>
      <w:r w:rsidR="002A129D" w:rsidRPr="002A129D">
        <w:rPr>
          <w:rFonts w:asciiTheme="minorHAnsi" w:hAnsiTheme="minorHAnsi" w:cstheme="minorHAnsi"/>
        </w:rPr>
        <w:t xml:space="preserve"> 19 – </w:t>
      </w:r>
      <w:proofErr w:type="spellStart"/>
      <w:r w:rsidR="002A129D" w:rsidRPr="002A129D">
        <w:rPr>
          <w:rFonts w:asciiTheme="minorHAnsi" w:hAnsiTheme="minorHAnsi" w:cstheme="minorHAnsi"/>
        </w:rPr>
        <w:t>Dezvoltarea</w:t>
      </w:r>
      <w:proofErr w:type="spellEnd"/>
      <w:r w:rsidR="002A129D" w:rsidRPr="002A129D">
        <w:rPr>
          <w:rFonts w:asciiTheme="minorHAnsi" w:hAnsiTheme="minorHAnsi" w:cstheme="minorHAnsi"/>
        </w:rPr>
        <w:t xml:space="preserve"> </w:t>
      </w:r>
      <w:proofErr w:type="spellStart"/>
      <w:r w:rsidR="002A129D" w:rsidRPr="002A129D">
        <w:rPr>
          <w:rFonts w:asciiTheme="minorHAnsi" w:hAnsiTheme="minorHAnsi" w:cstheme="minorHAnsi"/>
        </w:rPr>
        <w:t>exploatațiilor</w:t>
      </w:r>
      <w:proofErr w:type="spellEnd"/>
      <w:r w:rsidR="002A129D" w:rsidRPr="002A129D">
        <w:rPr>
          <w:rFonts w:asciiTheme="minorHAnsi" w:hAnsiTheme="minorHAnsi" w:cstheme="minorHAnsi"/>
        </w:rPr>
        <w:t xml:space="preserve"> </w:t>
      </w:r>
      <w:proofErr w:type="spellStart"/>
      <w:r w:rsidR="002A129D" w:rsidRPr="002A129D">
        <w:rPr>
          <w:rFonts w:asciiTheme="minorHAnsi" w:hAnsiTheme="minorHAnsi" w:cstheme="minorHAnsi"/>
        </w:rPr>
        <w:t>și</w:t>
      </w:r>
      <w:proofErr w:type="spellEnd"/>
      <w:r w:rsidR="002A129D" w:rsidRPr="002A129D">
        <w:rPr>
          <w:rFonts w:asciiTheme="minorHAnsi" w:hAnsiTheme="minorHAnsi" w:cstheme="minorHAnsi"/>
        </w:rPr>
        <w:t xml:space="preserve"> a </w:t>
      </w:r>
      <w:proofErr w:type="spellStart"/>
      <w:r w:rsidR="002A129D" w:rsidRPr="002A129D">
        <w:rPr>
          <w:rFonts w:asciiTheme="minorHAnsi" w:hAnsiTheme="minorHAnsi" w:cstheme="minorHAnsi"/>
        </w:rPr>
        <w:t>întreprinderilor</w:t>
      </w:r>
      <w:proofErr w:type="spellEnd"/>
      <w:r w:rsidR="002A129D" w:rsidRPr="002A129D">
        <w:rPr>
          <w:rFonts w:asciiTheme="minorHAnsi" w:hAnsiTheme="minorHAnsi" w:cstheme="minorHAnsi"/>
        </w:rPr>
        <w:t xml:space="preserve">, </w:t>
      </w:r>
      <w:proofErr w:type="spellStart"/>
      <w:r w:rsidR="002A129D" w:rsidRPr="002A129D">
        <w:rPr>
          <w:rFonts w:asciiTheme="minorHAnsi" w:hAnsiTheme="minorHAnsi" w:cstheme="minorHAnsi"/>
        </w:rPr>
        <w:t>alin</w:t>
      </w:r>
      <w:proofErr w:type="spellEnd"/>
      <w:r w:rsidR="002A129D" w:rsidRPr="002A129D">
        <w:rPr>
          <w:rFonts w:asciiTheme="minorHAnsi" w:hAnsiTheme="minorHAnsi" w:cstheme="minorHAnsi"/>
        </w:rPr>
        <w:t>. 1, lit. b)</w:t>
      </w:r>
      <w:r w:rsidR="002A129D">
        <w:rPr>
          <w:rFonts w:ascii="Trebuchet MS" w:hAnsi="Trebuchet MS" w:cs="Trebuchet MS"/>
        </w:rPr>
        <w:t xml:space="preserve"> </w:t>
      </w:r>
      <w:r>
        <w:t xml:space="preserve">din </w:t>
      </w:r>
      <w:proofErr w:type="spellStart"/>
      <w:r>
        <w:rPr>
          <w:b/>
          <w:i/>
        </w:rPr>
        <w:t>Regulamentul</w:t>
      </w:r>
      <w:proofErr w:type="spellEnd"/>
      <w:r>
        <w:rPr>
          <w:b/>
          <w:i/>
        </w:rPr>
        <w:t xml:space="preserve"> (UE)</w:t>
      </w:r>
      <w:r>
        <w:t xml:space="preserve"> </w:t>
      </w:r>
      <w:r>
        <w:rPr>
          <w:b/>
          <w:i/>
        </w:rPr>
        <w:t xml:space="preserve">1305/2013 </w:t>
      </w:r>
      <w:proofErr w:type="spellStart"/>
      <w:r>
        <w:t>și</w:t>
      </w:r>
      <w:proofErr w:type="spellEnd"/>
      <w:r>
        <w:t xml:space="preserve"> </w:t>
      </w:r>
      <w:proofErr w:type="spellStart"/>
      <w:r>
        <w:t>contribuie</w:t>
      </w:r>
      <w:proofErr w:type="spellEnd"/>
      <w:r>
        <w:t xml:space="preserve"> </w:t>
      </w:r>
      <w:r>
        <w:rPr>
          <w:b/>
        </w:rPr>
        <w:t xml:space="preserve">la </w:t>
      </w:r>
      <w:proofErr w:type="spellStart"/>
      <w:r>
        <w:rPr>
          <w:b/>
          <w:i/>
        </w:rPr>
        <w:t>prioritatea</w:t>
      </w:r>
      <w:proofErr w:type="spellEnd"/>
      <w:r>
        <w:rPr>
          <w:b/>
          <w:i/>
        </w:rPr>
        <w:t xml:space="preserve"> P6:  </w:t>
      </w:r>
      <w:proofErr w:type="spellStart"/>
      <w:r>
        <w:rPr>
          <w:i/>
        </w:rPr>
        <w:t>Promovarea</w:t>
      </w:r>
      <w:proofErr w:type="spellEnd"/>
      <w:r>
        <w:rPr>
          <w:i/>
        </w:rPr>
        <w:t xml:space="preserve"> </w:t>
      </w:r>
      <w:proofErr w:type="spellStart"/>
      <w:r>
        <w:rPr>
          <w:i/>
        </w:rPr>
        <w:t>incluziunii</w:t>
      </w:r>
      <w:proofErr w:type="spellEnd"/>
      <w:r w:rsidR="009C6E64">
        <w:rPr>
          <w:i/>
        </w:rPr>
        <w:t xml:space="preserve"> </w:t>
      </w:r>
      <w:proofErr w:type="spellStart"/>
      <w:r>
        <w:rPr>
          <w:i/>
        </w:rPr>
        <w:t>sociale</w:t>
      </w:r>
      <w:proofErr w:type="spellEnd"/>
      <w:r>
        <w:rPr>
          <w:i/>
        </w:rPr>
        <w:t xml:space="preserve">, a </w:t>
      </w:r>
      <w:proofErr w:type="spellStart"/>
      <w:r>
        <w:rPr>
          <w:i/>
        </w:rPr>
        <w:t>reducerii</w:t>
      </w:r>
      <w:proofErr w:type="spellEnd"/>
      <w:r>
        <w:rPr>
          <w:i/>
        </w:rPr>
        <w:t xml:space="preserve"> </w:t>
      </w:r>
      <w:proofErr w:type="spellStart"/>
      <w:r>
        <w:rPr>
          <w:i/>
        </w:rPr>
        <w:t>sărăciei</w:t>
      </w:r>
      <w:proofErr w:type="spellEnd"/>
      <w:r>
        <w:rPr>
          <w:i/>
        </w:rPr>
        <w:t xml:space="preserve"> </w:t>
      </w:r>
      <w:proofErr w:type="spellStart"/>
      <w:r>
        <w:rPr>
          <w:i/>
        </w:rPr>
        <w:t>și</w:t>
      </w:r>
      <w:proofErr w:type="spellEnd"/>
      <w:r>
        <w:rPr>
          <w:i/>
        </w:rPr>
        <w:t xml:space="preserve"> a </w:t>
      </w:r>
      <w:proofErr w:type="spellStart"/>
      <w:r>
        <w:rPr>
          <w:i/>
        </w:rPr>
        <w:t>dezvoltării</w:t>
      </w:r>
      <w:proofErr w:type="spellEnd"/>
      <w:r>
        <w:rPr>
          <w:i/>
        </w:rPr>
        <w:t xml:space="preserve"> </w:t>
      </w:r>
      <w:proofErr w:type="spellStart"/>
      <w:r>
        <w:rPr>
          <w:i/>
        </w:rPr>
        <w:t>economice</w:t>
      </w:r>
      <w:proofErr w:type="spellEnd"/>
      <w:r>
        <w:rPr>
          <w:i/>
        </w:rPr>
        <w:t xml:space="preserve"> </w:t>
      </w:r>
      <w:proofErr w:type="spellStart"/>
      <w:r>
        <w:rPr>
          <w:i/>
        </w:rPr>
        <w:t>în</w:t>
      </w:r>
      <w:proofErr w:type="spellEnd"/>
      <w:r>
        <w:rPr>
          <w:i/>
        </w:rPr>
        <w:t xml:space="preserve"> </w:t>
      </w:r>
      <w:proofErr w:type="spellStart"/>
      <w:r>
        <w:rPr>
          <w:i/>
        </w:rPr>
        <w:t>zonele</w:t>
      </w:r>
      <w:proofErr w:type="spellEnd"/>
      <w:r>
        <w:rPr>
          <w:i/>
        </w:rPr>
        <w:t xml:space="preserve"> </w:t>
      </w:r>
      <w:proofErr w:type="spellStart"/>
      <w:r>
        <w:rPr>
          <w:i/>
        </w:rPr>
        <w:t>rurale</w:t>
      </w:r>
      <w:proofErr w:type="spellEnd"/>
      <w:r w:rsidR="002A129D">
        <w:rPr>
          <w:i/>
        </w:rPr>
        <w:t xml:space="preserve"> </w:t>
      </w:r>
      <w:proofErr w:type="spellStart"/>
      <w:r w:rsidR="002A129D">
        <w:rPr>
          <w:iCs/>
        </w:rPr>
        <w:t>și</w:t>
      </w:r>
      <w:proofErr w:type="spellEnd"/>
      <w:r w:rsidR="002A129D">
        <w:rPr>
          <w:iCs/>
        </w:rPr>
        <w:t xml:space="preserve"> </w:t>
      </w:r>
      <w:proofErr w:type="spellStart"/>
      <w:r w:rsidR="002A129D">
        <w:rPr>
          <w:iCs/>
        </w:rPr>
        <w:t>contribuie</w:t>
      </w:r>
      <w:proofErr w:type="spellEnd"/>
      <w:r w:rsidR="002A129D">
        <w:rPr>
          <w:iCs/>
        </w:rPr>
        <w:t xml:space="preserve"> la </w:t>
      </w:r>
      <w:proofErr w:type="spellStart"/>
      <w:r w:rsidR="002A129D" w:rsidRPr="009C6E64">
        <w:rPr>
          <w:b/>
          <w:bCs/>
          <w:iCs/>
        </w:rPr>
        <w:t>domeniile</w:t>
      </w:r>
      <w:proofErr w:type="spellEnd"/>
      <w:r w:rsidR="002A129D" w:rsidRPr="009C6E64">
        <w:rPr>
          <w:b/>
          <w:bCs/>
          <w:iCs/>
        </w:rPr>
        <w:t xml:space="preserve"> de </w:t>
      </w:r>
      <w:proofErr w:type="spellStart"/>
      <w:r w:rsidR="002A129D" w:rsidRPr="009C6E64">
        <w:rPr>
          <w:b/>
          <w:bCs/>
          <w:iCs/>
        </w:rPr>
        <w:t>intervenție</w:t>
      </w:r>
      <w:proofErr w:type="spellEnd"/>
      <w:r w:rsidR="002A129D" w:rsidRPr="009C6E64">
        <w:rPr>
          <w:b/>
          <w:bCs/>
          <w:iCs/>
        </w:rPr>
        <w:t xml:space="preserve">: </w:t>
      </w:r>
    </w:p>
    <w:p w14:paraId="7562FD02" w14:textId="0BA11668" w:rsidR="002A129D" w:rsidRPr="002A129D" w:rsidRDefault="002A129D" w:rsidP="002A129D">
      <w:pPr>
        <w:spacing w:line="276" w:lineRule="auto"/>
        <w:rPr>
          <w:iCs/>
        </w:rPr>
      </w:pPr>
      <w:r w:rsidRPr="002A129D">
        <w:rPr>
          <w:iCs/>
        </w:rPr>
        <w:t>-</w:t>
      </w:r>
      <w:r w:rsidRPr="009C6E64">
        <w:rPr>
          <w:b/>
          <w:bCs/>
          <w:iCs/>
        </w:rPr>
        <w:t xml:space="preserve"> 6A</w:t>
      </w:r>
      <w:r w:rsidRPr="002A129D">
        <w:rPr>
          <w:iCs/>
        </w:rPr>
        <w:t xml:space="preserve"> </w:t>
      </w:r>
      <w:proofErr w:type="spellStart"/>
      <w:r w:rsidRPr="002A129D">
        <w:rPr>
          <w:iCs/>
        </w:rPr>
        <w:t>Facilitarea</w:t>
      </w:r>
      <w:proofErr w:type="spellEnd"/>
      <w:r w:rsidRPr="002A129D">
        <w:rPr>
          <w:iCs/>
        </w:rPr>
        <w:t xml:space="preserve"> </w:t>
      </w:r>
      <w:proofErr w:type="spellStart"/>
      <w:r w:rsidRPr="002A129D">
        <w:rPr>
          <w:iCs/>
        </w:rPr>
        <w:t>diversificării</w:t>
      </w:r>
      <w:proofErr w:type="spellEnd"/>
      <w:r w:rsidRPr="002A129D">
        <w:rPr>
          <w:iCs/>
        </w:rPr>
        <w:t xml:space="preserve">, a </w:t>
      </w:r>
      <w:proofErr w:type="spellStart"/>
      <w:r w:rsidRPr="002A129D">
        <w:rPr>
          <w:iCs/>
        </w:rPr>
        <w:t>înființării</w:t>
      </w:r>
      <w:proofErr w:type="spellEnd"/>
      <w:r w:rsidRPr="002A129D">
        <w:rPr>
          <w:iCs/>
        </w:rPr>
        <w:t xml:space="preserve"> </w:t>
      </w:r>
      <w:proofErr w:type="spellStart"/>
      <w:r w:rsidRPr="002A129D">
        <w:rPr>
          <w:iCs/>
        </w:rPr>
        <w:t>și</w:t>
      </w:r>
      <w:proofErr w:type="spellEnd"/>
      <w:r w:rsidRPr="002A129D">
        <w:rPr>
          <w:iCs/>
        </w:rPr>
        <w:t xml:space="preserve"> a </w:t>
      </w:r>
      <w:proofErr w:type="spellStart"/>
      <w:r w:rsidRPr="002A129D">
        <w:rPr>
          <w:iCs/>
        </w:rPr>
        <w:t>dezvoltării</w:t>
      </w:r>
      <w:proofErr w:type="spellEnd"/>
      <w:r w:rsidRPr="002A129D">
        <w:rPr>
          <w:iCs/>
        </w:rPr>
        <w:t xml:space="preserve"> de </w:t>
      </w:r>
      <w:proofErr w:type="spellStart"/>
      <w:r w:rsidRPr="002A129D">
        <w:rPr>
          <w:iCs/>
        </w:rPr>
        <w:t>întreprinderi</w:t>
      </w:r>
      <w:proofErr w:type="spellEnd"/>
      <w:r w:rsidRPr="002A129D">
        <w:rPr>
          <w:iCs/>
        </w:rPr>
        <w:t xml:space="preserve"> </w:t>
      </w:r>
      <w:proofErr w:type="spellStart"/>
      <w:r w:rsidRPr="002A129D">
        <w:rPr>
          <w:iCs/>
        </w:rPr>
        <w:t>mici</w:t>
      </w:r>
      <w:proofErr w:type="spellEnd"/>
      <w:r w:rsidRPr="002A129D">
        <w:rPr>
          <w:iCs/>
        </w:rPr>
        <w:t xml:space="preserve">, precum </w:t>
      </w:r>
      <w:proofErr w:type="spellStart"/>
      <w:r w:rsidRPr="002A129D">
        <w:rPr>
          <w:iCs/>
        </w:rPr>
        <w:t>și</w:t>
      </w:r>
      <w:proofErr w:type="spellEnd"/>
      <w:r w:rsidRPr="002A129D">
        <w:rPr>
          <w:iCs/>
        </w:rPr>
        <w:t xml:space="preserve"> </w:t>
      </w:r>
      <w:proofErr w:type="spellStart"/>
      <w:r w:rsidRPr="002A129D">
        <w:rPr>
          <w:iCs/>
        </w:rPr>
        <w:t>crearea</w:t>
      </w:r>
      <w:proofErr w:type="spellEnd"/>
      <w:r w:rsidRPr="002A129D">
        <w:rPr>
          <w:iCs/>
        </w:rPr>
        <w:t xml:space="preserve"> de </w:t>
      </w:r>
      <w:proofErr w:type="spellStart"/>
      <w:r w:rsidRPr="002A129D">
        <w:rPr>
          <w:iCs/>
        </w:rPr>
        <w:t>locuri</w:t>
      </w:r>
      <w:proofErr w:type="spellEnd"/>
      <w:r w:rsidRPr="002A129D">
        <w:rPr>
          <w:iCs/>
        </w:rPr>
        <w:t xml:space="preserve"> de </w:t>
      </w:r>
      <w:proofErr w:type="spellStart"/>
      <w:r w:rsidRPr="002A129D">
        <w:rPr>
          <w:iCs/>
        </w:rPr>
        <w:t>muncă</w:t>
      </w:r>
      <w:proofErr w:type="spellEnd"/>
      <w:r w:rsidRPr="002A129D">
        <w:rPr>
          <w:iCs/>
        </w:rPr>
        <w:t xml:space="preserve"> </w:t>
      </w:r>
    </w:p>
    <w:p w14:paraId="22AFEA2C" w14:textId="77777777" w:rsidR="006E3322" w:rsidRDefault="002A129D" w:rsidP="002A129D">
      <w:pPr>
        <w:spacing w:line="276" w:lineRule="auto"/>
        <w:rPr>
          <w:iCs/>
        </w:rPr>
      </w:pPr>
      <w:r w:rsidRPr="002A129D">
        <w:rPr>
          <w:iCs/>
        </w:rPr>
        <w:t>-</w:t>
      </w:r>
      <w:r w:rsidRPr="009C6E64">
        <w:rPr>
          <w:b/>
          <w:bCs/>
          <w:iCs/>
        </w:rPr>
        <w:t xml:space="preserve"> 6B</w:t>
      </w:r>
      <w:r w:rsidRPr="002A129D">
        <w:rPr>
          <w:iCs/>
        </w:rPr>
        <w:t xml:space="preserve"> </w:t>
      </w:r>
      <w:proofErr w:type="spellStart"/>
      <w:r w:rsidRPr="002A129D">
        <w:rPr>
          <w:iCs/>
        </w:rPr>
        <w:t>Încurajarea</w:t>
      </w:r>
      <w:proofErr w:type="spellEnd"/>
      <w:r w:rsidRPr="002A129D">
        <w:rPr>
          <w:iCs/>
        </w:rPr>
        <w:t xml:space="preserve"> </w:t>
      </w:r>
      <w:proofErr w:type="spellStart"/>
      <w:r w:rsidRPr="002A129D">
        <w:rPr>
          <w:iCs/>
        </w:rPr>
        <w:t>dezvoltării</w:t>
      </w:r>
      <w:proofErr w:type="spellEnd"/>
      <w:r w:rsidRPr="002A129D">
        <w:rPr>
          <w:iCs/>
        </w:rPr>
        <w:t xml:space="preserve"> locale </w:t>
      </w:r>
      <w:proofErr w:type="spellStart"/>
      <w:r w:rsidRPr="002A129D">
        <w:rPr>
          <w:iCs/>
        </w:rPr>
        <w:t>în</w:t>
      </w:r>
      <w:proofErr w:type="spellEnd"/>
      <w:r w:rsidRPr="002A129D">
        <w:rPr>
          <w:iCs/>
        </w:rPr>
        <w:t xml:space="preserve"> </w:t>
      </w:r>
      <w:proofErr w:type="spellStart"/>
      <w:r w:rsidRPr="002A129D">
        <w:rPr>
          <w:iCs/>
        </w:rPr>
        <w:t>zonele</w:t>
      </w:r>
      <w:proofErr w:type="spellEnd"/>
      <w:r w:rsidRPr="002A129D">
        <w:rPr>
          <w:iCs/>
        </w:rPr>
        <w:t xml:space="preserve"> </w:t>
      </w:r>
      <w:proofErr w:type="spellStart"/>
      <w:r w:rsidRPr="002A129D">
        <w:rPr>
          <w:iCs/>
        </w:rPr>
        <w:t>rurale</w:t>
      </w:r>
      <w:proofErr w:type="spellEnd"/>
    </w:p>
    <w:p w14:paraId="5E254DDD" w14:textId="77777777" w:rsidR="00900DCD" w:rsidRDefault="00900DCD" w:rsidP="00900DCD">
      <w:pPr>
        <w:jc w:val="both"/>
      </w:pPr>
      <w:proofErr w:type="spellStart"/>
      <w:r>
        <w:t>Sprijinul</w:t>
      </w:r>
      <w:proofErr w:type="spellEnd"/>
      <w:r>
        <w:t xml:space="preserve"> </w:t>
      </w:r>
      <w:proofErr w:type="spellStart"/>
      <w:r>
        <w:t>acordat</w:t>
      </w:r>
      <w:proofErr w:type="spellEnd"/>
      <w:r>
        <w:t xml:space="preserve"> </w:t>
      </w:r>
      <w:proofErr w:type="spellStart"/>
      <w:r>
        <w:t>prin</w:t>
      </w:r>
      <w:proofErr w:type="spellEnd"/>
      <w:r>
        <w:t xml:space="preserve"> </w:t>
      </w:r>
      <w:proofErr w:type="spellStart"/>
      <w:r>
        <w:t>Măsura</w:t>
      </w:r>
      <w:proofErr w:type="spellEnd"/>
      <w:r>
        <w:t xml:space="preserve"> 6 </w:t>
      </w:r>
      <w:proofErr w:type="spellStart"/>
      <w:r>
        <w:t>va</w:t>
      </w:r>
      <w:proofErr w:type="spellEnd"/>
      <w:r>
        <w:t xml:space="preserve"> </w:t>
      </w:r>
      <w:proofErr w:type="spellStart"/>
      <w:r>
        <w:t>contribui</w:t>
      </w:r>
      <w:proofErr w:type="spellEnd"/>
      <w:r>
        <w:t xml:space="preserve"> la </w:t>
      </w:r>
      <w:proofErr w:type="spellStart"/>
      <w:r>
        <w:t>îmbunătățirea</w:t>
      </w:r>
      <w:proofErr w:type="spellEnd"/>
      <w:r>
        <w:t xml:space="preserve"> </w:t>
      </w:r>
      <w:proofErr w:type="spellStart"/>
      <w:r>
        <w:t>condițiilor</w:t>
      </w:r>
      <w:proofErr w:type="spellEnd"/>
      <w:r>
        <w:t xml:space="preserve"> de </w:t>
      </w:r>
      <w:proofErr w:type="spellStart"/>
      <w:r>
        <w:t>trai</w:t>
      </w:r>
      <w:proofErr w:type="spellEnd"/>
      <w:r>
        <w:t xml:space="preserve"> </w:t>
      </w:r>
      <w:proofErr w:type="spellStart"/>
      <w:r>
        <w:t>pentru</w:t>
      </w:r>
      <w:proofErr w:type="spellEnd"/>
      <w:r>
        <w:t xml:space="preserve"> </w:t>
      </w:r>
      <w:proofErr w:type="spellStart"/>
      <w:r>
        <w:t>populația</w:t>
      </w:r>
      <w:proofErr w:type="spellEnd"/>
      <w:r>
        <w:t xml:space="preserve"> </w:t>
      </w:r>
      <w:proofErr w:type="spellStart"/>
      <w:r>
        <w:t>rurală</w:t>
      </w:r>
      <w:proofErr w:type="spellEnd"/>
      <w:r>
        <w:t xml:space="preserve"> </w:t>
      </w:r>
      <w:proofErr w:type="spellStart"/>
      <w:r>
        <w:t>și</w:t>
      </w:r>
      <w:proofErr w:type="spellEnd"/>
      <w:r>
        <w:t xml:space="preserve"> la </w:t>
      </w:r>
      <w:proofErr w:type="spellStart"/>
      <w:r>
        <w:t>stoparea</w:t>
      </w:r>
      <w:proofErr w:type="spellEnd"/>
      <w:r>
        <w:t xml:space="preserve"> </w:t>
      </w:r>
      <w:proofErr w:type="spellStart"/>
      <w:r>
        <w:t>fenomenului</w:t>
      </w:r>
      <w:proofErr w:type="spellEnd"/>
      <w:r>
        <w:t xml:space="preserve"> de </w:t>
      </w:r>
      <w:proofErr w:type="spellStart"/>
      <w:r>
        <w:t>depopulare</w:t>
      </w:r>
      <w:proofErr w:type="spellEnd"/>
      <w:r>
        <w:t xml:space="preserve"> din </w:t>
      </w:r>
      <w:proofErr w:type="spellStart"/>
      <w:r>
        <w:t>mediul</w:t>
      </w:r>
      <w:proofErr w:type="spellEnd"/>
      <w:r>
        <w:t xml:space="preserve"> rural </w:t>
      </w:r>
      <w:proofErr w:type="spellStart"/>
      <w:r>
        <w:t>prin</w:t>
      </w:r>
      <w:proofErr w:type="spellEnd"/>
      <w:r>
        <w:t xml:space="preserve"> </w:t>
      </w:r>
      <w:proofErr w:type="spellStart"/>
      <w:r>
        <w:t>reducerea</w:t>
      </w:r>
      <w:proofErr w:type="spellEnd"/>
      <w:r>
        <w:t xml:space="preserve"> </w:t>
      </w:r>
      <w:proofErr w:type="spellStart"/>
      <w:r>
        <w:t>decalajelor</w:t>
      </w:r>
      <w:proofErr w:type="spellEnd"/>
      <w:r>
        <w:t xml:space="preserve"> rural-urban. </w:t>
      </w:r>
      <w:proofErr w:type="spellStart"/>
      <w:r>
        <w:t>Proiectele</w:t>
      </w:r>
      <w:proofErr w:type="spellEnd"/>
      <w:r>
        <w:t xml:space="preserve"> </w:t>
      </w:r>
      <w:proofErr w:type="spellStart"/>
      <w:r>
        <w:t>vor</w:t>
      </w:r>
      <w:proofErr w:type="spellEnd"/>
      <w:r>
        <w:t xml:space="preserve"> </w:t>
      </w:r>
      <w:proofErr w:type="spellStart"/>
      <w:r>
        <w:t>ține</w:t>
      </w:r>
      <w:proofErr w:type="spellEnd"/>
      <w:r>
        <w:t xml:space="preserve"> </w:t>
      </w:r>
      <w:proofErr w:type="spellStart"/>
      <w:r>
        <w:t>cont</w:t>
      </w:r>
      <w:proofErr w:type="spellEnd"/>
      <w:r>
        <w:t xml:space="preserve"> de </w:t>
      </w:r>
      <w:proofErr w:type="spellStart"/>
      <w:r>
        <w:t>specificul</w:t>
      </w:r>
      <w:proofErr w:type="spellEnd"/>
      <w:r>
        <w:t xml:space="preserve"> local </w:t>
      </w:r>
      <w:proofErr w:type="spellStart"/>
      <w:r>
        <w:t>și</w:t>
      </w:r>
      <w:proofErr w:type="spellEnd"/>
      <w:r>
        <w:t xml:space="preserve"> de </w:t>
      </w:r>
      <w:proofErr w:type="spellStart"/>
      <w:r>
        <w:t>nevoile</w:t>
      </w:r>
      <w:proofErr w:type="spellEnd"/>
      <w:r>
        <w:t xml:space="preserve"> </w:t>
      </w:r>
      <w:proofErr w:type="spellStart"/>
      <w:r>
        <w:t>identificate</w:t>
      </w:r>
      <w:proofErr w:type="spellEnd"/>
      <w:r>
        <w:t xml:space="preserve"> </w:t>
      </w:r>
      <w:proofErr w:type="spellStart"/>
      <w:r>
        <w:t>în</w:t>
      </w:r>
      <w:proofErr w:type="spellEnd"/>
      <w:r>
        <w:t xml:space="preserve"> </w:t>
      </w:r>
      <w:proofErr w:type="spellStart"/>
      <w:r>
        <w:t>teritoriul</w:t>
      </w:r>
      <w:proofErr w:type="spellEnd"/>
      <w:r>
        <w:t xml:space="preserve"> </w:t>
      </w:r>
      <w:proofErr w:type="spellStart"/>
      <w:r>
        <w:t>Asociației</w:t>
      </w:r>
      <w:proofErr w:type="spellEnd"/>
      <w:r>
        <w:t xml:space="preserve"> GAL „Valea </w:t>
      </w:r>
      <w:proofErr w:type="spellStart"/>
      <w:r>
        <w:t>Bașeului</w:t>
      </w:r>
      <w:proofErr w:type="spellEnd"/>
      <w:r>
        <w:t xml:space="preserve"> de Sus”. </w:t>
      </w:r>
    </w:p>
    <w:p w14:paraId="58290F18" w14:textId="77777777" w:rsidR="00900DCD" w:rsidRPr="002A129D" w:rsidRDefault="00900DCD" w:rsidP="00900DCD">
      <w:pPr>
        <w:jc w:val="both"/>
        <w:rPr>
          <w:lang w:val="ro-RO"/>
        </w:rPr>
      </w:pPr>
      <w:proofErr w:type="spellStart"/>
      <w:r w:rsidRPr="002A129D">
        <w:rPr>
          <w:bCs/>
          <w:lang w:val="fr-FR"/>
        </w:rPr>
        <w:t>În</w:t>
      </w:r>
      <w:proofErr w:type="spellEnd"/>
      <w:r w:rsidRPr="002A129D">
        <w:rPr>
          <w:bCs/>
          <w:lang w:val="fr-FR"/>
        </w:rPr>
        <w:t xml:space="preserve"> </w:t>
      </w:r>
      <w:proofErr w:type="spellStart"/>
      <w:r w:rsidRPr="002A129D">
        <w:rPr>
          <w:bCs/>
          <w:lang w:val="fr-FR"/>
        </w:rPr>
        <w:t>contextul</w:t>
      </w:r>
      <w:proofErr w:type="spellEnd"/>
      <w:r w:rsidRPr="002A129D">
        <w:rPr>
          <w:bCs/>
          <w:lang w:val="fr-FR"/>
        </w:rPr>
        <w:t xml:space="preserve"> </w:t>
      </w:r>
      <w:proofErr w:type="spellStart"/>
      <w:r w:rsidRPr="002A129D">
        <w:rPr>
          <w:bCs/>
          <w:lang w:val="fr-FR"/>
        </w:rPr>
        <w:t>distribuirii</w:t>
      </w:r>
      <w:proofErr w:type="spellEnd"/>
      <w:r w:rsidRPr="002A129D">
        <w:rPr>
          <w:bCs/>
          <w:lang w:val="fr-FR"/>
        </w:rPr>
        <w:t xml:space="preserve"> </w:t>
      </w:r>
      <w:proofErr w:type="spellStart"/>
      <w:r w:rsidRPr="002A129D">
        <w:rPr>
          <w:bCs/>
          <w:lang w:val="fr-FR"/>
        </w:rPr>
        <w:t>fondurilor</w:t>
      </w:r>
      <w:proofErr w:type="spellEnd"/>
      <w:r w:rsidRPr="002A129D">
        <w:rPr>
          <w:bCs/>
          <w:lang w:val="fr-FR"/>
        </w:rPr>
        <w:t xml:space="preserve"> </w:t>
      </w:r>
      <w:proofErr w:type="spellStart"/>
      <w:r w:rsidRPr="002A129D">
        <w:rPr>
          <w:bCs/>
          <w:lang w:val="fr-FR"/>
        </w:rPr>
        <w:t>aferente</w:t>
      </w:r>
      <w:proofErr w:type="spellEnd"/>
      <w:r w:rsidRPr="002A129D">
        <w:rPr>
          <w:bCs/>
          <w:lang w:val="fr-FR"/>
        </w:rPr>
        <w:t xml:space="preserve"> </w:t>
      </w:r>
      <w:proofErr w:type="spellStart"/>
      <w:r w:rsidRPr="002A129D">
        <w:rPr>
          <w:bCs/>
          <w:lang w:val="fr-FR"/>
        </w:rPr>
        <w:t>perioadei</w:t>
      </w:r>
      <w:proofErr w:type="spellEnd"/>
      <w:r w:rsidRPr="002A129D">
        <w:rPr>
          <w:bCs/>
          <w:lang w:val="fr-FR"/>
        </w:rPr>
        <w:t xml:space="preserve"> de </w:t>
      </w:r>
      <w:proofErr w:type="spellStart"/>
      <w:r w:rsidRPr="002A129D">
        <w:rPr>
          <w:bCs/>
          <w:lang w:val="fr-FR"/>
        </w:rPr>
        <w:t>tranziție</w:t>
      </w:r>
      <w:proofErr w:type="spellEnd"/>
      <w:r w:rsidRPr="002A129D">
        <w:rPr>
          <w:bCs/>
          <w:lang w:val="fr-FR"/>
        </w:rPr>
        <w:t xml:space="preserve"> (</w:t>
      </w:r>
      <w:proofErr w:type="spellStart"/>
      <w:r w:rsidRPr="002A129D">
        <w:rPr>
          <w:bCs/>
          <w:lang w:val="fr-FR"/>
        </w:rPr>
        <w:t>din</w:t>
      </w:r>
      <w:proofErr w:type="spellEnd"/>
      <w:r w:rsidRPr="002A129D">
        <w:rPr>
          <w:bCs/>
          <w:lang w:val="fr-FR"/>
        </w:rPr>
        <w:t xml:space="preserve"> </w:t>
      </w:r>
      <w:proofErr w:type="spellStart"/>
      <w:r w:rsidRPr="002A129D">
        <w:rPr>
          <w:bCs/>
          <w:lang w:val="fr-FR"/>
        </w:rPr>
        <w:t>cadrul</w:t>
      </w:r>
      <w:proofErr w:type="spellEnd"/>
      <w:r w:rsidRPr="002A129D">
        <w:rPr>
          <w:bCs/>
          <w:lang w:val="fr-FR"/>
        </w:rPr>
        <w:t xml:space="preserve"> FEADR) este </w:t>
      </w:r>
      <w:proofErr w:type="spellStart"/>
      <w:r w:rsidRPr="002A129D">
        <w:rPr>
          <w:bCs/>
          <w:lang w:val="fr-FR"/>
        </w:rPr>
        <w:t>necesară</w:t>
      </w:r>
      <w:proofErr w:type="spellEnd"/>
      <w:r w:rsidRPr="002A129D">
        <w:rPr>
          <w:bCs/>
          <w:lang w:val="fr-FR"/>
        </w:rPr>
        <w:t xml:space="preserve"> </w:t>
      </w:r>
      <w:proofErr w:type="spellStart"/>
      <w:r w:rsidRPr="002A129D">
        <w:rPr>
          <w:bCs/>
          <w:lang w:val="fr-FR"/>
        </w:rPr>
        <w:t>măsura</w:t>
      </w:r>
      <w:proofErr w:type="spellEnd"/>
      <w:r w:rsidRPr="002A129D">
        <w:rPr>
          <w:bCs/>
          <w:lang w:val="fr-FR"/>
        </w:rPr>
        <w:t xml:space="preserve"> de </w:t>
      </w:r>
      <w:proofErr w:type="spellStart"/>
      <w:r w:rsidRPr="002A129D">
        <w:rPr>
          <w:bCs/>
          <w:lang w:val="fr-FR"/>
        </w:rPr>
        <w:t>sprijin</w:t>
      </w:r>
      <w:proofErr w:type="spellEnd"/>
      <w:r w:rsidRPr="002A129D">
        <w:rPr>
          <w:bCs/>
          <w:lang w:val="fr-FR"/>
        </w:rPr>
        <w:t xml:space="preserve"> a </w:t>
      </w:r>
      <w:proofErr w:type="spellStart"/>
      <w:r w:rsidRPr="002A129D">
        <w:rPr>
          <w:bCs/>
          <w:lang w:val="fr-FR"/>
        </w:rPr>
        <w:t>intervențiilor</w:t>
      </w:r>
      <w:proofErr w:type="spellEnd"/>
      <w:r w:rsidRPr="002A129D">
        <w:rPr>
          <w:bCs/>
          <w:lang w:val="fr-FR"/>
        </w:rPr>
        <w:t xml:space="preserve"> de </w:t>
      </w:r>
      <w:proofErr w:type="spellStart"/>
      <w:r w:rsidRPr="002A129D">
        <w:rPr>
          <w:bCs/>
          <w:lang w:val="fr-FR"/>
        </w:rPr>
        <w:t>stimulare</w:t>
      </w:r>
      <w:proofErr w:type="spellEnd"/>
      <w:r w:rsidRPr="002A129D">
        <w:rPr>
          <w:bCs/>
          <w:lang w:val="fr-FR"/>
        </w:rPr>
        <w:t xml:space="preserve"> a </w:t>
      </w:r>
      <w:proofErr w:type="spellStart"/>
      <w:r w:rsidRPr="002A129D">
        <w:rPr>
          <w:bCs/>
          <w:lang w:val="fr-FR"/>
        </w:rPr>
        <w:t>creșterii</w:t>
      </w:r>
      <w:proofErr w:type="spellEnd"/>
      <w:r w:rsidRPr="002A129D">
        <w:rPr>
          <w:bCs/>
          <w:lang w:val="fr-FR"/>
        </w:rPr>
        <w:t xml:space="preserve"> </w:t>
      </w:r>
      <w:proofErr w:type="spellStart"/>
      <w:r w:rsidRPr="002A129D">
        <w:rPr>
          <w:bCs/>
          <w:lang w:val="fr-FR"/>
        </w:rPr>
        <w:t>economice</w:t>
      </w:r>
      <w:proofErr w:type="spellEnd"/>
      <w:r w:rsidRPr="002A129D">
        <w:rPr>
          <w:bCs/>
          <w:lang w:val="fr-FR"/>
        </w:rPr>
        <w:t xml:space="preserve"> a </w:t>
      </w:r>
      <w:proofErr w:type="spellStart"/>
      <w:r w:rsidRPr="002A129D">
        <w:rPr>
          <w:bCs/>
          <w:lang w:val="fr-FR"/>
        </w:rPr>
        <w:t>zonei</w:t>
      </w:r>
      <w:proofErr w:type="spellEnd"/>
      <w:r w:rsidRPr="002A129D">
        <w:rPr>
          <w:bCs/>
          <w:lang w:val="fr-FR"/>
        </w:rPr>
        <w:t xml:space="preserve"> </w:t>
      </w:r>
      <w:proofErr w:type="spellStart"/>
      <w:r w:rsidRPr="002A129D">
        <w:rPr>
          <w:bCs/>
          <w:lang w:val="fr-FR"/>
        </w:rPr>
        <w:t>prin</w:t>
      </w:r>
      <w:proofErr w:type="spellEnd"/>
      <w:r w:rsidRPr="002A129D">
        <w:rPr>
          <w:bCs/>
          <w:lang w:val="fr-FR"/>
        </w:rPr>
        <w:t xml:space="preserve"> </w:t>
      </w:r>
      <w:proofErr w:type="spellStart"/>
      <w:r w:rsidRPr="002A129D">
        <w:rPr>
          <w:bCs/>
          <w:lang w:val="fr-FR"/>
        </w:rPr>
        <w:t>creșterea</w:t>
      </w:r>
      <w:proofErr w:type="spellEnd"/>
      <w:r w:rsidRPr="002A129D">
        <w:rPr>
          <w:bCs/>
          <w:lang w:val="fr-FR"/>
        </w:rPr>
        <w:t xml:space="preserve"> </w:t>
      </w:r>
      <w:proofErr w:type="spellStart"/>
      <w:r w:rsidRPr="002A129D">
        <w:rPr>
          <w:bCs/>
          <w:lang w:val="fr-FR"/>
        </w:rPr>
        <w:t>numărului</w:t>
      </w:r>
      <w:proofErr w:type="spellEnd"/>
      <w:r w:rsidRPr="002A129D">
        <w:rPr>
          <w:bCs/>
          <w:lang w:val="fr-FR"/>
        </w:rPr>
        <w:t xml:space="preserve"> de </w:t>
      </w:r>
      <w:proofErr w:type="spellStart"/>
      <w:r w:rsidRPr="002A129D">
        <w:rPr>
          <w:bCs/>
          <w:lang w:val="fr-FR"/>
        </w:rPr>
        <w:t>activități</w:t>
      </w:r>
      <w:proofErr w:type="spellEnd"/>
      <w:r w:rsidRPr="002A129D">
        <w:rPr>
          <w:bCs/>
          <w:lang w:val="fr-FR"/>
        </w:rPr>
        <w:t xml:space="preserve"> non-agricole, </w:t>
      </w:r>
      <w:proofErr w:type="spellStart"/>
      <w:r w:rsidRPr="002A129D">
        <w:rPr>
          <w:bCs/>
          <w:lang w:val="fr-FR"/>
        </w:rPr>
        <w:t>precum</w:t>
      </w:r>
      <w:proofErr w:type="spellEnd"/>
      <w:r w:rsidRPr="002A129D">
        <w:rPr>
          <w:bCs/>
          <w:lang w:val="fr-FR"/>
        </w:rPr>
        <w:t xml:space="preserve"> </w:t>
      </w:r>
      <w:proofErr w:type="spellStart"/>
      <w:r w:rsidRPr="002A129D">
        <w:rPr>
          <w:bCs/>
          <w:lang w:val="fr-FR"/>
        </w:rPr>
        <w:t>și</w:t>
      </w:r>
      <w:proofErr w:type="spellEnd"/>
      <w:r w:rsidRPr="002A129D">
        <w:rPr>
          <w:bCs/>
          <w:lang w:val="fr-FR"/>
        </w:rPr>
        <w:t xml:space="preserve"> </w:t>
      </w:r>
      <w:proofErr w:type="spellStart"/>
      <w:r w:rsidRPr="002A129D">
        <w:rPr>
          <w:bCs/>
          <w:lang w:val="fr-FR"/>
        </w:rPr>
        <w:t>dezvoltarea</w:t>
      </w:r>
      <w:proofErr w:type="spellEnd"/>
      <w:r w:rsidRPr="002A129D">
        <w:rPr>
          <w:bCs/>
          <w:lang w:val="fr-FR"/>
        </w:rPr>
        <w:t xml:space="preserve"> </w:t>
      </w:r>
      <w:proofErr w:type="spellStart"/>
      <w:r w:rsidRPr="002A129D">
        <w:rPr>
          <w:bCs/>
          <w:lang w:val="fr-FR"/>
        </w:rPr>
        <w:t>activităților</w:t>
      </w:r>
      <w:proofErr w:type="spellEnd"/>
      <w:r w:rsidRPr="002A129D">
        <w:rPr>
          <w:bCs/>
          <w:lang w:val="fr-FR"/>
        </w:rPr>
        <w:t xml:space="preserve"> non-agricole </w:t>
      </w:r>
      <w:proofErr w:type="spellStart"/>
      <w:r w:rsidRPr="002A129D">
        <w:rPr>
          <w:bCs/>
          <w:lang w:val="fr-FR"/>
        </w:rPr>
        <w:t>existente</w:t>
      </w:r>
      <w:proofErr w:type="spellEnd"/>
      <w:r w:rsidRPr="002A129D">
        <w:rPr>
          <w:bCs/>
          <w:lang w:val="fr-FR"/>
        </w:rPr>
        <w:t xml:space="preserve">, care </w:t>
      </w:r>
      <w:proofErr w:type="spellStart"/>
      <w:r w:rsidRPr="002A129D">
        <w:rPr>
          <w:bCs/>
          <w:lang w:val="fr-FR"/>
        </w:rPr>
        <w:t>să</w:t>
      </w:r>
      <w:proofErr w:type="spellEnd"/>
      <w:r w:rsidRPr="002A129D">
        <w:rPr>
          <w:bCs/>
          <w:lang w:val="fr-FR"/>
        </w:rPr>
        <w:t xml:space="preserve"> </w:t>
      </w:r>
      <w:proofErr w:type="spellStart"/>
      <w:r w:rsidRPr="002A129D">
        <w:rPr>
          <w:bCs/>
          <w:lang w:val="fr-FR"/>
        </w:rPr>
        <w:t>conducă</w:t>
      </w:r>
      <w:proofErr w:type="spellEnd"/>
      <w:r w:rsidRPr="002A129D">
        <w:rPr>
          <w:bCs/>
          <w:lang w:val="fr-FR"/>
        </w:rPr>
        <w:t xml:space="preserve"> la </w:t>
      </w:r>
      <w:proofErr w:type="spellStart"/>
      <w:r w:rsidRPr="002A129D">
        <w:rPr>
          <w:bCs/>
          <w:lang w:val="fr-FR"/>
        </w:rPr>
        <w:t>crearea</w:t>
      </w:r>
      <w:proofErr w:type="spellEnd"/>
      <w:r w:rsidRPr="002A129D">
        <w:rPr>
          <w:bCs/>
          <w:lang w:val="fr-FR"/>
        </w:rPr>
        <w:t xml:space="preserve"> de </w:t>
      </w:r>
      <w:proofErr w:type="spellStart"/>
      <w:r w:rsidRPr="002A129D">
        <w:rPr>
          <w:bCs/>
          <w:lang w:val="fr-FR"/>
        </w:rPr>
        <w:t>locuri</w:t>
      </w:r>
      <w:proofErr w:type="spellEnd"/>
      <w:r w:rsidRPr="002A129D">
        <w:rPr>
          <w:bCs/>
          <w:lang w:val="fr-FR"/>
        </w:rPr>
        <w:t xml:space="preserve"> de </w:t>
      </w:r>
      <w:proofErr w:type="spellStart"/>
      <w:r w:rsidRPr="002A129D">
        <w:rPr>
          <w:bCs/>
          <w:lang w:val="fr-FR"/>
        </w:rPr>
        <w:t>muncă</w:t>
      </w:r>
      <w:proofErr w:type="spellEnd"/>
      <w:r w:rsidRPr="002A129D">
        <w:rPr>
          <w:bCs/>
          <w:lang w:val="fr-FR"/>
        </w:rPr>
        <w:t xml:space="preserve">, </w:t>
      </w:r>
      <w:proofErr w:type="spellStart"/>
      <w:r w:rsidRPr="002A129D">
        <w:rPr>
          <w:bCs/>
          <w:lang w:val="fr-FR"/>
        </w:rPr>
        <w:t>creșterea</w:t>
      </w:r>
      <w:proofErr w:type="spellEnd"/>
      <w:r w:rsidRPr="002A129D">
        <w:rPr>
          <w:bCs/>
          <w:lang w:val="fr-FR"/>
        </w:rPr>
        <w:t xml:space="preserve"> </w:t>
      </w:r>
      <w:proofErr w:type="spellStart"/>
      <w:r w:rsidRPr="002A129D">
        <w:rPr>
          <w:bCs/>
          <w:lang w:val="fr-FR"/>
        </w:rPr>
        <w:t>veniturilor</w:t>
      </w:r>
      <w:proofErr w:type="spellEnd"/>
      <w:r w:rsidRPr="002A129D">
        <w:rPr>
          <w:bCs/>
          <w:lang w:val="fr-FR"/>
        </w:rPr>
        <w:t xml:space="preserve"> </w:t>
      </w:r>
      <w:proofErr w:type="spellStart"/>
      <w:r w:rsidRPr="002A129D">
        <w:rPr>
          <w:bCs/>
          <w:lang w:val="fr-FR"/>
        </w:rPr>
        <w:t>populației</w:t>
      </w:r>
      <w:proofErr w:type="spellEnd"/>
      <w:r w:rsidRPr="002A129D">
        <w:rPr>
          <w:bCs/>
          <w:lang w:val="fr-FR"/>
        </w:rPr>
        <w:t xml:space="preserve"> rurale </w:t>
      </w:r>
      <w:proofErr w:type="spellStart"/>
      <w:r w:rsidRPr="002A129D">
        <w:rPr>
          <w:bCs/>
          <w:lang w:val="fr-FR"/>
        </w:rPr>
        <w:t>și</w:t>
      </w:r>
      <w:proofErr w:type="spellEnd"/>
      <w:r w:rsidRPr="002A129D">
        <w:rPr>
          <w:bCs/>
          <w:lang w:val="fr-FR"/>
        </w:rPr>
        <w:t xml:space="preserve"> </w:t>
      </w:r>
      <w:proofErr w:type="spellStart"/>
      <w:r w:rsidRPr="002A129D">
        <w:rPr>
          <w:bCs/>
          <w:lang w:val="fr-FR"/>
        </w:rPr>
        <w:t>reducerea</w:t>
      </w:r>
      <w:proofErr w:type="spellEnd"/>
      <w:r w:rsidRPr="002A129D">
        <w:rPr>
          <w:bCs/>
          <w:lang w:val="fr-FR"/>
        </w:rPr>
        <w:t xml:space="preserve"> </w:t>
      </w:r>
      <w:proofErr w:type="spellStart"/>
      <w:r w:rsidRPr="002A129D">
        <w:rPr>
          <w:bCs/>
          <w:lang w:val="fr-FR"/>
        </w:rPr>
        <w:t>diferențelor</w:t>
      </w:r>
      <w:proofErr w:type="spellEnd"/>
      <w:r w:rsidRPr="002A129D">
        <w:rPr>
          <w:bCs/>
          <w:lang w:val="fr-FR"/>
        </w:rPr>
        <w:t xml:space="preserve"> </w:t>
      </w:r>
      <w:proofErr w:type="spellStart"/>
      <w:r w:rsidRPr="002A129D">
        <w:rPr>
          <w:bCs/>
          <w:lang w:val="fr-FR"/>
        </w:rPr>
        <w:t>dintre</w:t>
      </w:r>
      <w:proofErr w:type="spellEnd"/>
      <w:r w:rsidRPr="002A129D">
        <w:rPr>
          <w:bCs/>
          <w:lang w:val="fr-FR"/>
        </w:rPr>
        <w:t xml:space="preserve"> </w:t>
      </w:r>
      <w:proofErr w:type="spellStart"/>
      <w:r w:rsidRPr="002A129D">
        <w:rPr>
          <w:bCs/>
          <w:lang w:val="fr-FR"/>
        </w:rPr>
        <w:t>mediul</w:t>
      </w:r>
      <w:proofErr w:type="spellEnd"/>
      <w:r w:rsidRPr="002A129D">
        <w:rPr>
          <w:bCs/>
          <w:lang w:val="fr-FR"/>
        </w:rPr>
        <w:t xml:space="preserve"> rural </w:t>
      </w:r>
      <w:proofErr w:type="spellStart"/>
      <w:r w:rsidRPr="002A129D">
        <w:rPr>
          <w:bCs/>
          <w:lang w:val="fr-FR"/>
        </w:rPr>
        <w:t>și</w:t>
      </w:r>
      <w:proofErr w:type="spellEnd"/>
      <w:r w:rsidRPr="002A129D">
        <w:rPr>
          <w:bCs/>
          <w:lang w:val="fr-FR"/>
        </w:rPr>
        <w:t xml:space="preserve"> </w:t>
      </w:r>
      <w:proofErr w:type="spellStart"/>
      <w:r w:rsidRPr="002A129D">
        <w:rPr>
          <w:bCs/>
          <w:lang w:val="fr-FR"/>
        </w:rPr>
        <w:t>urban</w:t>
      </w:r>
      <w:proofErr w:type="spellEnd"/>
      <w:r w:rsidRPr="002A129D">
        <w:rPr>
          <w:bCs/>
          <w:lang w:val="fr-FR"/>
        </w:rPr>
        <w:t xml:space="preserve">. </w:t>
      </w:r>
      <w:proofErr w:type="spellStart"/>
      <w:r w:rsidRPr="002A129D">
        <w:rPr>
          <w:bCs/>
          <w:lang w:val="fr-FR"/>
        </w:rPr>
        <w:t>În</w:t>
      </w:r>
      <w:proofErr w:type="spellEnd"/>
      <w:r w:rsidRPr="002A129D">
        <w:rPr>
          <w:bCs/>
          <w:lang w:val="fr-FR"/>
        </w:rPr>
        <w:t xml:space="preserve"> </w:t>
      </w:r>
      <w:proofErr w:type="spellStart"/>
      <w:r w:rsidRPr="002A129D">
        <w:rPr>
          <w:bCs/>
          <w:lang w:val="fr-FR"/>
        </w:rPr>
        <w:t>acest</w:t>
      </w:r>
      <w:proofErr w:type="spellEnd"/>
      <w:r w:rsidRPr="002A129D">
        <w:rPr>
          <w:bCs/>
          <w:lang w:val="fr-FR"/>
        </w:rPr>
        <w:t xml:space="preserve"> </w:t>
      </w:r>
      <w:proofErr w:type="spellStart"/>
      <w:r w:rsidRPr="002A129D">
        <w:rPr>
          <w:bCs/>
          <w:lang w:val="fr-FR"/>
        </w:rPr>
        <w:t>context</w:t>
      </w:r>
      <w:proofErr w:type="spellEnd"/>
      <w:r w:rsidRPr="002A129D">
        <w:rPr>
          <w:bCs/>
          <w:lang w:val="fr-FR"/>
        </w:rPr>
        <w:t xml:space="preserve"> se </w:t>
      </w:r>
      <w:proofErr w:type="spellStart"/>
      <w:r w:rsidRPr="002A129D">
        <w:rPr>
          <w:bCs/>
          <w:lang w:val="fr-FR"/>
        </w:rPr>
        <w:t>vizează</w:t>
      </w:r>
      <w:proofErr w:type="spellEnd"/>
      <w:r w:rsidRPr="002A129D">
        <w:rPr>
          <w:bCs/>
          <w:lang w:val="fr-FR"/>
        </w:rPr>
        <w:t xml:space="preserve"> </w:t>
      </w:r>
      <w:proofErr w:type="spellStart"/>
      <w:r w:rsidRPr="002A129D">
        <w:rPr>
          <w:bCs/>
          <w:lang w:val="fr-FR"/>
        </w:rPr>
        <w:t>stimularea</w:t>
      </w:r>
      <w:proofErr w:type="spellEnd"/>
      <w:r w:rsidRPr="002A129D">
        <w:rPr>
          <w:bCs/>
          <w:lang w:val="fr-FR"/>
        </w:rPr>
        <w:t xml:space="preserve"> </w:t>
      </w:r>
      <w:r w:rsidRPr="002A129D">
        <w:rPr>
          <w:lang w:val="ro-RO"/>
        </w:rPr>
        <w:t xml:space="preserve">antreprenoriatului și îmbunătățirea mediului de afaceri din teritoriul GAL  pentru a le permite întreprinzătorilor să își realizeze deplinul potențial în contextul economiei globale. </w:t>
      </w:r>
    </w:p>
    <w:p w14:paraId="226E8A3D" w14:textId="7232E217" w:rsidR="00900DCD" w:rsidRPr="00813AF4" w:rsidRDefault="00900DCD" w:rsidP="00813AF4">
      <w:pPr>
        <w:jc w:val="both"/>
        <w:rPr>
          <w:lang w:val="ro-RO"/>
        </w:rPr>
        <w:sectPr w:rsidR="00900DCD" w:rsidRPr="00813AF4">
          <w:pgSz w:w="12240" w:h="15840"/>
          <w:pgMar w:top="1400" w:right="760" w:bottom="280" w:left="1060" w:header="0" w:footer="988" w:gutter="0"/>
          <w:cols w:space="708"/>
        </w:sectPr>
      </w:pPr>
      <w:r w:rsidRPr="002A129D">
        <w:rPr>
          <w:lang w:val="ro-RO"/>
        </w:rPr>
        <w:t>Comisia Europeană se concentrează pe sprijinirea atât a antreprenorilor existenți, cât și pe cei potențiali. Se acordă atenție specială formelor specifice de antreprenoriat, cum ar fi femei antreprenor, meșteșugarii sau întreprinderile sociale. La activitățile de animare, întreprinzătorii din teritoriul GAL, care desfășoară activități non-agricole au fost interesați de dezvoltarea propriilor afaceri. Pentru a veni în sprijinul acestora, se vor încuraja inițiativele pentru dezvoltarea și viabilitatea întreprinderilor, crearea de noi locuri de muncă, creșterea productivității muncii, încurajarea inovării, în special pentru tinerii, cu vârsta de până în 40 de a</w:t>
      </w:r>
      <w:r w:rsidR="00E13835">
        <w:rPr>
          <w:lang w:val="ro-RO"/>
        </w:rPr>
        <w:t>ni.</w:t>
      </w:r>
    </w:p>
    <w:p w14:paraId="5A00AAE7" w14:textId="54799F03" w:rsidR="002A129D" w:rsidRPr="00926EB1" w:rsidRDefault="002A129D" w:rsidP="002A129D">
      <w:pPr>
        <w:rPr>
          <w:lang w:val="ro-RO"/>
        </w:rPr>
        <w:sectPr w:rsidR="002A129D" w:rsidRPr="00926EB1" w:rsidSect="00813AF4">
          <w:pgSz w:w="12240" w:h="15840"/>
          <w:pgMar w:top="1134" w:right="760" w:bottom="278" w:left="1060" w:header="0" w:footer="987" w:gutter="0"/>
          <w:cols w:space="708"/>
        </w:sectPr>
      </w:pPr>
    </w:p>
    <w:p w14:paraId="1D0BD2A0" w14:textId="7CAF0FB1" w:rsidR="006E3322" w:rsidRPr="002A129D" w:rsidRDefault="00337940" w:rsidP="00900DCD">
      <w:pPr>
        <w:shd w:val="clear" w:color="auto" w:fill="92D050"/>
      </w:pPr>
      <w:r>
        <w:rPr>
          <w:b/>
          <w:i/>
          <w:sz w:val="28"/>
          <w:szCs w:val="28"/>
        </w:rPr>
        <w:t xml:space="preserve">1.2. </w:t>
      </w:r>
      <w:proofErr w:type="spellStart"/>
      <w:r>
        <w:rPr>
          <w:b/>
          <w:i/>
          <w:sz w:val="28"/>
          <w:szCs w:val="28"/>
        </w:rPr>
        <w:t>Obiectivele</w:t>
      </w:r>
      <w:proofErr w:type="spellEnd"/>
      <w:r>
        <w:rPr>
          <w:b/>
          <w:i/>
          <w:sz w:val="28"/>
          <w:szCs w:val="28"/>
        </w:rPr>
        <w:t xml:space="preserve"> MĂSURII  </w:t>
      </w:r>
      <w:r w:rsidR="00900DCD">
        <w:rPr>
          <w:b/>
          <w:i/>
          <w:sz w:val="28"/>
          <w:szCs w:val="28"/>
        </w:rPr>
        <w:t>6</w:t>
      </w:r>
      <w:r>
        <w:rPr>
          <w:b/>
          <w:i/>
          <w:sz w:val="28"/>
          <w:szCs w:val="28"/>
        </w:rPr>
        <w:t xml:space="preserve"> - „</w:t>
      </w:r>
      <w:proofErr w:type="spellStart"/>
      <w:r w:rsidR="00900DCD">
        <w:rPr>
          <w:b/>
          <w:i/>
          <w:sz w:val="28"/>
          <w:szCs w:val="28"/>
        </w:rPr>
        <w:t>Sprijin</w:t>
      </w:r>
      <w:proofErr w:type="spellEnd"/>
      <w:r w:rsidR="00900DCD">
        <w:rPr>
          <w:b/>
          <w:i/>
          <w:sz w:val="28"/>
          <w:szCs w:val="28"/>
        </w:rPr>
        <w:t xml:space="preserve"> </w:t>
      </w:r>
      <w:proofErr w:type="spellStart"/>
      <w:r w:rsidR="00900DCD">
        <w:rPr>
          <w:b/>
          <w:i/>
          <w:sz w:val="28"/>
          <w:szCs w:val="28"/>
        </w:rPr>
        <w:t>pentru</w:t>
      </w:r>
      <w:proofErr w:type="spellEnd"/>
      <w:r w:rsidR="00900DCD">
        <w:rPr>
          <w:b/>
          <w:i/>
          <w:sz w:val="28"/>
          <w:szCs w:val="28"/>
        </w:rPr>
        <w:t xml:space="preserve"> </w:t>
      </w:r>
      <w:proofErr w:type="spellStart"/>
      <w:r w:rsidR="00900DCD">
        <w:rPr>
          <w:b/>
          <w:i/>
          <w:sz w:val="28"/>
          <w:szCs w:val="28"/>
        </w:rPr>
        <w:t>crearea</w:t>
      </w:r>
      <w:proofErr w:type="spellEnd"/>
      <w:r w:rsidR="00900DCD">
        <w:rPr>
          <w:b/>
          <w:i/>
          <w:sz w:val="28"/>
          <w:szCs w:val="28"/>
        </w:rPr>
        <w:t xml:space="preserve"> </w:t>
      </w:r>
      <w:proofErr w:type="spellStart"/>
      <w:r w:rsidR="00900DCD">
        <w:rPr>
          <w:b/>
          <w:i/>
          <w:sz w:val="28"/>
          <w:szCs w:val="28"/>
        </w:rPr>
        <w:t>și</w:t>
      </w:r>
      <w:proofErr w:type="spellEnd"/>
      <w:r w:rsidR="00900DCD">
        <w:rPr>
          <w:b/>
          <w:i/>
          <w:sz w:val="28"/>
          <w:szCs w:val="28"/>
        </w:rPr>
        <w:t xml:space="preserve"> </w:t>
      </w:r>
      <w:proofErr w:type="spellStart"/>
      <w:r w:rsidR="00900DCD">
        <w:rPr>
          <w:b/>
          <w:i/>
          <w:sz w:val="28"/>
          <w:szCs w:val="28"/>
        </w:rPr>
        <w:t>dezvoltarea</w:t>
      </w:r>
      <w:proofErr w:type="spellEnd"/>
      <w:r w:rsidR="00900DCD">
        <w:rPr>
          <w:b/>
          <w:i/>
          <w:sz w:val="28"/>
          <w:szCs w:val="28"/>
        </w:rPr>
        <w:t xml:space="preserve"> </w:t>
      </w:r>
      <w:proofErr w:type="spellStart"/>
      <w:r w:rsidR="00900DCD">
        <w:rPr>
          <w:b/>
          <w:i/>
          <w:sz w:val="28"/>
          <w:szCs w:val="28"/>
        </w:rPr>
        <w:t>activităților</w:t>
      </w:r>
      <w:proofErr w:type="spellEnd"/>
      <w:r w:rsidR="00900DCD">
        <w:rPr>
          <w:b/>
          <w:i/>
          <w:sz w:val="28"/>
          <w:szCs w:val="28"/>
        </w:rPr>
        <w:t xml:space="preserve"> </w:t>
      </w:r>
      <w:proofErr w:type="spellStart"/>
      <w:r w:rsidR="00900DCD">
        <w:rPr>
          <w:b/>
          <w:i/>
          <w:sz w:val="28"/>
          <w:szCs w:val="28"/>
        </w:rPr>
        <w:t>neagricole</w:t>
      </w:r>
      <w:proofErr w:type="spellEnd"/>
      <w:r>
        <w:rPr>
          <w:b/>
          <w:i/>
          <w:sz w:val="28"/>
          <w:szCs w:val="28"/>
        </w:rPr>
        <w:t>”</w:t>
      </w:r>
      <w:r>
        <w:rPr>
          <w:i/>
          <w:sz w:val="28"/>
          <w:szCs w:val="28"/>
        </w:rPr>
        <w:tab/>
      </w:r>
    </w:p>
    <w:p w14:paraId="699C0802" w14:textId="77777777" w:rsidR="006E3322" w:rsidRDefault="00337940">
      <w:pPr>
        <w:jc w:val="both"/>
      </w:pPr>
      <w:proofErr w:type="spellStart"/>
      <w:r>
        <w:rPr>
          <w:b/>
          <w:i/>
        </w:rPr>
        <w:t>Obiectivul</w:t>
      </w:r>
      <w:proofErr w:type="spellEnd"/>
      <w:r>
        <w:rPr>
          <w:b/>
          <w:i/>
        </w:rPr>
        <w:t xml:space="preserve"> de </w:t>
      </w:r>
      <w:proofErr w:type="spellStart"/>
      <w:r>
        <w:rPr>
          <w:b/>
          <w:i/>
        </w:rPr>
        <w:t>dezvoltare</w:t>
      </w:r>
      <w:proofErr w:type="spellEnd"/>
      <w:r>
        <w:rPr>
          <w:b/>
          <w:i/>
        </w:rPr>
        <w:t xml:space="preserve"> </w:t>
      </w:r>
      <w:proofErr w:type="spellStart"/>
      <w:r>
        <w:rPr>
          <w:b/>
          <w:i/>
        </w:rPr>
        <w:t>rurală</w:t>
      </w:r>
      <w:proofErr w:type="spellEnd"/>
      <w:r>
        <w:rPr>
          <w:b/>
          <w:i/>
        </w:rPr>
        <w:t xml:space="preserve"> al Reg (UE) 1305/2013: </w:t>
      </w:r>
      <w:r>
        <w:t xml:space="preserve"> </w:t>
      </w:r>
      <w:proofErr w:type="spellStart"/>
      <w:r>
        <w:t>Obținerea</w:t>
      </w:r>
      <w:proofErr w:type="spellEnd"/>
      <w:r>
        <w:t xml:space="preserve"> </w:t>
      </w:r>
      <w:proofErr w:type="spellStart"/>
      <w:r>
        <w:t>unei</w:t>
      </w:r>
      <w:proofErr w:type="spellEnd"/>
      <w:r>
        <w:t xml:space="preserve"> </w:t>
      </w:r>
      <w:proofErr w:type="spellStart"/>
      <w:r>
        <w:t>dezvoltări</w:t>
      </w:r>
      <w:proofErr w:type="spellEnd"/>
      <w:r>
        <w:t xml:space="preserve"> </w:t>
      </w:r>
      <w:proofErr w:type="spellStart"/>
      <w:r>
        <w:t>teritoriale</w:t>
      </w:r>
      <w:proofErr w:type="spellEnd"/>
      <w:r>
        <w:t xml:space="preserve"> </w:t>
      </w:r>
      <w:proofErr w:type="spellStart"/>
      <w:r>
        <w:t>echilibrate</w:t>
      </w:r>
      <w:proofErr w:type="spellEnd"/>
      <w:r>
        <w:t xml:space="preserve"> </w:t>
      </w:r>
      <w:proofErr w:type="gramStart"/>
      <w:r>
        <w:t>a</w:t>
      </w:r>
      <w:proofErr w:type="gramEnd"/>
      <w:r>
        <w:t xml:space="preserve"> </w:t>
      </w:r>
      <w:proofErr w:type="spellStart"/>
      <w:r>
        <w:t>economiilor</w:t>
      </w:r>
      <w:proofErr w:type="spellEnd"/>
      <w:r>
        <w:t xml:space="preserve"> </w:t>
      </w:r>
      <w:proofErr w:type="spellStart"/>
      <w:r>
        <w:t>și</w:t>
      </w:r>
      <w:proofErr w:type="spellEnd"/>
      <w:r>
        <w:t xml:space="preserve"> </w:t>
      </w:r>
      <w:proofErr w:type="spellStart"/>
      <w:r>
        <w:t>comunităților</w:t>
      </w:r>
      <w:proofErr w:type="spellEnd"/>
      <w:r>
        <w:t xml:space="preserve"> </w:t>
      </w:r>
      <w:proofErr w:type="spellStart"/>
      <w:r>
        <w:t>rurale</w:t>
      </w:r>
      <w:proofErr w:type="spellEnd"/>
      <w:r>
        <w:t xml:space="preserve">, </w:t>
      </w:r>
      <w:proofErr w:type="spellStart"/>
      <w:r>
        <w:t>inclusiv</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menținerea</w:t>
      </w:r>
      <w:proofErr w:type="spellEnd"/>
      <w:r>
        <w:t xml:space="preserve"> de </w:t>
      </w:r>
      <w:proofErr w:type="spellStart"/>
      <w:r>
        <w:t>locuri</w:t>
      </w:r>
      <w:proofErr w:type="spellEnd"/>
      <w:r>
        <w:t xml:space="preserve"> de </w:t>
      </w:r>
      <w:proofErr w:type="spellStart"/>
      <w:r>
        <w:t>muncă</w:t>
      </w:r>
      <w:proofErr w:type="spellEnd"/>
      <w:r>
        <w:t>.</w:t>
      </w:r>
    </w:p>
    <w:p w14:paraId="21EC244C" w14:textId="5060CBA7" w:rsidR="006E3322" w:rsidRDefault="00337940">
      <w:pPr>
        <w:jc w:val="both"/>
        <w:rPr>
          <w:b/>
          <w:i/>
        </w:rPr>
      </w:pPr>
      <w:proofErr w:type="spellStart"/>
      <w:r>
        <w:rPr>
          <w:b/>
          <w:i/>
        </w:rPr>
        <w:t>Obiectivele</w:t>
      </w:r>
      <w:proofErr w:type="spellEnd"/>
      <w:r>
        <w:rPr>
          <w:b/>
          <w:i/>
        </w:rPr>
        <w:t xml:space="preserve"> </w:t>
      </w:r>
      <w:proofErr w:type="spellStart"/>
      <w:r>
        <w:rPr>
          <w:b/>
          <w:i/>
        </w:rPr>
        <w:t>specifice</w:t>
      </w:r>
      <w:proofErr w:type="spellEnd"/>
      <w:r>
        <w:rPr>
          <w:b/>
          <w:i/>
        </w:rPr>
        <w:t xml:space="preserve"> ale </w:t>
      </w:r>
      <w:proofErr w:type="spellStart"/>
      <w:r>
        <w:rPr>
          <w:b/>
          <w:i/>
        </w:rPr>
        <w:t>măsurii</w:t>
      </w:r>
      <w:proofErr w:type="spellEnd"/>
      <w:r>
        <w:rPr>
          <w:b/>
          <w:i/>
        </w:rPr>
        <w:t xml:space="preserve"> M </w:t>
      </w:r>
      <w:r w:rsidR="00900DCD">
        <w:rPr>
          <w:b/>
          <w:i/>
        </w:rPr>
        <w:t>6</w:t>
      </w:r>
      <w:r>
        <w:rPr>
          <w:b/>
          <w:i/>
        </w:rPr>
        <w:t>:</w:t>
      </w:r>
    </w:p>
    <w:p w14:paraId="2C71B3AA" w14:textId="2CF7AC98" w:rsidR="00900DCD" w:rsidRPr="00900DCD" w:rsidRDefault="00900DCD" w:rsidP="00900DCD">
      <w:pPr>
        <w:pStyle w:val="ListParagraph"/>
        <w:numPr>
          <w:ilvl w:val="0"/>
          <w:numId w:val="20"/>
        </w:numPr>
        <w:jc w:val="both"/>
        <w:rPr>
          <w:rFonts w:asciiTheme="minorHAnsi" w:hAnsiTheme="minorHAnsi" w:cstheme="minorHAnsi"/>
          <w:i/>
        </w:rPr>
      </w:pPr>
      <w:proofErr w:type="spellStart"/>
      <w:r w:rsidRPr="00900DCD">
        <w:rPr>
          <w:rFonts w:asciiTheme="minorHAnsi" w:hAnsiTheme="minorHAnsi" w:cstheme="minorHAnsi"/>
          <w:b/>
        </w:rPr>
        <w:t>Dezvoltarea</w:t>
      </w:r>
      <w:proofErr w:type="spellEnd"/>
      <w:r w:rsidRPr="00900DCD">
        <w:rPr>
          <w:rFonts w:asciiTheme="minorHAnsi" w:hAnsiTheme="minorHAnsi" w:cstheme="minorHAnsi"/>
          <w:b/>
        </w:rPr>
        <w:t xml:space="preserve"> </w:t>
      </w:r>
      <w:proofErr w:type="spellStart"/>
      <w:r w:rsidRPr="00900DCD">
        <w:rPr>
          <w:rFonts w:asciiTheme="minorHAnsi" w:hAnsiTheme="minorHAnsi" w:cstheme="minorHAnsi"/>
          <w:b/>
        </w:rPr>
        <w:t>activităților</w:t>
      </w:r>
      <w:proofErr w:type="spellEnd"/>
      <w:r w:rsidRPr="00900DCD">
        <w:rPr>
          <w:rFonts w:asciiTheme="minorHAnsi" w:hAnsiTheme="minorHAnsi" w:cstheme="minorHAnsi"/>
          <w:b/>
        </w:rPr>
        <w:t xml:space="preserve"> non-</w:t>
      </w:r>
      <w:proofErr w:type="spellStart"/>
      <w:r w:rsidRPr="00900DCD">
        <w:rPr>
          <w:rFonts w:asciiTheme="minorHAnsi" w:hAnsiTheme="minorHAnsi" w:cstheme="minorHAnsi"/>
          <w:b/>
        </w:rPr>
        <w:t>agricole</w:t>
      </w:r>
      <w:proofErr w:type="spellEnd"/>
      <w:r w:rsidRPr="00900DCD">
        <w:rPr>
          <w:rFonts w:asciiTheme="minorHAnsi" w:hAnsiTheme="minorHAnsi" w:cstheme="minorHAnsi"/>
          <w:b/>
        </w:rPr>
        <w:t xml:space="preserve"> </w:t>
      </w:r>
      <w:proofErr w:type="spellStart"/>
      <w:r w:rsidRPr="00900DCD">
        <w:rPr>
          <w:rFonts w:asciiTheme="minorHAnsi" w:hAnsiTheme="minorHAnsi" w:cstheme="minorHAnsi"/>
          <w:b/>
        </w:rPr>
        <w:t>prin</w:t>
      </w:r>
      <w:proofErr w:type="spellEnd"/>
      <w:r w:rsidRPr="00900DCD">
        <w:rPr>
          <w:rFonts w:asciiTheme="minorHAnsi" w:hAnsiTheme="minorHAnsi" w:cstheme="minorHAnsi"/>
          <w:b/>
        </w:rPr>
        <w:t xml:space="preserve"> </w:t>
      </w:r>
      <w:proofErr w:type="spellStart"/>
      <w:r w:rsidRPr="00900DCD">
        <w:rPr>
          <w:rFonts w:asciiTheme="minorHAnsi" w:hAnsiTheme="minorHAnsi" w:cstheme="minorHAnsi"/>
          <w:b/>
        </w:rPr>
        <w:t>sprijinirea</w:t>
      </w:r>
      <w:proofErr w:type="spellEnd"/>
      <w:r w:rsidRPr="00900DCD">
        <w:rPr>
          <w:rFonts w:asciiTheme="minorHAnsi" w:hAnsiTheme="minorHAnsi" w:cstheme="minorHAnsi"/>
          <w:b/>
        </w:rPr>
        <w:t xml:space="preserve"> IMM-</w:t>
      </w:r>
      <w:proofErr w:type="spellStart"/>
      <w:r w:rsidRPr="00900DCD">
        <w:rPr>
          <w:rFonts w:asciiTheme="minorHAnsi" w:hAnsiTheme="minorHAnsi" w:cstheme="minorHAnsi"/>
          <w:b/>
        </w:rPr>
        <w:t>urilor</w:t>
      </w:r>
      <w:proofErr w:type="spellEnd"/>
    </w:p>
    <w:p w14:paraId="3A41EB12" w14:textId="77777777" w:rsidR="00900DCD" w:rsidRDefault="00900DCD" w:rsidP="00900DCD">
      <w:pPr>
        <w:jc w:val="both"/>
      </w:pPr>
      <w:proofErr w:type="spellStart"/>
      <w:r>
        <w:t>Măsura</w:t>
      </w:r>
      <w:proofErr w:type="spellEnd"/>
      <w:r>
        <w:t xml:space="preserve"> 6 „</w:t>
      </w:r>
      <w:proofErr w:type="spellStart"/>
      <w:r>
        <w:t>Sprijin</w:t>
      </w:r>
      <w:proofErr w:type="spellEnd"/>
      <w:r>
        <w:t xml:space="preserve"> </w:t>
      </w:r>
      <w:proofErr w:type="spellStart"/>
      <w:r>
        <w:t>pentru</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dezvoltarea</w:t>
      </w:r>
      <w:proofErr w:type="spellEnd"/>
      <w:r>
        <w:t xml:space="preserve"> </w:t>
      </w:r>
      <w:proofErr w:type="spellStart"/>
      <w:r>
        <w:t>activităților</w:t>
      </w:r>
      <w:proofErr w:type="spellEnd"/>
      <w:r>
        <w:t xml:space="preserve"> </w:t>
      </w:r>
      <w:proofErr w:type="spellStart"/>
      <w:r>
        <w:t>neagricole</w:t>
      </w:r>
      <w:proofErr w:type="spellEnd"/>
      <w:r>
        <w:t xml:space="preserve">” are ca scop </w:t>
      </w:r>
      <w:proofErr w:type="spellStart"/>
      <w:r>
        <w:t>încurajarea</w:t>
      </w:r>
      <w:proofErr w:type="spellEnd"/>
      <w:r>
        <w:t xml:space="preserve"> </w:t>
      </w:r>
      <w:proofErr w:type="spellStart"/>
      <w:r>
        <w:t>înființării</w:t>
      </w:r>
      <w:proofErr w:type="spellEnd"/>
      <w:r>
        <w:t xml:space="preserve"> de IMM-</w:t>
      </w:r>
      <w:proofErr w:type="spellStart"/>
      <w:r>
        <w:t>uri</w:t>
      </w:r>
      <w:proofErr w:type="spellEnd"/>
      <w:r>
        <w:t xml:space="preserve"> care </w:t>
      </w:r>
      <w:proofErr w:type="spellStart"/>
      <w:r>
        <w:t>își</w:t>
      </w:r>
      <w:proofErr w:type="spellEnd"/>
      <w:r>
        <w:t xml:space="preserve"> </w:t>
      </w:r>
      <w:proofErr w:type="spellStart"/>
      <w:r>
        <w:t>desfășoară</w:t>
      </w:r>
      <w:proofErr w:type="spellEnd"/>
      <w:r>
        <w:t xml:space="preserve"> </w:t>
      </w:r>
      <w:proofErr w:type="spellStart"/>
      <w:r>
        <w:t>activitatea</w:t>
      </w:r>
      <w:proofErr w:type="spellEnd"/>
      <w:r>
        <w:t xml:space="preserve"> </w:t>
      </w:r>
      <w:proofErr w:type="spellStart"/>
      <w:r>
        <w:t>în</w:t>
      </w:r>
      <w:proofErr w:type="spellEnd"/>
      <w:r>
        <w:t xml:space="preserve"> </w:t>
      </w:r>
      <w:proofErr w:type="spellStart"/>
      <w:r>
        <w:t>teritoriul</w:t>
      </w:r>
      <w:proofErr w:type="spellEnd"/>
      <w:r>
        <w:t xml:space="preserve"> GAL „Valea </w:t>
      </w:r>
      <w:proofErr w:type="spellStart"/>
      <w:r>
        <w:t>Bașeului</w:t>
      </w:r>
      <w:proofErr w:type="spellEnd"/>
      <w:r>
        <w:t xml:space="preserve"> de Sus”. </w:t>
      </w:r>
    </w:p>
    <w:p w14:paraId="34A50BC0" w14:textId="3BC36536" w:rsidR="00900DCD" w:rsidRDefault="00900DCD" w:rsidP="00900DCD">
      <w:pPr>
        <w:jc w:val="both"/>
      </w:pPr>
      <w:proofErr w:type="spellStart"/>
      <w:r>
        <w:t>Măsura</w:t>
      </w:r>
      <w:proofErr w:type="spellEnd"/>
      <w:r>
        <w:t xml:space="preserve"> </w:t>
      </w:r>
      <w:proofErr w:type="spellStart"/>
      <w:r>
        <w:t>vizează</w:t>
      </w:r>
      <w:proofErr w:type="spellEnd"/>
      <w:r>
        <w:t xml:space="preserve">: </w:t>
      </w:r>
      <w:proofErr w:type="spellStart"/>
      <w:r>
        <w:t>diversificarea</w:t>
      </w:r>
      <w:proofErr w:type="spellEnd"/>
      <w:r>
        <w:t xml:space="preserve"> </w:t>
      </w:r>
      <w:proofErr w:type="spellStart"/>
      <w:r>
        <w:t>economiei</w:t>
      </w:r>
      <w:proofErr w:type="spellEnd"/>
      <w:r>
        <w:t xml:space="preserve"> </w:t>
      </w:r>
      <w:proofErr w:type="spellStart"/>
      <w:r>
        <w:t>rurale</w:t>
      </w:r>
      <w:proofErr w:type="spellEnd"/>
      <w:r>
        <w:t xml:space="preserve"> </w:t>
      </w:r>
      <w:proofErr w:type="spellStart"/>
      <w:r>
        <w:t>prin</w:t>
      </w:r>
      <w:proofErr w:type="spellEnd"/>
      <w:r>
        <w:t xml:space="preserve"> </w:t>
      </w:r>
      <w:proofErr w:type="spellStart"/>
      <w:r>
        <w:t>creşterea</w:t>
      </w:r>
      <w:proofErr w:type="spellEnd"/>
      <w:r>
        <w:t xml:space="preserve"> </w:t>
      </w:r>
      <w:proofErr w:type="spellStart"/>
      <w:r>
        <w:t>numărului</w:t>
      </w:r>
      <w:proofErr w:type="spellEnd"/>
      <w:r>
        <w:t xml:space="preserve"> de micro-</w:t>
      </w:r>
      <w:proofErr w:type="spellStart"/>
      <w:r>
        <w:t>întreprinderi</w:t>
      </w:r>
      <w:proofErr w:type="spellEnd"/>
      <w:r>
        <w:t xml:space="preserve"> </w:t>
      </w:r>
      <w:proofErr w:type="spellStart"/>
      <w:r>
        <w:t>şi</w:t>
      </w:r>
      <w:proofErr w:type="spellEnd"/>
      <w:r>
        <w:t xml:space="preserve"> </w:t>
      </w:r>
      <w:proofErr w:type="spellStart"/>
      <w:r>
        <w:t>întreprinderi</w:t>
      </w:r>
      <w:proofErr w:type="spellEnd"/>
      <w:r>
        <w:t xml:space="preserve"> </w:t>
      </w:r>
      <w:proofErr w:type="spellStart"/>
      <w:r>
        <w:t>mici</w:t>
      </w:r>
      <w:proofErr w:type="spellEnd"/>
      <w:r>
        <w:t xml:space="preserve"> </w:t>
      </w:r>
      <w:proofErr w:type="spellStart"/>
      <w:r>
        <w:t>în</w:t>
      </w:r>
      <w:proofErr w:type="spellEnd"/>
      <w:r>
        <w:t xml:space="preserve"> </w:t>
      </w:r>
      <w:proofErr w:type="spellStart"/>
      <w:r>
        <w:t>sectorul</w:t>
      </w:r>
      <w:proofErr w:type="spellEnd"/>
      <w:r>
        <w:t xml:space="preserve"> </w:t>
      </w:r>
      <w:proofErr w:type="spellStart"/>
      <w:r>
        <w:t>neagricol</w:t>
      </w:r>
      <w:proofErr w:type="spellEnd"/>
      <w:r>
        <w:t xml:space="preserve">, </w:t>
      </w:r>
      <w:proofErr w:type="spellStart"/>
      <w:r>
        <w:t>dezvoltarea</w:t>
      </w:r>
      <w:proofErr w:type="spellEnd"/>
      <w:r>
        <w:t xml:space="preserve"> </w:t>
      </w:r>
      <w:proofErr w:type="spellStart"/>
      <w:r>
        <w:t>serviciilor</w:t>
      </w:r>
      <w:proofErr w:type="spellEnd"/>
      <w:r>
        <w:t xml:space="preserve"> </w:t>
      </w:r>
      <w:proofErr w:type="spellStart"/>
      <w:r>
        <w:t>şi</w:t>
      </w:r>
      <w:proofErr w:type="spellEnd"/>
      <w:r>
        <w:t xml:space="preserve"> </w:t>
      </w:r>
      <w:proofErr w:type="spellStart"/>
      <w:r>
        <w:t>crearea</w:t>
      </w:r>
      <w:proofErr w:type="spellEnd"/>
      <w:r>
        <w:t xml:space="preserve"> de </w:t>
      </w:r>
      <w:proofErr w:type="spellStart"/>
      <w:r>
        <w:t>locuri</w:t>
      </w:r>
      <w:proofErr w:type="spellEnd"/>
      <w:r>
        <w:t xml:space="preserve"> de </w:t>
      </w:r>
      <w:proofErr w:type="spellStart"/>
      <w:r>
        <w:t>muncă</w:t>
      </w:r>
      <w:proofErr w:type="spellEnd"/>
      <w:r>
        <w:t xml:space="preserve"> </w:t>
      </w:r>
      <w:proofErr w:type="spellStart"/>
      <w:r>
        <w:t>în</w:t>
      </w:r>
      <w:proofErr w:type="spellEnd"/>
      <w:r>
        <w:t xml:space="preserve"> </w:t>
      </w:r>
      <w:proofErr w:type="spellStart"/>
      <w:r>
        <w:t>teritoriul</w:t>
      </w:r>
      <w:proofErr w:type="spellEnd"/>
      <w:r>
        <w:t xml:space="preserve"> GAL; </w:t>
      </w:r>
      <w:proofErr w:type="spellStart"/>
      <w:r>
        <w:t>încurajarea</w:t>
      </w:r>
      <w:proofErr w:type="spellEnd"/>
      <w:r>
        <w:t xml:space="preserve"> </w:t>
      </w:r>
      <w:proofErr w:type="spellStart"/>
      <w:r>
        <w:t>menţinerii</w:t>
      </w:r>
      <w:proofErr w:type="spellEnd"/>
      <w:r>
        <w:t xml:space="preserve"> </w:t>
      </w:r>
      <w:proofErr w:type="spellStart"/>
      <w:r>
        <w:t>şi</w:t>
      </w:r>
      <w:proofErr w:type="spellEnd"/>
      <w:r>
        <w:t xml:space="preserve"> </w:t>
      </w:r>
      <w:proofErr w:type="spellStart"/>
      <w:r>
        <w:t>dezvoltării</w:t>
      </w:r>
      <w:proofErr w:type="spellEnd"/>
      <w:r>
        <w:t xml:space="preserve"> </w:t>
      </w:r>
      <w:proofErr w:type="spellStart"/>
      <w:r>
        <w:t>activităţilor</w:t>
      </w:r>
      <w:proofErr w:type="spellEnd"/>
      <w:r>
        <w:t xml:space="preserve"> </w:t>
      </w:r>
      <w:proofErr w:type="spellStart"/>
      <w:r>
        <w:t>meşteşugăreşti</w:t>
      </w:r>
      <w:proofErr w:type="spellEnd"/>
      <w:r>
        <w:t xml:space="preserve"> </w:t>
      </w:r>
      <w:proofErr w:type="spellStart"/>
      <w:r>
        <w:t>tradiţionale</w:t>
      </w:r>
      <w:proofErr w:type="spellEnd"/>
      <w:r>
        <w:t>.</w:t>
      </w:r>
    </w:p>
    <w:p w14:paraId="520EAD8B" w14:textId="4CB0EF6D" w:rsidR="00900DCD" w:rsidRPr="00926EB1" w:rsidRDefault="00900DCD" w:rsidP="00900DCD">
      <w:pPr>
        <w:jc w:val="both"/>
        <w:rPr>
          <w:lang w:val="ro-RO"/>
        </w:rPr>
      </w:pPr>
      <w:proofErr w:type="spellStart"/>
      <w:r>
        <w:t>Domeniile</w:t>
      </w:r>
      <w:proofErr w:type="spellEnd"/>
      <w:r>
        <w:t xml:space="preserve"> de </w:t>
      </w:r>
      <w:proofErr w:type="spellStart"/>
      <w:r>
        <w:t>diversificare</w:t>
      </w:r>
      <w:proofErr w:type="spellEnd"/>
      <w:r>
        <w:t xml:space="preserve"> </w:t>
      </w:r>
      <w:proofErr w:type="spellStart"/>
      <w:r>
        <w:t>acoperite</w:t>
      </w:r>
      <w:proofErr w:type="spellEnd"/>
      <w:r>
        <w:t xml:space="preserve"> </w:t>
      </w:r>
      <w:proofErr w:type="spellStart"/>
      <w:r>
        <w:t>în</w:t>
      </w:r>
      <w:proofErr w:type="spellEnd"/>
      <w:r>
        <w:t xml:space="preserve"> </w:t>
      </w:r>
      <w:proofErr w:type="spellStart"/>
      <w:r>
        <w:t>cadrul</w:t>
      </w:r>
      <w:proofErr w:type="spellEnd"/>
      <w:r>
        <w:t xml:space="preserve"> sub-</w:t>
      </w:r>
      <w:proofErr w:type="spellStart"/>
      <w:r>
        <w:t>măsurii</w:t>
      </w:r>
      <w:proofErr w:type="spellEnd"/>
      <w:r>
        <w:t xml:space="preserve"> sunt: • </w:t>
      </w:r>
      <w:proofErr w:type="spellStart"/>
      <w:r>
        <w:t>Activități</w:t>
      </w:r>
      <w:proofErr w:type="spellEnd"/>
      <w:r>
        <w:t xml:space="preserve"> de </w:t>
      </w:r>
      <w:proofErr w:type="spellStart"/>
      <w:r>
        <w:t>producție</w:t>
      </w:r>
      <w:proofErr w:type="spellEnd"/>
      <w:r>
        <w:t xml:space="preserve"> (ex: </w:t>
      </w:r>
      <w:proofErr w:type="spellStart"/>
      <w:r>
        <w:t>fabricarea</w:t>
      </w:r>
      <w:proofErr w:type="spellEnd"/>
      <w:r>
        <w:t xml:space="preserve"> </w:t>
      </w:r>
      <w:proofErr w:type="spellStart"/>
      <w:r>
        <w:t>produselor</w:t>
      </w:r>
      <w:proofErr w:type="spellEnd"/>
      <w:r>
        <w:t xml:space="preserve"> textile, </w:t>
      </w:r>
      <w:proofErr w:type="spellStart"/>
      <w:r>
        <w:t>îmbrăcăminte</w:t>
      </w:r>
      <w:proofErr w:type="spellEnd"/>
      <w:r>
        <w:t xml:space="preserve">, </w:t>
      </w:r>
      <w:proofErr w:type="spellStart"/>
      <w:r>
        <w:t>articole</w:t>
      </w:r>
      <w:proofErr w:type="spellEnd"/>
      <w:r>
        <w:t xml:space="preserve"> de </w:t>
      </w:r>
      <w:proofErr w:type="spellStart"/>
      <w:r>
        <w:t>marochinărie</w:t>
      </w:r>
      <w:proofErr w:type="spellEnd"/>
      <w:r>
        <w:t xml:space="preserve">, </w:t>
      </w:r>
      <w:proofErr w:type="spellStart"/>
      <w:r>
        <w:t>articole</w:t>
      </w:r>
      <w:proofErr w:type="spellEnd"/>
      <w:r>
        <w:t xml:space="preserve"> de </w:t>
      </w:r>
      <w:proofErr w:type="spellStart"/>
      <w:r>
        <w:t>hârtie</w:t>
      </w:r>
      <w:proofErr w:type="spellEnd"/>
      <w:r>
        <w:t xml:space="preserve"> </w:t>
      </w:r>
      <w:proofErr w:type="spellStart"/>
      <w:r>
        <w:t>și</w:t>
      </w:r>
      <w:proofErr w:type="spellEnd"/>
      <w:r>
        <w:t xml:space="preserve"> carton; </w:t>
      </w:r>
      <w:proofErr w:type="spellStart"/>
      <w:r>
        <w:t>fabricarea</w:t>
      </w:r>
      <w:proofErr w:type="spellEnd"/>
      <w:r>
        <w:t xml:space="preserve"> </w:t>
      </w:r>
      <w:proofErr w:type="spellStart"/>
      <w:r>
        <w:t>produselor</w:t>
      </w:r>
      <w:proofErr w:type="spellEnd"/>
      <w:r>
        <w:t xml:space="preserve"> </w:t>
      </w:r>
      <w:proofErr w:type="spellStart"/>
      <w:r>
        <w:t>chimice</w:t>
      </w:r>
      <w:proofErr w:type="spellEnd"/>
      <w:r>
        <w:t xml:space="preserve">, </w:t>
      </w:r>
      <w:proofErr w:type="spellStart"/>
      <w:r>
        <w:t>farmaceutice</w:t>
      </w:r>
      <w:proofErr w:type="spellEnd"/>
      <w:r>
        <w:t xml:space="preserve">; </w:t>
      </w:r>
      <w:proofErr w:type="spellStart"/>
      <w:r>
        <w:t>activități</w:t>
      </w:r>
      <w:proofErr w:type="spellEnd"/>
      <w:r>
        <w:t xml:space="preserve"> de </w:t>
      </w:r>
      <w:proofErr w:type="spellStart"/>
      <w:r>
        <w:t>prelucrare</w:t>
      </w:r>
      <w:proofErr w:type="spellEnd"/>
      <w:r>
        <w:t xml:space="preserve"> a </w:t>
      </w:r>
      <w:proofErr w:type="spellStart"/>
      <w:r>
        <w:t>produselor</w:t>
      </w:r>
      <w:proofErr w:type="spellEnd"/>
      <w:r>
        <w:t xml:space="preserve"> </w:t>
      </w:r>
      <w:proofErr w:type="spellStart"/>
      <w:r>
        <w:t>lemnoase</w:t>
      </w:r>
      <w:proofErr w:type="spellEnd"/>
      <w:r>
        <w:t xml:space="preserve">; </w:t>
      </w:r>
      <w:proofErr w:type="spellStart"/>
      <w:r>
        <w:t>industrie</w:t>
      </w:r>
      <w:proofErr w:type="spellEnd"/>
      <w:r>
        <w:t xml:space="preserve"> </w:t>
      </w:r>
      <w:proofErr w:type="spellStart"/>
      <w:r>
        <w:t>metalurgică</w:t>
      </w:r>
      <w:proofErr w:type="spellEnd"/>
      <w:r>
        <w:t xml:space="preserve">, </w:t>
      </w:r>
      <w:proofErr w:type="spellStart"/>
      <w:r>
        <w:t>fabricare</w:t>
      </w:r>
      <w:proofErr w:type="spellEnd"/>
      <w:r>
        <w:t xml:space="preserve"> </w:t>
      </w:r>
      <w:proofErr w:type="spellStart"/>
      <w:r>
        <w:t>construcții</w:t>
      </w:r>
      <w:proofErr w:type="spellEnd"/>
      <w:r>
        <w:t xml:space="preserve"> </w:t>
      </w:r>
      <w:proofErr w:type="spellStart"/>
      <w:r>
        <w:t>metalice</w:t>
      </w:r>
      <w:proofErr w:type="spellEnd"/>
      <w:r>
        <w:t xml:space="preserve">, </w:t>
      </w:r>
      <w:proofErr w:type="spellStart"/>
      <w:r>
        <w:t>mașini</w:t>
      </w:r>
      <w:proofErr w:type="spellEnd"/>
      <w:r>
        <w:t xml:space="preserve">, </w:t>
      </w:r>
      <w:proofErr w:type="spellStart"/>
      <w:r>
        <w:t>utilaje</w:t>
      </w:r>
      <w:proofErr w:type="spellEnd"/>
      <w:r>
        <w:t xml:space="preserve"> </w:t>
      </w:r>
      <w:proofErr w:type="spellStart"/>
      <w:r>
        <w:t>și</w:t>
      </w:r>
      <w:proofErr w:type="spellEnd"/>
      <w:r>
        <w:t xml:space="preserve"> </w:t>
      </w:r>
      <w:proofErr w:type="spellStart"/>
      <w:r>
        <w:t>echipamente</w:t>
      </w:r>
      <w:proofErr w:type="spellEnd"/>
      <w:r>
        <w:t xml:space="preserve">; </w:t>
      </w:r>
      <w:proofErr w:type="spellStart"/>
      <w:r>
        <w:t>fabricare</w:t>
      </w:r>
      <w:proofErr w:type="spellEnd"/>
      <w:r>
        <w:t xml:space="preserve"> </w:t>
      </w:r>
      <w:proofErr w:type="spellStart"/>
      <w:r>
        <w:t>produse</w:t>
      </w:r>
      <w:proofErr w:type="spellEnd"/>
      <w:r>
        <w:t xml:space="preserve"> </w:t>
      </w:r>
      <w:proofErr w:type="spellStart"/>
      <w:r>
        <w:t>electrice</w:t>
      </w:r>
      <w:proofErr w:type="spellEnd"/>
      <w:r>
        <w:t xml:space="preserve">, </w:t>
      </w:r>
      <w:proofErr w:type="spellStart"/>
      <w:r>
        <w:t>electronice</w:t>
      </w:r>
      <w:proofErr w:type="spellEnd"/>
      <w:r>
        <w:t xml:space="preserve">, etc.); • </w:t>
      </w:r>
      <w:proofErr w:type="spellStart"/>
      <w:r>
        <w:t>Activități</w:t>
      </w:r>
      <w:proofErr w:type="spellEnd"/>
      <w:r>
        <w:t xml:space="preserve"> </w:t>
      </w:r>
      <w:proofErr w:type="spellStart"/>
      <w:r>
        <w:t>meșteșugărești</w:t>
      </w:r>
      <w:proofErr w:type="spellEnd"/>
      <w:r>
        <w:t xml:space="preserve"> (ex: </w:t>
      </w:r>
      <w:proofErr w:type="spellStart"/>
      <w:r>
        <w:t>activități</w:t>
      </w:r>
      <w:proofErr w:type="spellEnd"/>
      <w:r>
        <w:t xml:space="preserve"> de </w:t>
      </w:r>
      <w:proofErr w:type="spellStart"/>
      <w:r>
        <w:t>artizanat</w:t>
      </w:r>
      <w:proofErr w:type="spellEnd"/>
      <w:r>
        <w:t xml:space="preserve"> </w:t>
      </w:r>
      <w:proofErr w:type="spellStart"/>
      <w:r>
        <w:t>și</w:t>
      </w:r>
      <w:proofErr w:type="spellEnd"/>
      <w:r>
        <w:t xml:space="preserve"> </w:t>
      </w:r>
      <w:proofErr w:type="spellStart"/>
      <w:r>
        <w:t>alte</w:t>
      </w:r>
      <w:proofErr w:type="spellEnd"/>
      <w:r>
        <w:t xml:space="preserve"> </w:t>
      </w:r>
      <w:proofErr w:type="spellStart"/>
      <w:r>
        <w:t>activități</w:t>
      </w:r>
      <w:proofErr w:type="spellEnd"/>
      <w:r>
        <w:t xml:space="preserve"> </w:t>
      </w:r>
      <w:proofErr w:type="spellStart"/>
      <w:r>
        <w:t>tradiționale</w:t>
      </w:r>
      <w:proofErr w:type="spellEnd"/>
      <w:r>
        <w:t xml:space="preserve"> </w:t>
      </w:r>
      <w:proofErr w:type="spellStart"/>
      <w:r>
        <w:t>n</w:t>
      </w:r>
      <w:r w:rsidR="00B754EB">
        <w:t>e</w:t>
      </w:r>
      <w:r>
        <w:t>agricole</w:t>
      </w:r>
      <w:proofErr w:type="spellEnd"/>
      <w:r>
        <w:t xml:space="preserve"> (ex: </w:t>
      </w:r>
      <w:proofErr w:type="spellStart"/>
      <w:r>
        <w:t>olărit</w:t>
      </w:r>
      <w:proofErr w:type="spellEnd"/>
      <w:r>
        <w:t xml:space="preserve">, </w:t>
      </w:r>
      <w:proofErr w:type="spellStart"/>
      <w:r>
        <w:t>brodat</w:t>
      </w:r>
      <w:proofErr w:type="spellEnd"/>
      <w:r>
        <w:t xml:space="preserve">, </w:t>
      </w:r>
      <w:proofErr w:type="spellStart"/>
      <w:r>
        <w:t>prelucrarea</w:t>
      </w:r>
      <w:proofErr w:type="spellEnd"/>
      <w:r>
        <w:t xml:space="preserve"> </w:t>
      </w:r>
      <w:proofErr w:type="spellStart"/>
      <w:r>
        <w:t>manuală</w:t>
      </w:r>
      <w:proofErr w:type="spellEnd"/>
      <w:r>
        <w:t xml:space="preserve"> a </w:t>
      </w:r>
      <w:proofErr w:type="spellStart"/>
      <w:r>
        <w:t>fierului</w:t>
      </w:r>
      <w:proofErr w:type="spellEnd"/>
      <w:r>
        <w:t xml:space="preserve">, </w:t>
      </w:r>
      <w:proofErr w:type="spellStart"/>
      <w:r>
        <w:t>lânii</w:t>
      </w:r>
      <w:proofErr w:type="spellEnd"/>
      <w:r>
        <w:t xml:space="preserve">, </w:t>
      </w:r>
      <w:proofErr w:type="spellStart"/>
      <w:r>
        <w:t>lemnului</w:t>
      </w:r>
      <w:proofErr w:type="spellEnd"/>
      <w:r>
        <w:t xml:space="preserve">, </w:t>
      </w:r>
      <w:proofErr w:type="spellStart"/>
      <w:r>
        <w:t>pielii</w:t>
      </w:r>
      <w:proofErr w:type="spellEnd"/>
      <w:r>
        <w:t xml:space="preserve"> etc.); • </w:t>
      </w:r>
      <w:proofErr w:type="spellStart"/>
      <w:r>
        <w:t>Activități</w:t>
      </w:r>
      <w:proofErr w:type="spellEnd"/>
      <w:r>
        <w:t xml:space="preserve"> </w:t>
      </w:r>
      <w:proofErr w:type="spellStart"/>
      <w:r>
        <w:t>turistice</w:t>
      </w:r>
      <w:proofErr w:type="spellEnd"/>
      <w:r>
        <w:t xml:space="preserve"> (ex: </w:t>
      </w:r>
      <w:proofErr w:type="spellStart"/>
      <w:r>
        <w:t>servicii</w:t>
      </w:r>
      <w:proofErr w:type="spellEnd"/>
      <w:r>
        <w:t xml:space="preserve"> </w:t>
      </w:r>
      <w:proofErr w:type="spellStart"/>
      <w:r>
        <w:t>agroturistice</w:t>
      </w:r>
      <w:proofErr w:type="spellEnd"/>
      <w:r>
        <w:t xml:space="preserve"> de </w:t>
      </w:r>
      <w:proofErr w:type="spellStart"/>
      <w:r>
        <w:t>cazare</w:t>
      </w:r>
      <w:proofErr w:type="spellEnd"/>
      <w:r>
        <w:t xml:space="preserve">, </w:t>
      </w:r>
      <w:proofErr w:type="spellStart"/>
      <w:r>
        <w:t>servicii</w:t>
      </w:r>
      <w:proofErr w:type="spellEnd"/>
      <w:r>
        <w:t xml:space="preserve"> </w:t>
      </w:r>
      <w:proofErr w:type="spellStart"/>
      <w:r>
        <w:t>turistice</w:t>
      </w:r>
      <w:proofErr w:type="spellEnd"/>
      <w:r>
        <w:t xml:space="preserve"> de </w:t>
      </w:r>
      <w:proofErr w:type="spellStart"/>
      <w:r>
        <w:t>agrement</w:t>
      </w:r>
      <w:proofErr w:type="spellEnd"/>
      <w:r>
        <w:t xml:space="preserve"> </w:t>
      </w:r>
      <w:proofErr w:type="spellStart"/>
      <w:r>
        <w:t>și</w:t>
      </w:r>
      <w:proofErr w:type="spellEnd"/>
      <w:r>
        <w:t xml:space="preserve"> </w:t>
      </w:r>
      <w:proofErr w:type="spellStart"/>
      <w:r>
        <w:t>alimentație</w:t>
      </w:r>
      <w:proofErr w:type="spellEnd"/>
      <w:r>
        <w:t xml:space="preserve"> </w:t>
      </w:r>
      <w:proofErr w:type="spellStart"/>
      <w:r>
        <w:t>publică</w:t>
      </w:r>
      <w:proofErr w:type="spellEnd"/>
      <w:r>
        <w:t xml:space="preserve">); • </w:t>
      </w:r>
      <w:proofErr w:type="spellStart"/>
      <w:r>
        <w:t>Servicii</w:t>
      </w:r>
      <w:proofErr w:type="spellEnd"/>
      <w:r>
        <w:t xml:space="preserve"> (ex: </w:t>
      </w:r>
      <w:proofErr w:type="spellStart"/>
      <w:r>
        <w:t>medicale</w:t>
      </w:r>
      <w:proofErr w:type="spellEnd"/>
      <w:r>
        <w:t xml:space="preserve">, </w:t>
      </w:r>
      <w:proofErr w:type="spellStart"/>
      <w:r>
        <w:t>sociale</w:t>
      </w:r>
      <w:proofErr w:type="spellEnd"/>
      <w:r>
        <w:t xml:space="preserve">, </w:t>
      </w:r>
      <w:proofErr w:type="spellStart"/>
      <w:r>
        <w:t>sanitar‐veterinare</w:t>
      </w:r>
      <w:proofErr w:type="spellEnd"/>
      <w:r>
        <w:t xml:space="preserve">; </w:t>
      </w:r>
      <w:proofErr w:type="spellStart"/>
      <w:r>
        <w:t>reparații</w:t>
      </w:r>
      <w:proofErr w:type="spellEnd"/>
      <w:r>
        <w:t xml:space="preserve"> </w:t>
      </w:r>
      <w:proofErr w:type="spellStart"/>
      <w:r>
        <w:t>mașini</w:t>
      </w:r>
      <w:proofErr w:type="spellEnd"/>
      <w:r>
        <w:t xml:space="preserve">, </w:t>
      </w:r>
      <w:proofErr w:type="spellStart"/>
      <w:r>
        <w:t>unelte</w:t>
      </w:r>
      <w:proofErr w:type="spellEnd"/>
      <w:r>
        <w:t xml:space="preserve">, </w:t>
      </w:r>
      <w:proofErr w:type="spellStart"/>
      <w:r>
        <w:t>obiecte</w:t>
      </w:r>
      <w:proofErr w:type="spellEnd"/>
      <w:r>
        <w:t xml:space="preserve"> </w:t>
      </w:r>
      <w:proofErr w:type="spellStart"/>
      <w:r>
        <w:t>casnice</w:t>
      </w:r>
      <w:proofErr w:type="spellEnd"/>
      <w:r>
        <w:t xml:space="preserve">; </w:t>
      </w:r>
      <w:r w:rsidR="00B754EB" w:rsidRPr="00B754EB">
        <w:rPr>
          <w:lang w:val="ro-RO"/>
        </w:rPr>
        <w:t>întreținere și reparare autovehicule; Servicii de construcții generale și speciale (ex. Servicii de pregătire și amenajare a terenului);</w:t>
      </w:r>
      <w:r w:rsidR="00B754EB">
        <w:rPr>
          <w:lang w:val="ro-RO"/>
        </w:rPr>
        <w:t xml:space="preserve"> </w:t>
      </w:r>
      <w:r w:rsidRPr="00926EB1">
        <w:rPr>
          <w:lang w:val="ro-RO"/>
        </w:rPr>
        <w:t>consultanță, contabilitate, juridice, audit; servicii în tehnologia informației și servicii informatice; servicii tehnice, administrative etc., inclusiv construcții, reconstrucții și/sau modernizarea spațiilor și zonelor aferente desfășurării activităților); • Fabricarea de peleți și brichete din biomasă</w:t>
      </w:r>
    </w:p>
    <w:p w14:paraId="673BB89D" w14:textId="77777777" w:rsidR="006E3322" w:rsidRPr="00926EB1" w:rsidRDefault="00337940">
      <w:pPr>
        <w:jc w:val="both"/>
        <w:rPr>
          <w:b/>
          <w:i/>
          <w:color w:val="000000"/>
          <w:lang w:val="ro-RO"/>
        </w:rPr>
      </w:pPr>
      <w:r w:rsidRPr="00926EB1">
        <w:rPr>
          <w:b/>
          <w:i/>
          <w:color w:val="000000"/>
          <w:lang w:val="ro-RO"/>
        </w:rPr>
        <w:t xml:space="preserve">Obiectiv transversal: Inovarea </w:t>
      </w:r>
    </w:p>
    <w:p w14:paraId="79264682" w14:textId="7E9A6972" w:rsidR="006E3322" w:rsidRDefault="00337940">
      <w:pPr>
        <w:jc w:val="both"/>
      </w:pPr>
      <w:r w:rsidRPr="00926EB1">
        <w:rPr>
          <w:color w:val="000000"/>
          <w:lang w:val="ro-RO"/>
        </w:rPr>
        <w:t xml:space="preserve">       </w:t>
      </w:r>
      <w:r w:rsidR="00B754EB" w:rsidRPr="00926EB1">
        <w:rPr>
          <w:color w:val="000000"/>
          <w:lang w:val="ro-RO"/>
        </w:rPr>
        <w:t xml:space="preserve">În aceepțiunea acestei măsuri, inovarea este reprezentată de o activitate din care rezultă un produs, bun sau serviciu, nou sau semnificativ îmbunătățit sau un proces nou sau semnificativ îmbunătățit, o metodă nouă de marketing sau o metodă nouă organizațională în Strategia de Dezvoltare Locală 2014 – 2020 Asociația Grupul de Acțiune Locală (GAL) Valea Bașeului de Sus, practicile de afaceri, în organizarea locului de muncă sau în relațiile externe. Inovarea este bazată pe rezultatele unor tehnologii noi, pe noi combinații ale tehnologiei existente sau pe utilizarea altor cunoștințe obținute de întreprindere. Măsura încurajează inovarea de produs și inovarea de proces. Inovarea de produs (bun sau serviciu) reprezintă introducerea unui bun sau a unui serviciu, nou sau semnificativ îmbunătățit în privința caracteristicilor sau modului său de folosire. Produsele inovate pot fi noi pentru piață sau noi numai pentru întreprindere. Inovarea de proces reprezintă implementarea unei metode noi sau semnificativ îmbunătățite de producție sau livrarea cu scopul de reducere a costurilor unitare de producție și distribuție, să îmbunătățească calitatea, să producă sau să distribuie produse noi sau îmbunătățite semnificativ. Vor fi prioritizate serviciile pentru populația din mediul rural (servicii de înreținere și reparații autovehicule și utilaje agricole, servicii medicale umane și veterinare, servicii de catering și pompe funebre etc.). </w:t>
      </w:r>
      <w:proofErr w:type="spellStart"/>
      <w:r w:rsidR="00B754EB" w:rsidRPr="00B754EB">
        <w:rPr>
          <w:color w:val="000000"/>
        </w:rPr>
        <w:t>Vor</w:t>
      </w:r>
      <w:proofErr w:type="spellEnd"/>
      <w:r w:rsidR="00B754EB" w:rsidRPr="00B754EB">
        <w:rPr>
          <w:color w:val="000000"/>
        </w:rPr>
        <w:t xml:space="preserve"> fi </w:t>
      </w:r>
      <w:proofErr w:type="spellStart"/>
      <w:r w:rsidR="00B754EB" w:rsidRPr="00B754EB">
        <w:rPr>
          <w:color w:val="000000"/>
        </w:rPr>
        <w:t>prioritizate</w:t>
      </w:r>
      <w:proofErr w:type="spellEnd"/>
      <w:r w:rsidR="00B754EB" w:rsidRPr="00B754EB">
        <w:rPr>
          <w:color w:val="000000"/>
        </w:rPr>
        <w:t xml:space="preserve"> </w:t>
      </w:r>
      <w:proofErr w:type="spellStart"/>
      <w:r w:rsidR="00B754EB" w:rsidRPr="00B754EB">
        <w:rPr>
          <w:color w:val="000000"/>
        </w:rPr>
        <w:t>proiectele</w:t>
      </w:r>
      <w:proofErr w:type="spellEnd"/>
      <w:r w:rsidR="00B754EB" w:rsidRPr="00B754EB">
        <w:rPr>
          <w:color w:val="000000"/>
        </w:rPr>
        <w:t xml:space="preserve"> care </w:t>
      </w:r>
      <w:proofErr w:type="spellStart"/>
      <w:r w:rsidR="00B754EB" w:rsidRPr="00B754EB">
        <w:rPr>
          <w:color w:val="000000"/>
        </w:rPr>
        <w:t>utilizează</w:t>
      </w:r>
      <w:proofErr w:type="spellEnd"/>
      <w:r w:rsidR="00B754EB" w:rsidRPr="00B754EB">
        <w:rPr>
          <w:color w:val="000000"/>
        </w:rPr>
        <w:t xml:space="preserve"> </w:t>
      </w:r>
      <w:proofErr w:type="spellStart"/>
      <w:r w:rsidR="00B754EB" w:rsidRPr="00B754EB">
        <w:rPr>
          <w:color w:val="000000"/>
        </w:rPr>
        <w:t>metode</w:t>
      </w:r>
      <w:proofErr w:type="spellEnd"/>
      <w:r w:rsidR="00B754EB" w:rsidRPr="00B754EB">
        <w:rPr>
          <w:color w:val="000000"/>
        </w:rPr>
        <w:t xml:space="preserve">, </w:t>
      </w:r>
      <w:proofErr w:type="spellStart"/>
      <w:r w:rsidR="00B754EB" w:rsidRPr="00B754EB">
        <w:rPr>
          <w:color w:val="000000"/>
        </w:rPr>
        <w:t>tehnici</w:t>
      </w:r>
      <w:proofErr w:type="spellEnd"/>
      <w:r w:rsidR="00B754EB" w:rsidRPr="00B754EB">
        <w:rPr>
          <w:color w:val="000000"/>
        </w:rPr>
        <w:t xml:space="preserve"> </w:t>
      </w:r>
      <w:proofErr w:type="spellStart"/>
      <w:r w:rsidR="00B754EB" w:rsidRPr="00B754EB">
        <w:rPr>
          <w:color w:val="000000"/>
        </w:rPr>
        <w:t>și</w:t>
      </w:r>
      <w:proofErr w:type="spellEnd"/>
      <w:r w:rsidR="00B754EB" w:rsidRPr="00B754EB">
        <w:rPr>
          <w:color w:val="000000"/>
        </w:rPr>
        <w:t xml:space="preserve"> </w:t>
      </w:r>
      <w:proofErr w:type="spellStart"/>
      <w:r w:rsidR="00B754EB" w:rsidRPr="00B754EB">
        <w:rPr>
          <w:color w:val="000000"/>
        </w:rPr>
        <w:t>utilaje</w:t>
      </w:r>
      <w:proofErr w:type="spellEnd"/>
      <w:r w:rsidR="00B754EB" w:rsidRPr="00B754EB">
        <w:rPr>
          <w:color w:val="000000"/>
        </w:rPr>
        <w:t xml:space="preserve"> </w:t>
      </w:r>
      <w:proofErr w:type="spellStart"/>
      <w:r w:rsidR="00B754EB" w:rsidRPr="00B754EB">
        <w:rPr>
          <w:color w:val="000000"/>
        </w:rPr>
        <w:t>inovative</w:t>
      </w:r>
      <w:proofErr w:type="spellEnd"/>
      <w:r w:rsidR="00B754EB" w:rsidRPr="00B754EB">
        <w:rPr>
          <w:color w:val="000000"/>
        </w:rPr>
        <w:t>.</w:t>
      </w:r>
    </w:p>
    <w:p w14:paraId="493C5CE1" w14:textId="4C54BFD1" w:rsidR="006E3322" w:rsidRPr="00B754EB" w:rsidRDefault="00337940" w:rsidP="00B754EB">
      <w:pPr>
        <w:shd w:val="clear" w:color="auto" w:fill="92D050"/>
      </w:pPr>
      <w:r>
        <w:rPr>
          <w:b/>
          <w:i/>
          <w:sz w:val="28"/>
          <w:szCs w:val="28"/>
        </w:rPr>
        <w:lastRenderedPageBreak/>
        <w:t xml:space="preserve">1.3. </w:t>
      </w:r>
      <w:proofErr w:type="spellStart"/>
      <w:r>
        <w:rPr>
          <w:b/>
          <w:i/>
          <w:sz w:val="28"/>
          <w:szCs w:val="28"/>
        </w:rPr>
        <w:t>Contribuţia</w:t>
      </w:r>
      <w:proofErr w:type="spellEnd"/>
      <w:r>
        <w:rPr>
          <w:b/>
          <w:i/>
          <w:sz w:val="28"/>
          <w:szCs w:val="28"/>
        </w:rPr>
        <w:t xml:space="preserve"> </w:t>
      </w:r>
      <w:proofErr w:type="spellStart"/>
      <w:r>
        <w:rPr>
          <w:b/>
          <w:i/>
          <w:sz w:val="28"/>
          <w:szCs w:val="28"/>
        </w:rPr>
        <w:t>publică</w:t>
      </w:r>
      <w:proofErr w:type="spellEnd"/>
      <w:r>
        <w:rPr>
          <w:b/>
          <w:i/>
          <w:sz w:val="28"/>
          <w:szCs w:val="28"/>
        </w:rPr>
        <w:t xml:space="preserve"> </w:t>
      </w:r>
      <w:proofErr w:type="spellStart"/>
      <w:r>
        <w:rPr>
          <w:b/>
          <w:i/>
          <w:sz w:val="28"/>
          <w:szCs w:val="28"/>
        </w:rPr>
        <w:t>totală</w:t>
      </w:r>
      <w:proofErr w:type="spellEnd"/>
      <w:r>
        <w:rPr>
          <w:b/>
          <w:i/>
          <w:sz w:val="28"/>
          <w:szCs w:val="28"/>
        </w:rPr>
        <w:t xml:space="preserve"> a MĂSURII  </w:t>
      </w:r>
      <w:r w:rsidR="00B754EB">
        <w:rPr>
          <w:b/>
          <w:i/>
          <w:sz w:val="28"/>
          <w:szCs w:val="28"/>
        </w:rPr>
        <w:t>6</w:t>
      </w:r>
      <w:r>
        <w:rPr>
          <w:b/>
          <w:i/>
          <w:sz w:val="28"/>
          <w:szCs w:val="28"/>
        </w:rPr>
        <w:t xml:space="preserve"> - </w:t>
      </w:r>
      <w:r w:rsidR="00B754EB">
        <w:rPr>
          <w:b/>
          <w:i/>
          <w:sz w:val="28"/>
          <w:szCs w:val="28"/>
        </w:rPr>
        <w:t>„</w:t>
      </w:r>
      <w:proofErr w:type="spellStart"/>
      <w:r w:rsidR="00B754EB">
        <w:rPr>
          <w:b/>
          <w:i/>
          <w:sz w:val="28"/>
          <w:szCs w:val="28"/>
        </w:rPr>
        <w:t>Sprijin</w:t>
      </w:r>
      <w:proofErr w:type="spellEnd"/>
      <w:r w:rsidR="00B754EB">
        <w:rPr>
          <w:b/>
          <w:i/>
          <w:sz w:val="28"/>
          <w:szCs w:val="28"/>
        </w:rPr>
        <w:t xml:space="preserve"> </w:t>
      </w:r>
      <w:proofErr w:type="spellStart"/>
      <w:r w:rsidR="00B754EB">
        <w:rPr>
          <w:b/>
          <w:i/>
          <w:sz w:val="28"/>
          <w:szCs w:val="28"/>
        </w:rPr>
        <w:t>pentru</w:t>
      </w:r>
      <w:proofErr w:type="spellEnd"/>
      <w:r w:rsidR="00B754EB">
        <w:rPr>
          <w:b/>
          <w:i/>
          <w:sz w:val="28"/>
          <w:szCs w:val="28"/>
        </w:rPr>
        <w:t xml:space="preserve"> </w:t>
      </w:r>
      <w:proofErr w:type="spellStart"/>
      <w:r w:rsidR="00B754EB">
        <w:rPr>
          <w:b/>
          <w:i/>
          <w:sz w:val="28"/>
          <w:szCs w:val="28"/>
        </w:rPr>
        <w:t>crearea</w:t>
      </w:r>
      <w:proofErr w:type="spellEnd"/>
      <w:r w:rsidR="00B754EB">
        <w:rPr>
          <w:b/>
          <w:i/>
          <w:sz w:val="28"/>
          <w:szCs w:val="28"/>
        </w:rPr>
        <w:t xml:space="preserve"> </w:t>
      </w:r>
      <w:proofErr w:type="spellStart"/>
      <w:r w:rsidR="00B754EB">
        <w:rPr>
          <w:b/>
          <w:i/>
          <w:sz w:val="28"/>
          <w:szCs w:val="28"/>
        </w:rPr>
        <w:t>și</w:t>
      </w:r>
      <w:proofErr w:type="spellEnd"/>
      <w:r w:rsidR="00B754EB">
        <w:rPr>
          <w:b/>
          <w:i/>
          <w:sz w:val="28"/>
          <w:szCs w:val="28"/>
        </w:rPr>
        <w:t xml:space="preserve"> </w:t>
      </w:r>
      <w:proofErr w:type="spellStart"/>
      <w:r w:rsidR="00B754EB">
        <w:rPr>
          <w:b/>
          <w:i/>
          <w:sz w:val="28"/>
          <w:szCs w:val="28"/>
        </w:rPr>
        <w:t>dezvoltarea</w:t>
      </w:r>
      <w:proofErr w:type="spellEnd"/>
      <w:r w:rsidR="00B754EB">
        <w:rPr>
          <w:b/>
          <w:i/>
          <w:sz w:val="28"/>
          <w:szCs w:val="28"/>
        </w:rPr>
        <w:t xml:space="preserve"> </w:t>
      </w:r>
      <w:proofErr w:type="spellStart"/>
      <w:r w:rsidR="00B754EB">
        <w:rPr>
          <w:b/>
          <w:i/>
          <w:sz w:val="28"/>
          <w:szCs w:val="28"/>
        </w:rPr>
        <w:t>activităților</w:t>
      </w:r>
      <w:proofErr w:type="spellEnd"/>
      <w:r w:rsidR="00B754EB">
        <w:rPr>
          <w:b/>
          <w:i/>
          <w:sz w:val="28"/>
          <w:szCs w:val="28"/>
        </w:rPr>
        <w:t xml:space="preserve"> </w:t>
      </w:r>
      <w:proofErr w:type="spellStart"/>
      <w:r w:rsidR="00B754EB">
        <w:rPr>
          <w:b/>
          <w:i/>
          <w:sz w:val="28"/>
          <w:szCs w:val="28"/>
        </w:rPr>
        <w:t>neagricole</w:t>
      </w:r>
      <w:proofErr w:type="spellEnd"/>
      <w:r w:rsidR="00B754EB">
        <w:rPr>
          <w:b/>
          <w:i/>
          <w:sz w:val="28"/>
          <w:szCs w:val="28"/>
        </w:rPr>
        <w:t>”</w:t>
      </w:r>
      <w:r w:rsidR="00B754EB">
        <w:rPr>
          <w:i/>
          <w:sz w:val="28"/>
          <w:szCs w:val="28"/>
        </w:rPr>
        <w:tab/>
      </w:r>
      <w:r>
        <w:rPr>
          <w:i/>
          <w:sz w:val="28"/>
          <w:szCs w:val="28"/>
        </w:rPr>
        <w:tab/>
        <w:t xml:space="preserve"> </w:t>
      </w:r>
      <w:r>
        <w:rPr>
          <w:noProof/>
          <w:lang w:val="ro-RO"/>
        </w:rPr>
        <mc:AlternateContent>
          <mc:Choice Requires="wpg">
            <w:drawing>
              <wp:anchor distT="0" distB="0" distL="0" distR="0" simplePos="0" relativeHeight="251661312" behindDoc="1" locked="0" layoutInCell="1" hidden="0" allowOverlap="1" wp14:anchorId="3F2D38B1" wp14:editId="3952296A">
                <wp:simplePos x="0" y="0"/>
                <wp:positionH relativeFrom="column">
                  <wp:posOffset>-12699</wp:posOffset>
                </wp:positionH>
                <wp:positionV relativeFrom="paragraph">
                  <wp:posOffset>12700</wp:posOffset>
                </wp:positionV>
                <wp:extent cx="6656070" cy="436245"/>
                <wp:effectExtent l="0" t="0" r="0" b="0"/>
                <wp:wrapNone/>
                <wp:docPr id="400" name="Group 400"/>
                <wp:cNvGraphicFramePr/>
                <a:graphic xmlns:a="http://schemas.openxmlformats.org/drawingml/2006/main">
                  <a:graphicData uri="http://schemas.microsoft.com/office/word/2010/wordprocessingGroup">
                    <wpg:wgp>
                      <wpg:cNvGrpSpPr/>
                      <wpg:grpSpPr>
                        <a:xfrm>
                          <a:off x="0" y="0"/>
                          <a:ext cx="6656070" cy="436245"/>
                          <a:chOff x="2017965" y="3561878"/>
                          <a:chExt cx="6655421" cy="432211"/>
                        </a:xfrm>
                      </wpg:grpSpPr>
                      <wpg:grpSp>
                        <wpg:cNvPr id="23" name="Group 23"/>
                        <wpg:cNvGrpSpPr/>
                        <wpg:grpSpPr>
                          <a:xfrm>
                            <a:off x="2017965" y="3561878"/>
                            <a:ext cx="6655421" cy="432211"/>
                            <a:chOff x="1130" y="-8"/>
                            <a:chExt cx="10250" cy="750"/>
                          </a:xfrm>
                        </wpg:grpSpPr>
                        <wps:wsp>
                          <wps:cNvPr id="24" name="Rectangle 24"/>
                          <wps:cNvSpPr/>
                          <wps:spPr>
                            <a:xfrm>
                              <a:off x="1130" y="-8"/>
                              <a:ext cx="10250" cy="750"/>
                            </a:xfrm>
                            <a:prstGeom prst="rect">
                              <a:avLst/>
                            </a:prstGeom>
                            <a:noFill/>
                            <a:ln>
                              <a:noFill/>
                            </a:ln>
                          </wps:spPr>
                          <wps:txbx>
                            <w:txbxContent>
                              <w:p w14:paraId="6CFE17DF"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g:grpSp>
                          <wpg:cNvPr id="25" name="Group 25"/>
                          <wpg:cNvGrpSpPr/>
                          <wpg:grpSpPr>
                            <a:xfrm>
                              <a:off x="1140" y="2"/>
                              <a:ext cx="10231" cy="737"/>
                              <a:chOff x="1140" y="2"/>
                              <a:chExt cx="10231" cy="737"/>
                            </a:xfrm>
                          </wpg:grpSpPr>
                          <wps:wsp>
                            <wps:cNvPr id="26" name="Freeform 26"/>
                            <wps:cNvSpPr/>
                            <wps:spPr>
                              <a:xfrm>
                                <a:off x="1140" y="2"/>
                                <a:ext cx="10231" cy="367"/>
                              </a:xfrm>
                              <a:custGeom>
                                <a:avLst/>
                                <a:gdLst/>
                                <a:ahLst/>
                                <a:cxnLst/>
                                <a:rect l="l" t="t" r="r" b="b"/>
                                <a:pathLst>
                                  <a:path w="10231" h="367" extrusionOk="0">
                                    <a:moveTo>
                                      <a:pt x="0" y="367"/>
                                    </a:moveTo>
                                    <a:lnTo>
                                      <a:pt x="10231" y="367"/>
                                    </a:lnTo>
                                    <a:lnTo>
                                      <a:pt x="10231" y="0"/>
                                    </a:lnTo>
                                    <a:lnTo>
                                      <a:pt x="0" y="0"/>
                                    </a:lnTo>
                                    <a:lnTo>
                                      <a:pt x="0" y="367"/>
                                    </a:lnTo>
                                    <a:close/>
                                  </a:path>
                                </a:pathLst>
                              </a:custGeom>
                              <a:solidFill>
                                <a:srgbClr val="C5DFB3"/>
                              </a:solidFill>
                              <a:ln>
                                <a:noFill/>
                              </a:ln>
                            </wps:spPr>
                            <wps:bodyPr spcFirstLastPara="1" wrap="square" lIns="91425" tIns="91425" rIns="91425" bIns="91425" anchor="ctr" anchorCtr="0">
                              <a:noAutofit/>
                            </wps:bodyPr>
                          </wps:wsp>
                          <wps:wsp>
                            <wps:cNvPr id="27" name="Freeform 27"/>
                            <wps:cNvSpPr/>
                            <wps:spPr>
                              <a:xfrm>
                                <a:off x="1140" y="369"/>
                                <a:ext cx="10231" cy="370"/>
                              </a:xfrm>
                              <a:custGeom>
                                <a:avLst/>
                                <a:gdLst/>
                                <a:ahLst/>
                                <a:cxnLst/>
                                <a:rect l="l" t="t" r="r" b="b"/>
                                <a:pathLst>
                                  <a:path w="10231" h="370" extrusionOk="0">
                                    <a:moveTo>
                                      <a:pt x="0" y="370"/>
                                    </a:moveTo>
                                    <a:lnTo>
                                      <a:pt x="10231" y="370"/>
                                    </a:lnTo>
                                    <a:lnTo>
                                      <a:pt x="10231" y="0"/>
                                    </a:lnTo>
                                    <a:lnTo>
                                      <a:pt x="0" y="0"/>
                                    </a:lnTo>
                                    <a:lnTo>
                                      <a:pt x="0" y="370"/>
                                    </a:lnTo>
                                    <a:close/>
                                  </a:path>
                                </a:pathLst>
                              </a:custGeom>
                              <a:solidFill>
                                <a:srgbClr val="C5DFB3"/>
                              </a:solidFill>
                              <a:ln>
                                <a:noFill/>
                              </a:ln>
                            </wps:spPr>
                            <wps:bodyPr spcFirstLastPara="1" wrap="square" lIns="91425" tIns="91425" rIns="91425" bIns="91425" anchor="ctr" anchorCtr="0">
                              <a:noAutofit/>
                            </wps:bodyPr>
                          </wps:wsp>
                        </wpg:grpSp>
                      </wpg:grpSp>
                    </wpg:wgp>
                  </a:graphicData>
                </a:graphic>
              </wp:anchor>
            </w:drawing>
          </mc:Choice>
          <mc:Fallback xmlns:w16du="http://schemas.microsoft.com/office/word/2023/wordml/word16du">
            <w:pict>
              <v:group w14:anchorId="3F2D38B1" id="Group 400" o:spid="_x0000_s1034" style="position:absolute;margin-left:-1pt;margin-top:1pt;width:524.1pt;height:34.35pt;z-index:-251655168;mso-wrap-distance-left:0;mso-wrap-distance-right:0" coordorigin="20179,35618" coordsize="66554,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">
                <v:group id="Group 23" o:spid="_x0000_s1035" style="position:absolute;left:20179;top:35618;width:66554;height:4322" coordorigin="1130,-8" coordsize="1025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36" style="position:absolute;left:1130;top:-8;width:10250;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6CFE17DF" w14:textId="77777777" w:rsidR="00926EB1" w:rsidRDefault="00926EB1">
                          <w:pPr>
                            <w:spacing w:after="0" w:line="240" w:lineRule="auto"/>
                            <w:textDirection w:val="btLr"/>
                          </w:pPr>
                        </w:p>
                      </w:txbxContent>
                    </v:textbox>
                  </v:rect>
                  <v:group id="Group 25" o:spid="_x0000_s1037" style="position:absolute;left:1140;top:2;width:10231;height:737" coordorigin="1140,2" coordsize="1023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38" style="position:absolute;left:1140;top:2;width:10231;height:367;visibility:visible;mso-wrap-style:square;v-text-anchor:middle" coordsize="1023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" path="m,367r10231,l10231,,,,,367xe" fillcolor="#c5dfb3" stroked="f">
                      <v:path arrowok="t" o:extrusionok="f"/>
                    </v:shape>
                    <v:shape id="Freeform 27" o:spid="_x0000_s1039" style="position:absolute;left:1140;top:369;width:10231;height:370;visibility:visible;mso-wrap-style:square;v-text-anchor:middle" coordsize="1023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" path="m,370r10231,l10231,,,,,370xe" fillcolor="#c5dfb3" stroked="f">
                      <v:path arrowok="t" o:extrusionok="f"/>
                    </v:shape>
                  </v:group>
                </v:group>
              </v:group>
            </w:pict>
          </mc:Fallback>
        </mc:AlternateContent>
      </w:r>
    </w:p>
    <w:p w14:paraId="4118C68A" w14:textId="77777777" w:rsidR="00813AF4" w:rsidRDefault="00337940" w:rsidP="00813AF4">
      <w:pPr>
        <w:jc w:val="both"/>
      </w:pPr>
      <w:proofErr w:type="spellStart"/>
      <w:r>
        <w:rPr>
          <w:b/>
        </w:rPr>
        <w:t>Contribuția</w:t>
      </w:r>
      <w:proofErr w:type="spellEnd"/>
      <w:r>
        <w:rPr>
          <w:b/>
        </w:rPr>
        <w:t xml:space="preserve"> </w:t>
      </w:r>
      <w:proofErr w:type="spellStart"/>
      <w:r>
        <w:rPr>
          <w:b/>
        </w:rPr>
        <w:t>publică</w:t>
      </w:r>
      <w:proofErr w:type="spellEnd"/>
      <w:r>
        <w:rPr>
          <w:b/>
        </w:rPr>
        <w:t xml:space="preserve"> </w:t>
      </w:r>
      <w:proofErr w:type="spellStart"/>
      <w:r>
        <w:t>totală</w:t>
      </w:r>
      <w:proofErr w:type="spellEnd"/>
      <w:r>
        <w:t xml:space="preserve"> </w:t>
      </w:r>
      <w:proofErr w:type="spellStart"/>
      <w:r>
        <w:t>disponibilă</w:t>
      </w:r>
      <w:proofErr w:type="spellEnd"/>
      <w:r>
        <w:t xml:space="preserve"> </w:t>
      </w:r>
      <w:proofErr w:type="spellStart"/>
      <w:r>
        <w:t>pentru</w:t>
      </w:r>
      <w:proofErr w:type="spellEnd"/>
      <w:r>
        <w:t xml:space="preserve"> </w:t>
      </w:r>
      <w:proofErr w:type="spellStart"/>
      <w:r>
        <w:t>Măsura</w:t>
      </w:r>
      <w:proofErr w:type="spellEnd"/>
      <w:r>
        <w:t xml:space="preserve"> </w:t>
      </w:r>
      <w:r w:rsidR="00B754EB">
        <w:t>6</w:t>
      </w:r>
      <w:r>
        <w:t xml:space="preserve"> - </w:t>
      </w:r>
      <w:r w:rsidR="00B754EB">
        <w:t>„</w:t>
      </w:r>
      <w:proofErr w:type="spellStart"/>
      <w:r w:rsidR="00B754EB">
        <w:t>Sprijin</w:t>
      </w:r>
      <w:proofErr w:type="spellEnd"/>
      <w:r w:rsidR="00B754EB">
        <w:t xml:space="preserve"> </w:t>
      </w:r>
      <w:proofErr w:type="spellStart"/>
      <w:r w:rsidR="00B754EB">
        <w:t>pentru</w:t>
      </w:r>
      <w:proofErr w:type="spellEnd"/>
      <w:r w:rsidR="00B754EB">
        <w:t xml:space="preserve"> </w:t>
      </w:r>
      <w:proofErr w:type="spellStart"/>
      <w:r w:rsidR="00B754EB">
        <w:t>crearea</w:t>
      </w:r>
      <w:proofErr w:type="spellEnd"/>
      <w:r w:rsidR="00B754EB">
        <w:t xml:space="preserve"> </w:t>
      </w:r>
      <w:proofErr w:type="spellStart"/>
      <w:r w:rsidR="00B754EB">
        <w:t>și</w:t>
      </w:r>
      <w:proofErr w:type="spellEnd"/>
      <w:r w:rsidR="00B754EB">
        <w:t xml:space="preserve"> </w:t>
      </w:r>
      <w:proofErr w:type="spellStart"/>
      <w:r w:rsidR="00B754EB">
        <w:t>dezvoltarea</w:t>
      </w:r>
      <w:proofErr w:type="spellEnd"/>
      <w:r w:rsidR="00B754EB">
        <w:t xml:space="preserve"> </w:t>
      </w:r>
      <w:proofErr w:type="spellStart"/>
      <w:r w:rsidR="00B754EB">
        <w:t>activităților</w:t>
      </w:r>
      <w:proofErr w:type="spellEnd"/>
      <w:r w:rsidR="00B754EB">
        <w:t xml:space="preserve"> </w:t>
      </w:r>
      <w:proofErr w:type="spellStart"/>
      <w:r w:rsidR="00B754EB">
        <w:t>neagricole</w:t>
      </w:r>
      <w:proofErr w:type="spellEnd"/>
      <w:r w:rsidR="00B754EB">
        <w:t>”</w:t>
      </w:r>
      <w:r>
        <w:t xml:space="preserve">, </w:t>
      </w:r>
      <w:proofErr w:type="spellStart"/>
      <w:r>
        <w:t>este</w:t>
      </w:r>
      <w:proofErr w:type="spellEnd"/>
      <w:r>
        <w:t xml:space="preserve"> de</w:t>
      </w:r>
      <w:r w:rsidR="00813AF4">
        <w:t>:</w:t>
      </w:r>
    </w:p>
    <w:p w14:paraId="1BE5323C" w14:textId="1F721252" w:rsidR="006E3322" w:rsidRDefault="00813AF4" w:rsidP="00813AF4">
      <w:pPr>
        <w:jc w:val="both"/>
      </w:pPr>
      <w:r>
        <w:t xml:space="preserve">- </w:t>
      </w:r>
      <w:r w:rsidR="00337940">
        <w:t xml:space="preserve"> </w:t>
      </w:r>
      <w:bookmarkStart w:id="1" w:name="_Hlk135824439"/>
      <w:r w:rsidR="00EF71C0">
        <w:rPr>
          <w:b/>
          <w:color w:val="FF0000"/>
        </w:rPr>
        <w:t>129</w:t>
      </w:r>
      <w:r>
        <w:rPr>
          <w:b/>
          <w:color w:val="FF0000"/>
        </w:rPr>
        <w:t>.</w:t>
      </w:r>
      <w:r w:rsidR="00EF71C0">
        <w:rPr>
          <w:b/>
          <w:color w:val="FF0000"/>
        </w:rPr>
        <w:t>785</w:t>
      </w:r>
      <w:r>
        <w:rPr>
          <w:b/>
          <w:color w:val="FF0000"/>
        </w:rPr>
        <w:t>,7</w:t>
      </w:r>
      <w:r w:rsidR="00EF71C0">
        <w:rPr>
          <w:b/>
          <w:color w:val="FF0000"/>
        </w:rPr>
        <w:t xml:space="preserve">6 </w:t>
      </w:r>
      <w:bookmarkEnd w:id="1"/>
      <w:r w:rsidR="00337940">
        <w:rPr>
          <w:b/>
        </w:rPr>
        <w:t xml:space="preserve">Euro, </w:t>
      </w:r>
      <w:r w:rsidR="00337940">
        <w:t xml:space="preserve">din </w:t>
      </w:r>
      <w:proofErr w:type="spellStart"/>
      <w:r>
        <w:t>fonduri</w:t>
      </w:r>
      <w:proofErr w:type="spellEnd"/>
      <w:r>
        <w:t xml:space="preserve"> </w:t>
      </w:r>
      <w:r w:rsidR="00EF71C0">
        <w:t>EURI</w:t>
      </w:r>
    </w:p>
    <w:p w14:paraId="096D6012" w14:textId="77777777" w:rsidR="00813AF4" w:rsidRDefault="00813AF4" w:rsidP="00813AF4">
      <w:pPr>
        <w:jc w:val="both"/>
      </w:pPr>
    </w:p>
    <w:p w14:paraId="42C4E7C9" w14:textId="7F5A24CD" w:rsidR="006E3322" w:rsidRDefault="00337940" w:rsidP="00813AF4">
      <w:pPr>
        <w:shd w:val="clear" w:color="auto" w:fill="92D050"/>
        <w:jc w:val="both"/>
        <w:rPr>
          <w:i/>
          <w:sz w:val="28"/>
          <w:szCs w:val="28"/>
          <w:highlight w:val="lightGray"/>
        </w:rPr>
      </w:pPr>
      <w:r>
        <w:rPr>
          <w:b/>
          <w:i/>
          <w:sz w:val="28"/>
          <w:szCs w:val="28"/>
        </w:rPr>
        <w:t xml:space="preserve">1.4. </w:t>
      </w:r>
      <w:proofErr w:type="spellStart"/>
      <w:r>
        <w:rPr>
          <w:b/>
          <w:i/>
          <w:sz w:val="28"/>
          <w:szCs w:val="28"/>
        </w:rPr>
        <w:t>Tipul</w:t>
      </w:r>
      <w:proofErr w:type="spellEnd"/>
      <w:r>
        <w:rPr>
          <w:b/>
          <w:i/>
          <w:sz w:val="28"/>
          <w:szCs w:val="28"/>
        </w:rPr>
        <w:t xml:space="preserve"> </w:t>
      </w:r>
      <w:proofErr w:type="spellStart"/>
      <w:r>
        <w:rPr>
          <w:b/>
          <w:i/>
          <w:sz w:val="28"/>
          <w:szCs w:val="28"/>
        </w:rPr>
        <w:t>sprijinului</w:t>
      </w:r>
      <w:proofErr w:type="spellEnd"/>
      <w:r>
        <w:rPr>
          <w:b/>
          <w:i/>
          <w:sz w:val="28"/>
          <w:szCs w:val="28"/>
        </w:rPr>
        <w:t xml:space="preserve">, </w:t>
      </w:r>
      <w:proofErr w:type="spellStart"/>
      <w:r>
        <w:rPr>
          <w:b/>
          <w:i/>
          <w:sz w:val="28"/>
          <w:szCs w:val="28"/>
        </w:rPr>
        <w:t>sumele</w:t>
      </w:r>
      <w:proofErr w:type="spellEnd"/>
      <w:r>
        <w:rPr>
          <w:b/>
          <w:i/>
          <w:sz w:val="28"/>
          <w:szCs w:val="28"/>
        </w:rPr>
        <w:t xml:space="preserve"> </w:t>
      </w:r>
      <w:proofErr w:type="spellStart"/>
      <w:r>
        <w:rPr>
          <w:b/>
          <w:i/>
          <w:sz w:val="28"/>
          <w:szCs w:val="28"/>
        </w:rPr>
        <w:t>aplicabile</w:t>
      </w:r>
      <w:proofErr w:type="spellEnd"/>
      <w:r>
        <w:rPr>
          <w:b/>
          <w:i/>
          <w:sz w:val="28"/>
          <w:szCs w:val="28"/>
        </w:rPr>
        <w:t xml:space="preserve"> </w:t>
      </w:r>
      <w:proofErr w:type="spellStart"/>
      <w:r>
        <w:rPr>
          <w:b/>
          <w:i/>
          <w:sz w:val="28"/>
          <w:szCs w:val="28"/>
        </w:rPr>
        <w:t>şi</w:t>
      </w:r>
      <w:proofErr w:type="spellEnd"/>
      <w:r>
        <w:rPr>
          <w:b/>
          <w:i/>
          <w:sz w:val="28"/>
          <w:szCs w:val="28"/>
        </w:rPr>
        <w:t xml:space="preserve"> rata </w:t>
      </w:r>
      <w:proofErr w:type="spellStart"/>
      <w:r>
        <w:rPr>
          <w:b/>
          <w:i/>
          <w:sz w:val="28"/>
          <w:szCs w:val="28"/>
        </w:rPr>
        <w:t>sprijinului</w:t>
      </w:r>
      <w:proofErr w:type="spellEnd"/>
      <w:r>
        <w:rPr>
          <w:b/>
          <w:i/>
          <w:sz w:val="28"/>
          <w:szCs w:val="28"/>
        </w:rPr>
        <w:t xml:space="preserve"> </w:t>
      </w:r>
      <w:r>
        <w:rPr>
          <w:i/>
          <w:sz w:val="28"/>
          <w:szCs w:val="28"/>
        </w:rPr>
        <w:tab/>
      </w:r>
    </w:p>
    <w:p w14:paraId="16FCE882" w14:textId="77777777" w:rsidR="006E3322" w:rsidRDefault="00337940">
      <w:pPr>
        <w:jc w:val="both"/>
        <w:rPr>
          <w:b/>
        </w:rPr>
      </w:pPr>
      <w:r>
        <w:rPr>
          <w:b/>
        </w:rPr>
        <w:t xml:space="preserve">Tip de </w:t>
      </w:r>
      <w:proofErr w:type="spellStart"/>
      <w:r>
        <w:rPr>
          <w:b/>
        </w:rPr>
        <w:t>sprijin</w:t>
      </w:r>
      <w:proofErr w:type="spellEnd"/>
      <w:r>
        <w:rPr>
          <w:b/>
        </w:rPr>
        <w:t>:</w:t>
      </w:r>
    </w:p>
    <w:p w14:paraId="7F707892" w14:textId="7D73312D" w:rsidR="006E3322" w:rsidRDefault="00337940">
      <w:pPr>
        <w:jc w:val="both"/>
      </w:pPr>
      <w:r>
        <w:t xml:space="preserve">•  </w:t>
      </w:r>
      <w:r w:rsidR="00813AF4">
        <w:t xml:space="preserve">  </w:t>
      </w:r>
      <w:proofErr w:type="spellStart"/>
      <w:r>
        <w:t>Rambursarea</w:t>
      </w:r>
      <w:proofErr w:type="spellEnd"/>
      <w:r>
        <w:t xml:space="preserve"> </w:t>
      </w:r>
      <w:proofErr w:type="spellStart"/>
      <w:r>
        <w:t>costurilor</w:t>
      </w:r>
      <w:proofErr w:type="spellEnd"/>
      <w:r>
        <w:t xml:space="preserve"> </w:t>
      </w:r>
      <w:proofErr w:type="spellStart"/>
      <w:r>
        <w:t>eligibile</w:t>
      </w:r>
      <w:proofErr w:type="spellEnd"/>
      <w:r>
        <w:t xml:space="preserve"> </w:t>
      </w:r>
      <w:proofErr w:type="spellStart"/>
      <w:r>
        <w:t>suportate</w:t>
      </w:r>
      <w:proofErr w:type="spellEnd"/>
      <w:r>
        <w:t xml:space="preserve"> </w:t>
      </w:r>
      <w:proofErr w:type="spellStart"/>
      <w:r>
        <w:t>și</w:t>
      </w:r>
      <w:proofErr w:type="spellEnd"/>
      <w:r>
        <w:t xml:space="preserve"> </w:t>
      </w:r>
      <w:proofErr w:type="spellStart"/>
      <w:r>
        <w:t>plătite</w:t>
      </w:r>
      <w:proofErr w:type="spellEnd"/>
      <w:r>
        <w:t xml:space="preserve"> </w:t>
      </w:r>
      <w:proofErr w:type="spellStart"/>
      <w:r>
        <w:t>efectiv</w:t>
      </w:r>
      <w:proofErr w:type="spellEnd"/>
      <w:r>
        <w:t xml:space="preserve"> </w:t>
      </w:r>
      <w:proofErr w:type="spellStart"/>
      <w:r>
        <w:t>în</w:t>
      </w:r>
      <w:proofErr w:type="spellEnd"/>
      <w:r>
        <w:t xml:space="preserve"> </w:t>
      </w:r>
      <w:proofErr w:type="spellStart"/>
      <w:r>
        <w:t>prealabil</w:t>
      </w:r>
      <w:proofErr w:type="spellEnd"/>
      <w:r>
        <w:t xml:space="preserve"> de </w:t>
      </w:r>
      <w:proofErr w:type="spellStart"/>
      <w:r>
        <w:t>beneficiar</w:t>
      </w:r>
      <w:proofErr w:type="spellEnd"/>
      <w:r>
        <w:t>;</w:t>
      </w:r>
    </w:p>
    <w:p w14:paraId="18CE85D5" w14:textId="77777777" w:rsidR="006E3322" w:rsidRDefault="00337940">
      <w:pPr>
        <w:jc w:val="both"/>
      </w:pPr>
      <w:r>
        <w:t xml:space="preserve">•  </w:t>
      </w:r>
      <w:proofErr w:type="spellStart"/>
      <w:r>
        <w:t>Plăți</w:t>
      </w:r>
      <w:proofErr w:type="spellEnd"/>
      <w:r>
        <w:t xml:space="preserve"> </w:t>
      </w:r>
      <w:proofErr w:type="spellStart"/>
      <w:r>
        <w:t>în</w:t>
      </w:r>
      <w:proofErr w:type="spellEnd"/>
      <w:r>
        <w:t xml:space="preserve"> </w:t>
      </w:r>
      <w:proofErr w:type="spellStart"/>
      <w:r>
        <w:t>avans</w:t>
      </w:r>
      <w:proofErr w:type="spellEnd"/>
      <w:r>
        <w:t xml:space="preserve">, cu </w:t>
      </w:r>
      <w:proofErr w:type="spellStart"/>
      <w:r>
        <w:t>condiția</w:t>
      </w:r>
      <w:proofErr w:type="spellEnd"/>
      <w:r>
        <w:t xml:space="preserve"> </w:t>
      </w:r>
      <w:proofErr w:type="spellStart"/>
      <w:r>
        <w:t>constituirii</w:t>
      </w:r>
      <w:proofErr w:type="spellEnd"/>
      <w:r>
        <w:t xml:space="preserve"> </w:t>
      </w:r>
      <w:proofErr w:type="spellStart"/>
      <w:r>
        <w:t>unei</w:t>
      </w:r>
      <w:proofErr w:type="spellEnd"/>
      <w:r>
        <w:t xml:space="preserve"> </w:t>
      </w:r>
      <w:proofErr w:type="spellStart"/>
      <w:r>
        <w:t>garanții</w:t>
      </w:r>
      <w:proofErr w:type="spellEnd"/>
      <w:r>
        <w:t xml:space="preserve"> </w:t>
      </w:r>
      <w:proofErr w:type="spellStart"/>
      <w:r>
        <w:t>bancare</w:t>
      </w:r>
      <w:proofErr w:type="spellEnd"/>
      <w:r>
        <w:t xml:space="preserve"> </w:t>
      </w:r>
      <w:proofErr w:type="spellStart"/>
      <w:r>
        <w:t>sau</w:t>
      </w:r>
      <w:proofErr w:type="spellEnd"/>
      <w:r>
        <w:t xml:space="preserve"> a </w:t>
      </w:r>
      <w:proofErr w:type="spellStart"/>
      <w:r>
        <w:t>unei</w:t>
      </w:r>
      <w:proofErr w:type="spellEnd"/>
      <w:r>
        <w:t xml:space="preserve"> </w:t>
      </w:r>
      <w:proofErr w:type="spellStart"/>
      <w:r>
        <w:t>garanții</w:t>
      </w:r>
      <w:proofErr w:type="spellEnd"/>
      <w:r>
        <w:t xml:space="preserve"> </w:t>
      </w:r>
      <w:proofErr w:type="spellStart"/>
      <w:r>
        <w:t>echivalente</w:t>
      </w:r>
      <w:proofErr w:type="spellEnd"/>
      <w:r>
        <w:t xml:space="preserve"> </w:t>
      </w:r>
      <w:proofErr w:type="spellStart"/>
      <w:r>
        <w:t>corespunzătoare</w:t>
      </w:r>
      <w:proofErr w:type="spellEnd"/>
      <w:r>
        <w:t xml:space="preserve"> </w:t>
      </w:r>
      <w:proofErr w:type="spellStart"/>
      <w:r>
        <w:t>procentului</w:t>
      </w:r>
      <w:proofErr w:type="spellEnd"/>
      <w:r>
        <w:t xml:space="preserve"> de 100 % din </w:t>
      </w:r>
      <w:proofErr w:type="spellStart"/>
      <w:r>
        <w:t>valoarea</w:t>
      </w:r>
      <w:proofErr w:type="spellEnd"/>
      <w:r>
        <w:t xml:space="preserve"> </w:t>
      </w:r>
      <w:proofErr w:type="spellStart"/>
      <w:r>
        <w:t>avansului</w:t>
      </w:r>
      <w:proofErr w:type="spellEnd"/>
      <w:r>
        <w:t xml:space="preserve">, </w:t>
      </w:r>
      <w:proofErr w:type="spellStart"/>
      <w:r>
        <w:t>în</w:t>
      </w:r>
      <w:proofErr w:type="spellEnd"/>
      <w:r>
        <w:t xml:space="preserve"> </w:t>
      </w:r>
      <w:proofErr w:type="spellStart"/>
      <w:r>
        <w:t>conformitate</w:t>
      </w:r>
      <w:proofErr w:type="spellEnd"/>
      <w:r>
        <w:t xml:space="preserve"> cu art. 45 (4) </w:t>
      </w:r>
      <w:proofErr w:type="spellStart"/>
      <w:r>
        <w:t>și</w:t>
      </w:r>
      <w:proofErr w:type="spellEnd"/>
      <w:r>
        <w:t xml:space="preserve"> art. 63 ale Reg. (UE) nr. 1305/2013.</w:t>
      </w:r>
    </w:p>
    <w:p w14:paraId="45F0FB8B" w14:textId="77777777" w:rsidR="006E3322" w:rsidRDefault="00337940">
      <w:pPr>
        <w:jc w:val="both"/>
        <w:rPr>
          <w:b/>
        </w:rPr>
      </w:pPr>
      <w:proofErr w:type="spellStart"/>
      <w:r>
        <w:rPr>
          <w:b/>
        </w:rPr>
        <w:t>Sume</w:t>
      </w:r>
      <w:proofErr w:type="spellEnd"/>
      <w:r>
        <w:rPr>
          <w:b/>
        </w:rPr>
        <w:t xml:space="preserve"> </w:t>
      </w:r>
      <w:proofErr w:type="spellStart"/>
      <w:r>
        <w:rPr>
          <w:b/>
        </w:rPr>
        <w:t>aplicabile</w:t>
      </w:r>
      <w:proofErr w:type="spellEnd"/>
      <w:r>
        <w:rPr>
          <w:b/>
        </w:rPr>
        <w:t xml:space="preserve"> </w:t>
      </w:r>
      <w:proofErr w:type="spellStart"/>
      <w:r>
        <w:rPr>
          <w:b/>
        </w:rPr>
        <w:t>și</w:t>
      </w:r>
      <w:proofErr w:type="spellEnd"/>
      <w:r>
        <w:rPr>
          <w:b/>
        </w:rPr>
        <w:t xml:space="preserve"> rata </w:t>
      </w:r>
      <w:proofErr w:type="spellStart"/>
      <w:r>
        <w:rPr>
          <w:b/>
        </w:rPr>
        <w:t>sprijinului</w:t>
      </w:r>
      <w:proofErr w:type="spellEnd"/>
      <w:r>
        <w:rPr>
          <w:b/>
        </w:rPr>
        <w:t>:</w:t>
      </w:r>
    </w:p>
    <w:p w14:paraId="0F3AE985" w14:textId="528C103F" w:rsidR="00813AF4" w:rsidRDefault="00813AF4" w:rsidP="00813AF4">
      <w:pPr>
        <w:pStyle w:val="ListParagraph"/>
        <w:numPr>
          <w:ilvl w:val="0"/>
          <w:numId w:val="20"/>
        </w:numPr>
        <w:jc w:val="both"/>
      </w:pPr>
      <w:proofErr w:type="spellStart"/>
      <w:r>
        <w:t>Intensitatea</w:t>
      </w:r>
      <w:proofErr w:type="spellEnd"/>
      <w:r>
        <w:t xml:space="preserve"> </w:t>
      </w:r>
      <w:proofErr w:type="spellStart"/>
      <w:r>
        <w:t>sprijinului</w:t>
      </w:r>
      <w:proofErr w:type="spellEnd"/>
      <w:r>
        <w:t xml:space="preserve"> public </w:t>
      </w:r>
      <w:proofErr w:type="spellStart"/>
      <w:r>
        <w:t>nerambursabil</w:t>
      </w:r>
      <w:proofErr w:type="spellEnd"/>
      <w:r>
        <w:t xml:space="preserve"> </w:t>
      </w:r>
      <w:proofErr w:type="spellStart"/>
      <w:r>
        <w:t>este</w:t>
      </w:r>
      <w:proofErr w:type="spellEnd"/>
      <w:r>
        <w:t xml:space="preserve"> de 70%;</w:t>
      </w:r>
    </w:p>
    <w:p w14:paraId="4587CAA5" w14:textId="45D5F5FE" w:rsidR="00813AF4" w:rsidRDefault="00813AF4" w:rsidP="00813AF4">
      <w:pPr>
        <w:pStyle w:val="ListParagraph"/>
        <w:numPr>
          <w:ilvl w:val="0"/>
          <w:numId w:val="20"/>
        </w:numPr>
        <w:jc w:val="both"/>
      </w:pPr>
      <w:proofErr w:type="spellStart"/>
      <w:r>
        <w:t>Intensitatea</w:t>
      </w:r>
      <w:proofErr w:type="spellEnd"/>
      <w:r>
        <w:t xml:space="preserve"> </w:t>
      </w:r>
      <w:proofErr w:type="spellStart"/>
      <w:r>
        <w:t>spr</w:t>
      </w:r>
      <w:r w:rsidR="00EC4381">
        <w:t>i</w:t>
      </w:r>
      <w:r>
        <w:t>jinului</w:t>
      </w:r>
      <w:proofErr w:type="spellEnd"/>
      <w:r>
        <w:t xml:space="preserve"> public </w:t>
      </w:r>
      <w:proofErr w:type="spellStart"/>
      <w:r>
        <w:t>nerambursabil</w:t>
      </w:r>
      <w:proofErr w:type="spellEnd"/>
      <w:r>
        <w:t xml:space="preserve"> </w:t>
      </w:r>
      <w:proofErr w:type="spellStart"/>
      <w:r>
        <w:t>poate</w:t>
      </w:r>
      <w:proofErr w:type="spellEnd"/>
      <w:r>
        <w:t xml:space="preserve"> fi 90% </w:t>
      </w:r>
      <w:proofErr w:type="spellStart"/>
      <w:r>
        <w:t>pentru</w:t>
      </w:r>
      <w:proofErr w:type="spellEnd"/>
      <w:r>
        <w:t xml:space="preserve"> </w:t>
      </w:r>
      <w:proofErr w:type="spellStart"/>
      <w:r>
        <w:t>solicitanții</w:t>
      </w:r>
      <w:proofErr w:type="spellEnd"/>
      <w:r>
        <w:t xml:space="preserve"> care </w:t>
      </w:r>
      <w:proofErr w:type="spellStart"/>
      <w:r>
        <w:t>desfășoară</w:t>
      </w:r>
      <w:proofErr w:type="spellEnd"/>
      <w:r>
        <w:t xml:space="preserve"> </w:t>
      </w:r>
      <w:proofErr w:type="spellStart"/>
      <w:r>
        <w:t>activități</w:t>
      </w:r>
      <w:proofErr w:type="spellEnd"/>
      <w:r>
        <w:t xml:space="preserve"> de </w:t>
      </w:r>
      <w:proofErr w:type="spellStart"/>
      <w:r>
        <w:t>producție</w:t>
      </w:r>
      <w:proofErr w:type="spellEnd"/>
      <w:r>
        <w:t>.</w:t>
      </w:r>
    </w:p>
    <w:p w14:paraId="64A87CBA" w14:textId="7580CCCB" w:rsidR="006E3322" w:rsidRDefault="00337940" w:rsidP="00813AF4">
      <w:pPr>
        <w:pStyle w:val="ListParagraph"/>
        <w:numPr>
          <w:ilvl w:val="0"/>
          <w:numId w:val="20"/>
        </w:numPr>
        <w:jc w:val="both"/>
      </w:pPr>
      <w:proofErr w:type="spellStart"/>
      <w:r>
        <w:t>Valoarea</w:t>
      </w:r>
      <w:proofErr w:type="spellEnd"/>
      <w:r>
        <w:t xml:space="preserve"> </w:t>
      </w:r>
      <w:proofErr w:type="spellStart"/>
      <w:r>
        <w:t>eligibilă</w:t>
      </w:r>
      <w:proofErr w:type="spellEnd"/>
      <w:r>
        <w:t xml:space="preserve"> </w:t>
      </w:r>
      <w:proofErr w:type="spellStart"/>
      <w:r>
        <w:t>aferentă</w:t>
      </w:r>
      <w:proofErr w:type="spellEnd"/>
      <w:r>
        <w:t xml:space="preserve"> </w:t>
      </w:r>
      <w:proofErr w:type="spellStart"/>
      <w:r>
        <w:t>unui</w:t>
      </w:r>
      <w:proofErr w:type="spellEnd"/>
      <w:r>
        <w:t xml:space="preserve"> </w:t>
      </w:r>
      <w:proofErr w:type="spellStart"/>
      <w:r>
        <w:t>proiect</w:t>
      </w:r>
      <w:proofErr w:type="spellEnd"/>
      <w:r>
        <w:t xml:space="preserve"> </w:t>
      </w:r>
      <w:proofErr w:type="spellStart"/>
      <w:r>
        <w:t>va</w:t>
      </w:r>
      <w:proofErr w:type="spellEnd"/>
      <w:r>
        <w:t xml:space="preserve"> fi de maximum </w:t>
      </w:r>
      <w:r w:rsidR="00EF71C0">
        <w:rPr>
          <w:b/>
          <w:color w:val="FF0000"/>
        </w:rPr>
        <w:t xml:space="preserve">129.785,76 </w:t>
      </w:r>
      <w:r w:rsidRPr="007A5378">
        <w:rPr>
          <w:b/>
          <w:color w:val="000000"/>
        </w:rPr>
        <w:t>euro</w:t>
      </w:r>
      <w:r w:rsidRPr="00813AF4">
        <w:rPr>
          <w:color w:val="FF0000"/>
        </w:rPr>
        <w:t xml:space="preserve"> </w:t>
      </w:r>
      <w:r>
        <w:t>(</w:t>
      </w:r>
      <w:proofErr w:type="spellStart"/>
      <w:r>
        <w:t>suma</w:t>
      </w:r>
      <w:proofErr w:type="spellEnd"/>
      <w:r>
        <w:t xml:space="preserve"> </w:t>
      </w:r>
      <w:proofErr w:type="spellStart"/>
      <w:r>
        <w:t>nerambursabilă</w:t>
      </w:r>
      <w:proofErr w:type="spellEnd"/>
      <w:r>
        <w:t>).</w:t>
      </w:r>
    </w:p>
    <w:p w14:paraId="09462EF9" w14:textId="77777777" w:rsidR="00813AF4" w:rsidRDefault="00813AF4" w:rsidP="00813AF4">
      <w:pPr>
        <w:pStyle w:val="ListParagraph"/>
        <w:ind w:left="360"/>
        <w:jc w:val="both"/>
      </w:pPr>
    </w:p>
    <w:p w14:paraId="49FB4B88" w14:textId="5F22ABFE" w:rsidR="006E3322" w:rsidRDefault="009C6E64" w:rsidP="0063489B">
      <w:pPr>
        <w:spacing w:line="276" w:lineRule="auto"/>
        <w:rPr>
          <w:rFonts w:asciiTheme="minorHAnsi" w:hAnsiTheme="minorHAnsi" w:cstheme="minorHAnsi"/>
          <w:i/>
          <w:iCs/>
          <w:lang w:val="ro-RO" w:eastAsia="en-US"/>
        </w:rPr>
      </w:pPr>
      <w:r>
        <w:rPr>
          <w:noProof/>
          <w:lang w:val="ro-RO"/>
        </w:rPr>
        <w:drawing>
          <wp:anchor distT="0" distB="0" distL="114300" distR="114300" simplePos="0" relativeHeight="251665408" behindDoc="1" locked="0" layoutInCell="1" hidden="0" allowOverlap="1" wp14:anchorId="0CAB21E7" wp14:editId="200BAB2A">
            <wp:simplePos x="0" y="0"/>
            <wp:positionH relativeFrom="margin">
              <wp:posOffset>3279775</wp:posOffset>
            </wp:positionH>
            <wp:positionV relativeFrom="paragraph">
              <wp:posOffset>435610</wp:posOffset>
            </wp:positionV>
            <wp:extent cx="3733800" cy="3162300"/>
            <wp:effectExtent l="0" t="0" r="0" b="0"/>
            <wp:wrapSquare wrapText="bothSides"/>
            <wp:docPr id="405" name="image24.jpg" descr="C:\Users\User\Downloads\Untitled-1 (1).jpg"/>
            <wp:cNvGraphicFramePr/>
            <a:graphic xmlns:a="http://schemas.openxmlformats.org/drawingml/2006/main">
              <a:graphicData uri="http://schemas.openxmlformats.org/drawingml/2006/picture">
                <pic:pic xmlns:pic="http://schemas.openxmlformats.org/drawingml/2006/picture">
                  <pic:nvPicPr>
                    <pic:cNvPr id="0" name="image24.jpg" descr="C:\Users\User\Downloads\Untitled-1 (1).jpg"/>
                    <pic:cNvPicPr preferRelativeResize="0"/>
                  </pic:nvPicPr>
                  <pic:blipFill>
                    <a:blip r:embed="rId18">
                      <a:extLst>
                        <a:ext uri="{BEBA8EAE-BF5A-486C-A8C5-ECC9F3942E4B}">
                          <a14:imgProps xmlns:a14="http://schemas.microsoft.com/office/drawing/2010/main">
                            <a14:imgLayer r:embed="rId19">
                              <a14:imgEffect>
                                <a14:backgroundRemoval t="1872" b="93850" l="2011" r="92169">
                                  <a14:foregroundMark x1="8571" y1="37567" x2="8571" y2="37567"/>
                                  <a14:foregroundMark x1="2328" y1="30214" x2="2328" y2="30214"/>
                                  <a14:foregroundMark x1="56720" y1="6551" x2="56720" y2="6551"/>
                                  <a14:foregroundMark x1="57778" y1="2005" x2="57778" y2="2005"/>
                                  <a14:foregroundMark x1="88360" y1="73128" x2="88360" y2="73128"/>
                                  <a14:foregroundMark x1="85185" y1="76337" x2="85185" y2="76337"/>
                                  <a14:foregroundMark x1="92275" y1="83021" x2="92275" y2="83021"/>
                                  <a14:foregroundMark x1="60106" y1="86096" x2="60106" y2="86096"/>
                                  <a14:foregroundMark x1="57778" y1="93850" x2="57778" y2="93850"/>
                                </a14:backgroundRemoval>
                              </a14:imgEffect>
                            </a14:imgLayer>
                          </a14:imgProps>
                        </a:ext>
                      </a:extLst>
                    </a:blip>
                    <a:srcRect/>
                    <a:stretch>
                      <a:fillRect/>
                    </a:stretch>
                  </pic:blipFill>
                  <pic:spPr>
                    <a:xfrm>
                      <a:off x="0" y="0"/>
                      <a:ext cx="3733800" cy="3162300"/>
                    </a:xfrm>
                    <a:prstGeom prst="rect">
                      <a:avLst/>
                    </a:prstGeom>
                    <a:ln/>
                  </pic:spPr>
                </pic:pic>
              </a:graphicData>
            </a:graphic>
            <wp14:sizeRelH relativeFrom="margin">
              <wp14:pctWidth>0</wp14:pctWidth>
            </wp14:sizeRelH>
            <wp14:sizeRelV relativeFrom="margin">
              <wp14:pctHeight>0</wp14:pctHeight>
            </wp14:sizeRelV>
          </wp:anchor>
        </w:drawing>
      </w:r>
      <w:r w:rsidR="00813AF4" w:rsidRPr="00813AF4">
        <w:rPr>
          <w:rFonts w:asciiTheme="minorHAnsi" w:hAnsiTheme="minorHAnsi" w:cstheme="minorHAnsi"/>
          <w:i/>
          <w:iCs/>
          <w:lang w:val="ro-RO" w:eastAsia="en-US"/>
        </w:rPr>
        <w:t xml:space="preserve">Sprijinul public nerambursabil va respecta prevederile  Reg(UE) nr. 1407/2013 cu privire la sprijinul de minimis și nu va depăși plafonul maxim al ajutorului public de </w:t>
      </w:r>
      <w:r w:rsidR="00813AF4" w:rsidRPr="00813AF4">
        <w:rPr>
          <w:rFonts w:asciiTheme="minorHAnsi" w:hAnsiTheme="minorHAnsi" w:cstheme="minorHAnsi"/>
          <w:b/>
          <w:bCs/>
          <w:i/>
          <w:iCs/>
          <w:lang w:val="ro-RO" w:eastAsia="en-US"/>
        </w:rPr>
        <w:t>200.000 de euro/beneficiar</w:t>
      </w:r>
      <w:r w:rsidR="00813AF4" w:rsidRPr="00813AF4">
        <w:rPr>
          <w:rFonts w:asciiTheme="minorHAnsi" w:hAnsiTheme="minorHAnsi" w:cstheme="minorHAnsi"/>
          <w:i/>
          <w:iCs/>
          <w:lang w:val="ro-RO" w:eastAsia="en-US"/>
        </w:rPr>
        <w:t xml:space="preserve"> pe perioada a 3 ani fiscali.</w:t>
      </w:r>
    </w:p>
    <w:p w14:paraId="1938A369" w14:textId="563276F1" w:rsidR="00337940" w:rsidRPr="00337940" w:rsidRDefault="00337940" w:rsidP="00265535">
      <w:pPr>
        <w:spacing w:after="0"/>
        <w:ind w:left="720"/>
        <w:jc w:val="both"/>
      </w:pPr>
    </w:p>
    <w:p w14:paraId="2CE1C44B" w14:textId="5DF7845C" w:rsidR="006E3322" w:rsidRDefault="00337940" w:rsidP="0063489B">
      <w:pPr>
        <w:shd w:val="clear" w:color="auto" w:fill="92D050"/>
        <w:rPr>
          <w:sz w:val="28"/>
          <w:szCs w:val="28"/>
        </w:rPr>
      </w:pPr>
      <w:r>
        <w:rPr>
          <w:b/>
          <w:i/>
          <w:sz w:val="28"/>
          <w:szCs w:val="28"/>
        </w:rPr>
        <w:t>1.</w:t>
      </w:r>
      <w:r w:rsidR="0063489B">
        <w:rPr>
          <w:b/>
          <w:i/>
          <w:sz w:val="28"/>
          <w:szCs w:val="28"/>
        </w:rPr>
        <w:t>5</w:t>
      </w:r>
      <w:r>
        <w:rPr>
          <w:b/>
          <w:i/>
          <w:sz w:val="28"/>
          <w:szCs w:val="28"/>
        </w:rPr>
        <w:t xml:space="preserve">.  </w:t>
      </w:r>
      <w:proofErr w:type="spellStart"/>
      <w:r>
        <w:rPr>
          <w:b/>
          <w:i/>
          <w:sz w:val="28"/>
          <w:szCs w:val="28"/>
        </w:rPr>
        <w:t>Teritoriul</w:t>
      </w:r>
      <w:proofErr w:type="spellEnd"/>
      <w:r>
        <w:rPr>
          <w:b/>
          <w:i/>
          <w:sz w:val="28"/>
          <w:szCs w:val="28"/>
        </w:rPr>
        <w:t xml:space="preserve"> </w:t>
      </w:r>
      <w:proofErr w:type="spellStart"/>
      <w:r>
        <w:rPr>
          <w:b/>
          <w:i/>
          <w:sz w:val="28"/>
          <w:szCs w:val="28"/>
        </w:rPr>
        <w:t>eligibil</w:t>
      </w:r>
      <w:proofErr w:type="spellEnd"/>
      <w:r>
        <w:rPr>
          <w:b/>
          <w:i/>
          <w:sz w:val="28"/>
          <w:szCs w:val="28"/>
        </w:rPr>
        <w:t xml:space="preserve"> </w:t>
      </w:r>
      <w:r>
        <w:rPr>
          <w:i/>
          <w:sz w:val="28"/>
          <w:szCs w:val="28"/>
        </w:rPr>
        <w:tab/>
      </w:r>
    </w:p>
    <w:p w14:paraId="5AC75580" w14:textId="1C3CAF6D" w:rsidR="006E3322" w:rsidRPr="009C6E64" w:rsidRDefault="00337940" w:rsidP="00813AF4">
      <w:pPr>
        <w:jc w:val="both"/>
        <w:rPr>
          <w:sz w:val="15"/>
          <w:szCs w:val="15"/>
        </w:rPr>
        <w:sectPr w:rsidR="006E3322" w:rsidRPr="009C6E64" w:rsidSect="002A129D">
          <w:type w:val="continuous"/>
          <w:pgSz w:w="12240" w:h="15840"/>
          <w:pgMar w:top="1380" w:right="760" w:bottom="280" w:left="1060" w:header="0" w:footer="988" w:gutter="0"/>
          <w:cols w:space="708"/>
        </w:sectPr>
      </w:pPr>
      <w:r>
        <w:rPr>
          <w:b/>
        </w:rPr>
        <w:t xml:space="preserve">Aria de </w:t>
      </w:r>
      <w:proofErr w:type="spellStart"/>
      <w:r>
        <w:rPr>
          <w:b/>
        </w:rPr>
        <w:t>aplicabilitate</w:t>
      </w:r>
      <w:proofErr w:type="spellEnd"/>
      <w:r>
        <w:rPr>
          <w:b/>
        </w:rPr>
        <w:t xml:space="preserve"> a </w:t>
      </w:r>
      <w:proofErr w:type="spellStart"/>
      <w:r>
        <w:rPr>
          <w:b/>
        </w:rPr>
        <w:t>măsurii</w:t>
      </w:r>
      <w:proofErr w:type="spellEnd"/>
      <w:r>
        <w:t xml:space="preserve">, </w:t>
      </w:r>
      <w:proofErr w:type="spellStart"/>
      <w:r>
        <w:t>este</w:t>
      </w:r>
      <w:proofErr w:type="spellEnd"/>
      <w:r>
        <w:t xml:space="preserve"> </w:t>
      </w:r>
      <w:proofErr w:type="spellStart"/>
      <w:r>
        <w:t>teritoriul</w:t>
      </w:r>
      <w:proofErr w:type="spellEnd"/>
      <w:r>
        <w:t xml:space="preserve"> </w:t>
      </w:r>
      <w:proofErr w:type="spellStart"/>
      <w:r>
        <w:t>acoperit</w:t>
      </w:r>
      <w:proofErr w:type="spellEnd"/>
      <w:r>
        <w:t xml:space="preserve"> de </w:t>
      </w:r>
      <w:proofErr w:type="spellStart"/>
      <w:r>
        <w:t>Grupul</w:t>
      </w:r>
      <w:proofErr w:type="spellEnd"/>
      <w:r>
        <w:t xml:space="preserve"> de </w:t>
      </w:r>
      <w:proofErr w:type="spellStart"/>
      <w:r>
        <w:t>Acțiune</w:t>
      </w:r>
      <w:proofErr w:type="spellEnd"/>
      <w:r>
        <w:t xml:space="preserve"> </w:t>
      </w:r>
      <w:proofErr w:type="spellStart"/>
      <w:r>
        <w:t>Locală</w:t>
      </w:r>
      <w:proofErr w:type="spellEnd"/>
      <w:r>
        <w:t xml:space="preserve"> „Valea </w:t>
      </w:r>
      <w:proofErr w:type="spellStart"/>
      <w:r>
        <w:t>Bașeului</w:t>
      </w:r>
      <w:proofErr w:type="spellEnd"/>
      <w:r>
        <w:t xml:space="preserve"> de Sus”. </w:t>
      </w:r>
      <w:proofErr w:type="spellStart"/>
      <w:r>
        <w:t>Teritoriul</w:t>
      </w:r>
      <w:proofErr w:type="spellEnd"/>
      <w:r>
        <w:t xml:space="preserve"> </w:t>
      </w:r>
      <w:proofErr w:type="spellStart"/>
      <w:r>
        <w:t>Asociației</w:t>
      </w:r>
      <w:proofErr w:type="spellEnd"/>
      <w:r>
        <w:t xml:space="preserve"> GAL „Valea </w:t>
      </w:r>
      <w:proofErr w:type="spellStart"/>
      <w:r>
        <w:t>Bașeului</w:t>
      </w:r>
      <w:proofErr w:type="spellEnd"/>
      <w:r>
        <w:t xml:space="preserve"> de Sus” </w:t>
      </w:r>
      <w:proofErr w:type="spellStart"/>
      <w:r>
        <w:t>este</w:t>
      </w:r>
      <w:proofErr w:type="spellEnd"/>
      <w:r>
        <w:t xml:space="preserve"> format din 14 </w:t>
      </w:r>
      <w:proofErr w:type="spellStart"/>
      <w:r>
        <w:t>unităţi</w:t>
      </w:r>
      <w:proofErr w:type="spellEnd"/>
      <w:r>
        <w:t xml:space="preserve"> </w:t>
      </w:r>
      <w:proofErr w:type="spellStart"/>
      <w:r>
        <w:t>administrativ-teritoriale</w:t>
      </w:r>
      <w:proofErr w:type="spellEnd"/>
      <w:r>
        <w:t xml:space="preserve">: 1 </w:t>
      </w:r>
      <w:proofErr w:type="spellStart"/>
      <w:r>
        <w:t>oraș</w:t>
      </w:r>
      <w:proofErr w:type="spellEnd"/>
      <w:r>
        <w:t xml:space="preserve"> (</w:t>
      </w:r>
      <w:proofErr w:type="spellStart"/>
      <w:r>
        <w:t>Săveni</w:t>
      </w:r>
      <w:proofErr w:type="spellEnd"/>
      <w:r>
        <w:t xml:space="preserve">) </w:t>
      </w:r>
      <w:proofErr w:type="spellStart"/>
      <w:r>
        <w:t>și</w:t>
      </w:r>
      <w:proofErr w:type="spellEnd"/>
      <w:r>
        <w:t xml:space="preserve"> 13 </w:t>
      </w:r>
      <w:proofErr w:type="spellStart"/>
      <w:r>
        <w:t>comune</w:t>
      </w:r>
      <w:proofErr w:type="spellEnd"/>
      <w:r>
        <w:t xml:space="preserve"> (</w:t>
      </w:r>
      <w:proofErr w:type="spellStart"/>
      <w:r>
        <w:t>Adășeni</w:t>
      </w:r>
      <w:proofErr w:type="spellEnd"/>
      <w:r>
        <w:t xml:space="preserve">, </w:t>
      </w:r>
      <w:proofErr w:type="spellStart"/>
      <w:r>
        <w:t>Avrămeni</w:t>
      </w:r>
      <w:proofErr w:type="spellEnd"/>
      <w:r>
        <w:t xml:space="preserve">, </w:t>
      </w:r>
      <w:proofErr w:type="spellStart"/>
      <w:r>
        <w:t>Coțușca</w:t>
      </w:r>
      <w:proofErr w:type="spellEnd"/>
      <w:r>
        <w:t xml:space="preserve">, </w:t>
      </w:r>
      <w:proofErr w:type="spellStart"/>
      <w:r>
        <w:t>Dângeni</w:t>
      </w:r>
      <w:proofErr w:type="spellEnd"/>
      <w:r>
        <w:t xml:space="preserve">, </w:t>
      </w:r>
      <w:proofErr w:type="spellStart"/>
      <w:r>
        <w:t>Drăgușeni</w:t>
      </w:r>
      <w:proofErr w:type="spellEnd"/>
      <w:r>
        <w:t xml:space="preserve">, </w:t>
      </w:r>
      <w:proofErr w:type="spellStart"/>
      <w:r>
        <w:t>Havârna</w:t>
      </w:r>
      <w:proofErr w:type="spellEnd"/>
      <w:r>
        <w:t xml:space="preserve">, </w:t>
      </w:r>
      <w:proofErr w:type="spellStart"/>
      <w:r>
        <w:t>Hănești</w:t>
      </w:r>
      <w:proofErr w:type="spellEnd"/>
      <w:r>
        <w:t xml:space="preserve">, </w:t>
      </w:r>
      <w:proofErr w:type="spellStart"/>
      <w:r>
        <w:t>Manoleasa</w:t>
      </w:r>
      <w:proofErr w:type="spellEnd"/>
      <w:r>
        <w:t xml:space="preserve">, </w:t>
      </w:r>
      <w:proofErr w:type="spellStart"/>
      <w:r>
        <w:t>Mihălășeni</w:t>
      </w:r>
      <w:proofErr w:type="spellEnd"/>
      <w:r>
        <w:t xml:space="preserve">, </w:t>
      </w:r>
      <w:proofErr w:type="spellStart"/>
      <w:r>
        <w:t>Mileanca</w:t>
      </w:r>
      <w:proofErr w:type="spellEnd"/>
      <w:r>
        <w:t xml:space="preserve">, </w:t>
      </w:r>
      <w:proofErr w:type="spellStart"/>
      <w:r>
        <w:t>Mitoc</w:t>
      </w:r>
      <w:proofErr w:type="spellEnd"/>
      <w:r>
        <w:t xml:space="preserve">, </w:t>
      </w:r>
      <w:proofErr w:type="spellStart"/>
      <w:r>
        <w:t>Ripiceni</w:t>
      </w:r>
      <w:proofErr w:type="spellEnd"/>
      <w:r>
        <w:t xml:space="preserve">, </w:t>
      </w:r>
      <w:proofErr w:type="spellStart"/>
      <w:r>
        <w:t>Vlăsinești</w:t>
      </w:r>
      <w:proofErr w:type="spellEnd"/>
      <w:r>
        <w:t>).</w:t>
      </w:r>
      <w:r w:rsidR="009C6E64">
        <w:rPr>
          <w:sz w:val="15"/>
          <w:szCs w:val="15"/>
        </w:rPr>
        <w:t xml:space="preserve"> </w:t>
      </w:r>
      <w:proofErr w:type="spellStart"/>
      <w:r>
        <w:t>În</w:t>
      </w:r>
      <w:proofErr w:type="spellEnd"/>
      <w:r>
        <w:t xml:space="preserve"> </w:t>
      </w:r>
      <w:proofErr w:type="spellStart"/>
      <w:r>
        <w:t>acest</w:t>
      </w:r>
      <w:proofErr w:type="spellEnd"/>
      <w:r>
        <w:t xml:space="preserve"> context, </w:t>
      </w:r>
      <w:proofErr w:type="spellStart"/>
      <w:r>
        <w:t>termenii</w:t>
      </w:r>
      <w:proofErr w:type="spellEnd"/>
      <w:r>
        <w:t xml:space="preserve"> </w:t>
      </w:r>
      <w:r>
        <w:rPr>
          <w:i/>
        </w:rPr>
        <w:t>UAT</w:t>
      </w:r>
      <w:r>
        <w:t xml:space="preserve">, </w:t>
      </w:r>
      <w:proofErr w:type="spellStart"/>
      <w:r>
        <w:rPr>
          <w:i/>
        </w:rPr>
        <w:t>oraș</w:t>
      </w:r>
      <w:proofErr w:type="spellEnd"/>
      <w:r>
        <w:t xml:space="preserve">, </w:t>
      </w:r>
      <w:proofErr w:type="spellStart"/>
      <w:r>
        <w:rPr>
          <w:i/>
        </w:rPr>
        <w:t>comună</w:t>
      </w:r>
      <w:proofErr w:type="spellEnd"/>
      <w:r>
        <w:t xml:space="preserve">, </w:t>
      </w:r>
      <w:r>
        <w:rPr>
          <w:i/>
        </w:rPr>
        <w:t>sat</w:t>
      </w:r>
      <w:r>
        <w:t xml:space="preserve">, </w:t>
      </w:r>
      <w:proofErr w:type="spellStart"/>
      <w:r>
        <w:rPr>
          <w:i/>
        </w:rPr>
        <w:t>spațiu</w:t>
      </w:r>
      <w:proofErr w:type="spellEnd"/>
      <w:r>
        <w:rPr>
          <w:i/>
        </w:rPr>
        <w:t xml:space="preserve"> rural</w:t>
      </w:r>
      <w:r>
        <w:t xml:space="preserve">, </w:t>
      </w:r>
      <w:proofErr w:type="spellStart"/>
      <w:r>
        <w:t>folosiți</w:t>
      </w:r>
      <w:proofErr w:type="spellEnd"/>
      <w:r>
        <w:t xml:space="preserve"> </w:t>
      </w:r>
      <w:proofErr w:type="spellStart"/>
      <w:r>
        <w:t>în</w:t>
      </w:r>
      <w:proofErr w:type="spellEnd"/>
      <w:r>
        <w:t xml:space="preserve"> </w:t>
      </w:r>
      <w:proofErr w:type="spellStart"/>
      <w:r>
        <w:t>continuare</w:t>
      </w:r>
      <w:proofErr w:type="spellEnd"/>
      <w:r>
        <w:t xml:space="preserve">, se </w:t>
      </w:r>
      <w:proofErr w:type="spellStart"/>
      <w:r>
        <w:t>vor</w:t>
      </w:r>
      <w:proofErr w:type="spellEnd"/>
      <w:r>
        <w:t xml:space="preserve"> </w:t>
      </w:r>
      <w:proofErr w:type="spellStart"/>
      <w:r>
        <w:t>referi</w:t>
      </w:r>
      <w:proofErr w:type="spellEnd"/>
      <w:r>
        <w:t xml:space="preserve"> la </w:t>
      </w:r>
      <w:proofErr w:type="spellStart"/>
      <w:r>
        <w:t>teritoriul</w:t>
      </w:r>
      <w:proofErr w:type="spellEnd"/>
      <w:r>
        <w:t xml:space="preserve"> </w:t>
      </w:r>
      <w:proofErr w:type="spellStart"/>
      <w:r>
        <w:t>eligibil</w:t>
      </w:r>
      <w:proofErr w:type="spellEnd"/>
      <w:r>
        <w:t xml:space="preserve"> </w:t>
      </w:r>
      <w:proofErr w:type="spellStart"/>
      <w:r>
        <w:t>prezentat</w:t>
      </w:r>
      <w:proofErr w:type="spellEnd"/>
      <w:r>
        <w:t xml:space="preserve"> </w:t>
      </w:r>
      <w:r w:rsidR="009C6E64">
        <w:t>anterior.</w:t>
      </w:r>
    </w:p>
    <w:p w14:paraId="5779AB44" w14:textId="427F3237" w:rsidR="006E3322" w:rsidRPr="00F62466" w:rsidRDefault="00337940">
      <w:pPr>
        <w:rPr>
          <w:b/>
          <w:bCs/>
          <w:sz w:val="28"/>
          <w:szCs w:val="28"/>
        </w:rPr>
      </w:pPr>
      <w:bookmarkStart w:id="2" w:name="_heading=h.30j0zll" w:colFirst="0" w:colLast="0"/>
      <w:bookmarkEnd w:id="2"/>
      <w:r w:rsidRPr="00F62466">
        <w:rPr>
          <w:b/>
          <w:bCs/>
          <w:sz w:val="28"/>
          <w:szCs w:val="28"/>
        </w:rPr>
        <w:lastRenderedPageBreak/>
        <w:t xml:space="preserve">CAPITOLUL </w:t>
      </w:r>
      <w:r w:rsidR="0063489B" w:rsidRPr="00F62466">
        <w:rPr>
          <w:b/>
          <w:bCs/>
          <w:sz w:val="28"/>
          <w:szCs w:val="28"/>
        </w:rPr>
        <w:t>2</w:t>
      </w:r>
      <w:r w:rsidRPr="00F62466">
        <w:rPr>
          <w:b/>
          <w:bCs/>
          <w:sz w:val="28"/>
          <w:szCs w:val="28"/>
        </w:rPr>
        <w:t xml:space="preserve"> – CATEGORIILE DE BENEFICIARI ELIGIBILI</w:t>
      </w:r>
      <w:r w:rsidRPr="00F62466">
        <w:rPr>
          <w:b/>
          <w:bCs/>
          <w:i/>
          <w:sz w:val="28"/>
          <w:szCs w:val="28"/>
        </w:rPr>
        <w:tab/>
      </w:r>
      <w:r w:rsidRPr="00F62466">
        <w:rPr>
          <w:b/>
          <w:bCs/>
          <w:noProof/>
          <w:lang w:val="ro-RO"/>
        </w:rPr>
        <mc:AlternateContent>
          <mc:Choice Requires="wpg">
            <w:drawing>
              <wp:anchor distT="0" distB="0" distL="0" distR="0" simplePos="0" relativeHeight="251667456" behindDoc="1" locked="0" layoutInCell="1" hidden="0" allowOverlap="1" wp14:anchorId="7C6D8B47" wp14:editId="7AB2340F">
                <wp:simplePos x="0" y="0"/>
                <wp:positionH relativeFrom="column">
                  <wp:posOffset>-165099</wp:posOffset>
                </wp:positionH>
                <wp:positionV relativeFrom="paragraph">
                  <wp:posOffset>266700</wp:posOffset>
                </wp:positionV>
                <wp:extent cx="6496685" cy="12700"/>
                <wp:effectExtent l="0" t="0" r="0" b="0"/>
                <wp:wrapNone/>
                <wp:docPr id="395" name="Group 395"/>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366" name="Group 366"/>
                        <wpg:cNvGrpSpPr/>
                        <wpg:grpSpPr>
                          <a:xfrm>
                            <a:off x="2097658" y="3780000"/>
                            <a:ext cx="6496685" cy="0"/>
                            <a:chOff x="1140" y="433"/>
                            <a:chExt cx="10231" cy="0"/>
                          </a:xfrm>
                        </wpg:grpSpPr>
                        <wps:wsp>
                          <wps:cNvPr id="367" name="Rectangle 367"/>
                          <wps:cNvSpPr/>
                          <wps:spPr>
                            <a:xfrm>
                              <a:off x="1140" y="433"/>
                              <a:ext cx="10225" cy="0"/>
                            </a:xfrm>
                            <a:prstGeom prst="rect">
                              <a:avLst/>
                            </a:prstGeom>
                            <a:noFill/>
                            <a:ln>
                              <a:noFill/>
                            </a:ln>
                          </wps:spPr>
                          <wps:txbx>
                            <w:txbxContent>
                              <w:p w14:paraId="4DB4A93D"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368" name="Freeform 368"/>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7C6D8B47" id="Group 395" o:spid="_x0000_s1040" style="position:absolute;margin-left:-13pt;margin-top:21pt;width:511.55pt;height:1pt;z-index:-251649024;mso-wrap-distance-left:0;mso-wrap-distance-right:0"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">
                <v:group id="Group 366" o:spid="_x0000_s1041"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Rectangle 367" o:spid="_x0000_s1042"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" filled="f" stroked="f">
                    <v:textbox inset="2.53958mm,2.53958mm,2.53958mm,2.53958mm">
                      <w:txbxContent>
                        <w:p w14:paraId="4DB4A93D" w14:textId="77777777" w:rsidR="00926EB1" w:rsidRDefault="00926EB1">
                          <w:pPr>
                            <w:spacing w:after="0" w:line="240" w:lineRule="auto"/>
                            <w:textDirection w:val="btLr"/>
                          </w:pPr>
                        </w:p>
                      </w:txbxContent>
                    </v:textbox>
                  </v:rect>
                  <v:shape id="Freeform 368" o:spid="_x0000_s1043"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" path="m,l10231,e" filled="f">
                    <v:path arrowok="t" o:extrusionok="f"/>
                  </v:shape>
                </v:group>
              </v:group>
            </w:pict>
          </mc:Fallback>
        </mc:AlternateContent>
      </w:r>
    </w:p>
    <w:p w14:paraId="71AC4351" w14:textId="7E1671D2" w:rsidR="006E3322" w:rsidRDefault="00337940">
      <w:pPr>
        <w:jc w:val="both"/>
      </w:pPr>
      <w:proofErr w:type="spellStart"/>
      <w:r>
        <w:rPr>
          <w:b/>
        </w:rPr>
        <w:t>Beneficiarii</w:t>
      </w:r>
      <w:proofErr w:type="spellEnd"/>
      <w:r>
        <w:rPr>
          <w:b/>
        </w:rPr>
        <w:t xml:space="preserve"> </w:t>
      </w:r>
      <w:proofErr w:type="spellStart"/>
      <w:r>
        <w:rPr>
          <w:b/>
        </w:rPr>
        <w:t>eligibili</w:t>
      </w:r>
      <w:proofErr w:type="spellEnd"/>
      <w:r>
        <w:rPr>
          <w:b/>
        </w:rPr>
        <w:t xml:space="preserve"> </w:t>
      </w:r>
      <w:proofErr w:type="spellStart"/>
      <w:r>
        <w:t>pentru</w:t>
      </w:r>
      <w:proofErr w:type="spellEnd"/>
      <w:r>
        <w:t xml:space="preserve"> </w:t>
      </w:r>
      <w:proofErr w:type="spellStart"/>
      <w:r>
        <w:t>sprijinul</w:t>
      </w:r>
      <w:proofErr w:type="spellEnd"/>
      <w:r>
        <w:t xml:space="preserve"> </w:t>
      </w:r>
      <w:proofErr w:type="spellStart"/>
      <w:r>
        <w:t>acordat</w:t>
      </w:r>
      <w:proofErr w:type="spellEnd"/>
      <w:r>
        <w:t xml:space="preserve"> </w:t>
      </w:r>
      <w:proofErr w:type="spellStart"/>
      <w:r>
        <w:t>prin</w:t>
      </w:r>
      <w:proofErr w:type="spellEnd"/>
      <w:r>
        <w:t xml:space="preserve"> </w:t>
      </w:r>
      <w:proofErr w:type="spellStart"/>
      <w:r>
        <w:t>Măsura</w:t>
      </w:r>
      <w:proofErr w:type="spellEnd"/>
      <w:r>
        <w:t xml:space="preserve"> </w:t>
      </w:r>
      <w:r w:rsidR="0063489B">
        <w:t>6</w:t>
      </w:r>
      <w:r>
        <w:t xml:space="preserve"> sunt:</w:t>
      </w:r>
    </w:p>
    <w:p w14:paraId="6AEE5186" w14:textId="77777777" w:rsidR="000F7460" w:rsidRPr="000F7460" w:rsidRDefault="000F7460" w:rsidP="000F7460">
      <w:pPr>
        <w:spacing w:line="276" w:lineRule="auto"/>
        <w:rPr>
          <w:rFonts w:asciiTheme="minorHAnsi" w:hAnsiTheme="minorHAnsi" w:cstheme="minorHAnsi"/>
          <w:lang w:val="ro-RO" w:eastAsia="en-US"/>
        </w:rPr>
      </w:pPr>
      <w:bookmarkStart w:id="3" w:name="_heading=h.1fob9te" w:colFirst="0" w:colLast="0"/>
      <w:bookmarkEnd w:id="3"/>
      <w:r w:rsidRPr="000F7460">
        <w:rPr>
          <w:rFonts w:asciiTheme="minorHAnsi" w:hAnsiTheme="minorHAnsi" w:cstheme="minorHAnsi"/>
          <w:lang w:val="ro-RO" w:eastAsia="en-US"/>
        </w:rPr>
        <w:sym w:font="Symbol" w:char="F0B7"/>
      </w:r>
      <w:r w:rsidRPr="000F7460">
        <w:rPr>
          <w:rFonts w:asciiTheme="minorHAnsi" w:hAnsiTheme="minorHAnsi" w:cstheme="minorHAnsi"/>
          <w:lang w:val="ro-RO" w:eastAsia="en-US"/>
        </w:rPr>
        <w:t xml:space="preserve"> Micro-întreprinderi și întreprinderi mici existente și nou înființate din spațiul rural care își propun activități non-agricole; </w:t>
      </w:r>
    </w:p>
    <w:p w14:paraId="6BF47A50" w14:textId="2D6EFD86" w:rsidR="000F7460" w:rsidRPr="00926EB1" w:rsidRDefault="000F7460" w:rsidP="000F7460">
      <w:pPr>
        <w:jc w:val="both"/>
        <w:rPr>
          <w:rFonts w:asciiTheme="minorHAnsi" w:hAnsiTheme="minorHAnsi" w:cstheme="minorHAnsi"/>
          <w:lang w:val="ro-RO"/>
        </w:rPr>
      </w:pPr>
      <w:r w:rsidRPr="000F7460">
        <w:rPr>
          <w:rFonts w:asciiTheme="minorHAnsi" w:hAnsiTheme="minorHAnsi" w:cstheme="minorHAnsi"/>
          <w:lang w:val="ro-RO" w:eastAsia="en-US"/>
        </w:rPr>
        <w:sym w:font="Symbol" w:char="F0B7"/>
      </w:r>
      <w:r w:rsidRPr="000F7460">
        <w:rPr>
          <w:rFonts w:asciiTheme="minorHAnsi" w:hAnsiTheme="minorHAnsi" w:cstheme="minorHAnsi"/>
          <w:lang w:val="ro-RO" w:eastAsia="en-US"/>
        </w:rPr>
        <w:t xml:space="preserve"> Fermieri din teritoriul GAL care își dive</w:t>
      </w:r>
      <w:r>
        <w:rPr>
          <w:rFonts w:asciiTheme="minorHAnsi" w:hAnsiTheme="minorHAnsi" w:cstheme="minorHAnsi"/>
          <w:lang w:val="ro-RO" w:eastAsia="en-US"/>
        </w:rPr>
        <w:t>r</w:t>
      </w:r>
      <w:r w:rsidRPr="000F7460">
        <w:rPr>
          <w:rFonts w:asciiTheme="minorHAnsi" w:hAnsiTheme="minorHAnsi" w:cstheme="minorHAnsi"/>
          <w:lang w:val="ro-RO" w:eastAsia="en-US"/>
        </w:rPr>
        <w:t>sifică activitatea de bază agricolă prin dezvoltarea unei activități non-agricole în teritoriul GAL în cadrul întreprinderii deja existente încadrabile în microîntreprinderi și întreprinderi mici, cu excepția persoanelor fizice neautorizate.</w:t>
      </w:r>
    </w:p>
    <w:p w14:paraId="759EA009" w14:textId="77777777" w:rsidR="000F7460" w:rsidRPr="00926EB1" w:rsidRDefault="000F7460">
      <w:pPr>
        <w:jc w:val="both"/>
        <w:rPr>
          <w:b/>
          <w:bCs/>
          <w:lang w:val="ro-RO"/>
        </w:rPr>
      </w:pPr>
      <w:r w:rsidRPr="00926EB1">
        <w:rPr>
          <w:b/>
          <w:bCs/>
          <w:lang w:val="ro-RO"/>
        </w:rPr>
        <w:t xml:space="preserve">Beneficiari indirecți: </w:t>
      </w:r>
    </w:p>
    <w:p w14:paraId="63908739" w14:textId="77777777" w:rsidR="000F7460" w:rsidRPr="00926EB1" w:rsidRDefault="000F7460" w:rsidP="000F7460">
      <w:pPr>
        <w:spacing w:after="0"/>
        <w:jc w:val="both"/>
        <w:rPr>
          <w:lang w:val="ro-RO"/>
        </w:rPr>
      </w:pPr>
      <w:r w:rsidRPr="00926EB1">
        <w:rPr>
          <w:lang w:val="ro-RO"/>
        </w:rPr>
        <w:t xml:space="preserve">• Populația locală; </w:t>
      </w:r>
    </w:p>
    <w:p w14:paraId="6B71C6E8" w14:textId="79C5C87D" w:rsidR="000F7460" w:rsidRPr="00926EB1" w:rsidRDefault="000F7460" w:rsidP="000F7460">
      <w:pPr>
        <w:spacing w:after="0"/>
        <w:jc w:val="both"/>
        <w:rPr>
          <w:lang w:val="ro-RO"/>
        </w:rPr>
      </w:pPr>
      <w:r w:rsidRPr="00926EB1">
        <w:rPr>
          <w:lang w:val="ro-RO"/>
        </w:rPr>
        <w:t>• Angajații IMM-urilor înființate</w:t>
      </w:r>
    </w:p>
    <w:p w14:paraId="33A96E7A" w14:textId="77777777" w:rsidR="000F7460" w:rsidRPr="00926EB1" w:rsidRDefault="000F7460" w:rsidP="000F7460">
      <w:pPr>
        <w:spacing w:after="0"/>
        <w:jc w:val="both"/>
        <w:rPr>
          <w:lang w:val="ro-RO"/>
        </w:rPr>
      </w:pPr>
    </w:p>
    <w:p w14:paraId="5882710D" w14:textId="1A78F70B" w:rsidR="000F7460" w:rsidRPr="00926EB1" w:rsidRDefault="000F7460">
      <w:pPr>
        <w:jc w:val="both"/>
        <w:rPr>
          <w:i/>
          <w:iCs/>
          <w:lang w:val="ro-RO"/>
        </w:rPr>
      </w:pPr>
      <w:r w:rsidRPr="00926EB1">
        <w:rPr>
          <w:i/>
          <w:iCs/>
          <w:lang w:val="ro-RO"/>
        </w:rPr>
        <w:t xml:space="preserve">O micro-întreprindere este considerată nou înfiinţată (start-up) dacă este înfiinţată în anul depunerii Cererii de Finanţare sau dacă nu a înregistrat activitate până în momentul depunerii acesteia, dar nu mai mult de 3 ani fiscali consecutivi. </w:t>
      </w:r>
    </w:p>
    <w:tbl>
      <w:tblPr>
        <w:tblStyle w:val="a2"/>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921704" w14:paraId="38D34D2A" w14:textId="77777777" w:rsidTr="00921704">
        <w:trPr>
          <w:trHeight w:val="228"/>
        </w:trPr>
        <w:tc>
          <w:tcPr>
            <w:tcW w:w="9396" w:type="dxa"/>
            <w:shd w:val="clear" w:color="auto" w:fill="92D050"/>
          </w:tcPr>
          <w:p w14:paraId="2D79E858" w14:textId="62FB6C1D" w:rsidR="00921704" w:rsidRDefault="00921704" w:rsidP="00926EB1">
            <w:pPr>
              <w:jc w:val="both"/>
            </w:pPr>
            <w:bookmarkStart w:id="4" w:name="_Hlk131670494"/>
            <w:r w:rsidRPr="00212355">
              <w:rPr>
                <w:b/>
                <w:i/>
                <w:color w:val="FF0000"/>
              </w:rPr>
              <w:t xml:space="preserve">ATENȚIE! </w:t>
            </w:r>
            <w:r>
              <w:rPr>
                <w:noProof/>
                <w:lang w:val="ro-RO"/>
              </w:rPr>
              <mc:AlternateContent>
                <mc:Choice Requires="wpg">
                  <w:drawing>
                    <wp:anchor distT="0" distB="0" distL="0" distR="0" simplePos="0" relativeHeight="251708416" behindDoc="1" locked="0" layoutInCell="1" hidden="0" allowOverlap="1" wp14:anchorId="1D440BE4" wp14:editId="5688F62E">
                      <wp:simplePos x="0" y="0"/>
                      <wp:positionH relativeFrom="column">
                        <wp:posOffset>-50799</wp:posOffset>
                      </wp:positionH>
                      <wp:positionV relativeFrom="paragraph">
                        <wp:posOffset>7023100</wp:posOffset>
                      </wp:positionV>
                      <wp:extent cx="6105525" cy="800100"/>
                      <wp:effectExtent l="0" t="0" r="0" b="0"/>
                      <wp:wrapNone/>
                      <wp:docPr id="520" name="Group 520"/>
                      <wp:cNvGraphicFramePr/>
                      <a:graphic xmlns:a="http://schemas.openxmlformats.org/drawingml/2006/main">
                        <a:graphicData uri="http://schemas.microsoft.com/office/word/2010/wordprocessingGroup">
                          <wpg:wgp>
                            <wpg:cNvGrpSpPr/>
                            <wpg:grpSpPr>
                              <a:xfrm>
                                <a:off x="0" y="0"/>
                                <a:ext cx="6105525" cy="800100"/>
                                <a:chOff x="2293238" y="3379950"/>
                                <a:chExt cx="6105525" cy="800100"/>
                              </a:xfrm>
                            </wpg:grpSpPr>
                            <wpg:grpSp>
                              <wpg:cNvPr id="521" name="Group 521"/>
                              <wpg:cNvGrpSpPr/>
                              <wpg:grpSpPr>
                                <a:xfrm>
                                  <a:off x="2293238" y="3379950"/>
                                  <a:ext cx="6105525" cy="800100"/>
                                  <a:chOff x="1060" y="8829"/>
                                  <a:chExt cx="9612" cy="2256"/>
                                </a:xfrm>
                              </wpg:grpSpPr>
                              <wps:wsp>
                                <wps:cNvPr id="522" name="Rectangle 522"/>
                                <wps:cNvSpPr/>
                                <wps:spPr>
                                  <a:xfrm>
                                    <a:off x="1060" y="8829"/>
                                    <a:ext cx="9600" cy="2250"/>
                                  </a:xfrm>
                                  <a:prstGeom prst="rect">
                                    <a:avLst/>
                                  </a:prstGeom>
                                  <a:noFill/>
                                  <a:ln>
                                    <a:noFill/>
                                  </a:ln>
                                </wps:spPr>
                                <wps:txbx>
                                  <w:txbxContent>
                                    <w:p w14:paraId="4EF87A55" w14:textId="77777777" w:rsidR="00926EB1" w:rsidRDefault="00926EB1" w:rsidP="00921704">
                                      <w:pPr>
                                        <w:spacing w:after="0" w:line="240" w:lineRule="auto"/>
                                        <w:textDirection w:val="btLr"/>
                                      </w:pPr>
                                    </w:p>
                                  </w:txbxContent>
                                </wps:txbx>
                                <wps:bodyPr spcFirstLastPara="1" wrap="square" lIns="91425" tIns="91425" rIns="91425" bIns="91425" anchor="ctr" anchorCtr="0">
                                  <a:noAutofit/>
                                </wps:bodyPr>
                              </wps:wsp>
                              <wps:wsp>
                                <wps:cNvPr id="523" name="Freeform 376"/>
                                <wps:cNvSpPr/>
                                <wps:spPr>
                                  <a:xfrm>
                                    <a:off x="1060" y="8829"/>
                                    <a:ext cx="9612" cy="2256"/>
                                  </a:xfrm>
                                  <a:custGeom>
                                    <a:avLst/>
                                    <a:gdLst/>
                                    <a:ahLst/>
                                    <a:cxnLst/>
                                    <a:rect l="l" t="t" r="r" b="b"/>
                                    <a:pathLst>
                                      <a:path w="9612" h="2256" extrusionOk="0">
                                        <a:moveTo>
                                          <a:pt x="9318" y="0"/>
                                        </a:moveTo>
                                        <a:lnTo>
                                          <a:pt x="294" y="0"/>
                                        </a:lnTo>
                                        <a:lnTo>
                                          <a:pt x="270" y="1"/>
                                        </a:lnTo>
                                        <a:lnTo>
                                          <a:pt x="201" y="15"/>
                                        </a:lnTo>
                                        <a:lnTo>
                                          <a:pt x="139" y="44"/>
                                        </a:lnTo>
                                        <a:lnTo>
                                          <a:pt x="86" y="87"/>
                                        </a:lnTo>
                                        <a:lnTo>
                                          <a:pt x="44" y="140"/>
                                        </a:lnTo>
                                        <a:lnTo>
                                          <a:pt x="15" y="201"/>
                                        </a:lnTo>
                                        <a:lnTo>
                                          <a:pt x="1" y="270"/>
                                        </a:lnTo>
                                        <a:lnTo>
                                          <a:pt x="0" y="294"/>
                                        </a:lnTo>
                                        <a:lnTo>
                                          <a:pt x="0" y="1962"/>
                                        </a:lnTo>
                                        <a:lnTo>
                                          <a:pt x="9" y="2033"/>
                                        </a:lnTo>
                                        <a:lnTo>
                                          <a:pt x="33" y="2098"/>
                                        </a:lnTo>
                                        <a:lnTo>
                                          <a:pt x="71" y="2154"/>
                                        </a:lnTo>
                                        <a:lnTo>
                                          <a:pt x="120" y="2200"/>
                                        </a:lnTo>
                                        <a:lnTo>
                                          <a:pt x="180" y="2233"/>
                                        </a:lnTo>
                                        <a:lnTo>
                                          <a:pt x="246" y="2253"/>
                                        </a:lnTo>
                                        <a:lnTo>
                                          <a:pt x="294" y="2256"/>
                                        </a:lnTo>
                                        <a:lnTo>
                                          <a:pt x="9318" y="2256"/>
                                        </a:lnTo>
                                        <a:lnTo>
                                          <a:pt x="9389" y="2248"/>
                                        </a:lnTo>
                                        <a:lnTo>
                                          <a:pt x="9453" y="2224"/>
                                        </a:lnTo>
                                        <a:lnTo>
                                          <a:pt x="9509" y="2186"/>
                                        </a:lnTo>
                                        <a:lnTo>
                                          <a:pt x="9555" y="2136"/>
                                        </a:lnTo>
                                        <a:lnTo>
                                          <a:pt x="9589" y="2077"/>
                                        </a:lnTo>
                                        <a:lnTo>
                                          <a:pt x="9608" y="2010"/>
                                        </a:lnTo>
                                        <a:lnTo>
                                          <a:pt x="9612" y="1962"/>
                                        </a:lnTo>
                                        <a:lnTo>
                                          <a:pt x="9612" y="294"/>
                                        </a:lnTo>
                                        <a:lnTo>
                                          <a:pt x="9603" y="224"/>
                                        </a:lnTo>
                                        <a:lnTo>
                                          <a:pt x="9579" y="159"/>
                                        </a:lnTo>
                                        <a:lnTo>
                                          <a:pt x="9541" y="103"/>
                                        </a:lnTo>
                                        <a:lnTo>
                                          <a:pt x="9492" y="57"/>
                                        </a:lnTo>
                                        <a:lnTo>
                                          <a:pt x="9432" y="24"/>
                                        </a:lnTo>
                                        <a:lnTo>
                                          <a:pt x="9366" y="4"/>
                                        </a:lnTo>
                                        <a:lnTo>
                                          <a:pt x="9318" y="0"/>
                                        </a:lnTo>
                                        <a:close/>
                                      </a:path>
                                    </a:pathLst>
                                  </a:custGeom>
                                  <a:solidFill>
                                    <a:srgbClr val="A9D18E"/>
                                  </a:solidFill>
                                  <a:ln>
                                    <a:noFill/>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1D440BE4" id="Group 520" o:spid="_x0000_s1044" style="position:absolute;left:0;text-align:left;margin-left:-4pt;margin-top:553pt;width:480.75pt;height:63pt;z-index:-251608064;mso-wrap-distance-left:0;mso-wrap-distance-right:0" coordorigin="22932,33799" coordsize="6105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">
                      <v:group id="Group 521" o:spid="_x0000_s1045" style="position:absolute;left:22932;top:33799;width:61055;height:8001" coordorigin="1060,8829" coordsize="961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rect id="Rectangle 522" o:spid="_x0000_s1046" style="position:absolute;left:1060;top:8829;width:9600;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" filled="f" stroked="f">
                          <v:textbox inset="2.53958mm,2.53958mm,2.53958mm,2.53958mm">
                            <w:txbxContent>
                              <w:p w14:paraId="4EF87A55" w14:textId="77777777" w:rsidR="00926EB1" w:rsidRDefault="00926EB1" w:rsidP="00921704">
                                <w:pPr>
                                  <w:spacing w:after="0" w:line="240" w:lineRule="auto"/>
                                  <w:textDirection w:val="btLr"/>
                                </w:pPr>
                              </w:p>
                            </w:txbxContent>
                          </v:textbox>
                        </v:rect>
                        <v:shape id="Freeform 376" o:spid="_x0000_s1047" style="position:absolute;left:1060;top:8829;width:9612;height:2256;visibility:visible;mso-wrap-style:square;v-text-anchor:middle" coordsize="961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" path="m9318,l294,,270,1,201,15,139,44,86,87,44,140,15,201,1,270,,294,,1962r9,71l33,2098r38,56l120,2200r60,33l246,2253r48,3l9318,2256r71,-8l9453,2224r56,-38l9555,2136r34,-59l9608,2010r4,-48l9612,294r-9,-70l9579,159r-38,-56l9492,57,9432,24,9366,4,9318,xe" fillcolor="#a9d18e" stroked="f">
                          <v:path arrowok="t" o:extrusionok="f"/>
                        </v:shape>
                      </v:group>
                    </v:group>
                  </w:pict>
                </mc:Fallback>
              </mc:AlternateContent>
            </w:r>
            <w:proofErr w:type="spellStart"/>
            <w:r>
              <w:rPr>
                <w:i/>
              </w:rPr>
              <w:t>Persoanele</w:t>
            </w:r>
            <w:proofErr w:type="spellEnd"/>
            <w:r>
              <w:rPr>
                <w:i/>
              </w:rPr>
              <w:t xml:space="preserve"> </w:t>
            </w:r>
            <w:proofErr w:type="spellStart"/>
            <w:r>
              <w:rPr>
                <w:i/>
              </w:rPr>
              <w:t>fizice</w:t>
            </w:r>
            <w:proofErr w:type="spellEnd"/>
            <w:r>
              <w:rPr>
                <w:i/>
              </w:rPr>
              <w:t xml:space="preserve"> </w:t>
            </w:r>
            <w:proofErr w:type="spellStart"/>
            <w:r>
              <w:rPr>
                <w:i/>
              </w:rPr>
              <w:t>neautorizate</w:t>
            </w:r>
            <w:proofErr w:type="spellEnd"/>
            <w:r>
              <w:rPr>
                <w:i/>
              </w:rPr>
              <w:t xml:space="preserve"> nu sunt </w:t>
            </w:r>
            <w:proofErr w:type="spellStart"/>
            <w:r>
              <w:rPr>
                <w:i/>
              </w:rPr>
              <w:t>eligibile</w:t>
            </w:r>
            <w:proofErr w:type="spellEnd"/>
            <w:r>
              <w:rPr>
                <w:i/>
              </w:rPr>
              <w:t xml:space="preserve">. </w:t>
            </w:r>
          </w:p>
        </w:tc>
      </w:tr>
      <w:bookmarkEnd w:id="4"/>
    </w:tbl>
    <w:p w14:paraId="2DAA167F" w14:textId="6956F142" w:rsidR="00921704" w:rsidRDefault="00921704">
      <w:pPr>
        <w:jc w:val="both"/>
        <w:rPr>
          <w:i/>
          <w:iCs/>
        </w:rPr>
      </w:pPr>
    </w:p>
    <w:tbl>
      <w:tblPr>
        <w:tblStyle w:val="a2"/>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921704" w14:paraId="5D636C03" w14:textId="77777777" w:rsidTr="00926EB1">
        <w:trPr>
          <w:trHeight w:val="228"/>
        </w:trPr>
        <w:tc>
          <w:tcPr>
            <w:tcW w:w="9396" w:type="dxa"/>
            <w:shd w:val="clear" w:color="auto" w:fill="92D050"/>
          </w:tcPr>
          <w:p w14:paraId="7003D085" w14:textId="09FF4F6F" w:rsidR="00921704" w:rsidRDefault="00921704" w:rsidP="00926EB1">
            <w:pPr>
              <w:jc w:val="both"/>
            </w:pPr>
            <w:r w:rsidRPr="00212355">
              <w:rPr>
                <w:b/>
                <w:i/>
                <w:color w:val="FF0000"/>
              </w:rPr>
              <w:t>ATENȚIE!</w:t>
            </w:r>
            <w:r>
              <w:rPr>
                <w:b/>
                <w:i/>
              </w:rPr>
              <w:t xml:space="preserve"> </w:t>
            </w:r>
            <w:r>
              <w:rPr>
                <w:noProof/>
                <w:lang w:val="ro-RO"/>
              </w:rPr>
              <mc:AlternateContent>
                <mc:Choice Requires="wpg">
                  <w:drawing>
                    <wp:anchor distT="0" distB="0" distL="0" distR="0" simplePos="0" relativeHeight="251710464" behindDoc="1" locked="0" layoutInCell="1" hidden="0" allowOverlap="1" wp14:anchorId="4A3385EE" wp14:editId="35A5E94F">
                      <wp:simplePos x="0" y="0"/>
                      <wp:positionH relativeFrom="column">
                        <wp:posOffset>-50799</wp:posOffset>
                      </wp:positionH>
                      <wp:positionV relativeFrom="paragraph">
                        <wp:posOffset>7023100</wp:posOffset>
                      </wp:positionV>
                      <wp:extent cx="6105525" cy="800100"/>
                      <wp:effectExtent l="0" t="0" r="0" b="0"/>
                      <wp:wrapNone/>
                      <wp:docPr id="524" name="Group 524"/>
                      <wp:cNvGraphicFramePr/>
                      <a:graphic xmlns:a="http://schemas.openxmlformats.org/drawingml/2006/main">
                        <a:graphicData uri="http://schemas.microsoft.com/office/word/2010/wordprocessingGroup">
                          <wpg:wgp>
                            <wpg:cNvGrpSpPr/>
                            <wpg:grpSpPr>
                              <a:xfrm>
                                <a:off x="0" y="0"/>
                                <a:ext cx="6105525" cy="800100"/>
                                <a:chOff x="2293238" y="3379950"/>
                                <a:chExt cx="6105525" cy="800100"/>
                              </a:xfrm>
                            </wpg:grpSpPr>
                            <wpg:grpSp>
                              <wpg:cNvPr id="525" name="Group 525"/>
                              <wpg:cNvGrpSpPr/>
                              <wpg:grpSpPr>
                                <a:xfrm>
                                  <a:off x="2293238" y="3379950"/>
                                  <a:ext cx="6105525" cy="800100"/>
                                  <a:chOff x="1060" y="8829"/>
                                  <a:chExt cx="9612" cy="2256"/>
                                </a:xfrm>
                              </wpg:grpSpPr>
                              <wps:wsp>
                                <wps:cNvPr id="536" name="Rectangle 536"/>
                                <wps:cNvSpPr/>
                                <wps:spPr>
                                  <a:xfrm>
                                    <a:off x="1060" y="8829"/>
                                    <a:ext cx="9600" cy="2250"/>
                                  </a:xfrm>
                                  <a:prstGeom prst="rect">
                                    <a:avLst/>
                                  </a:prstGeom>
                                  <a:noFill/>
                                  <a:ln>
                                    <a:noFill/>
                                  </a:ln>
                                </wps:spPr>
                                <wps:txbx>
                                  <w:txbxContent>
                                    <w:p w14:paraId="1B8247A9" w14:textId="77777777" w:rsidR="00926EB1" w:rsidRDefault="00926EB1" w:rsidP="00921704">
                                      <w:pPr>
                                        <w:spacing w:after="0" w:line="240" w:lineRule="auto"/>
                                        <w:textDirection w:val="btLr"/>
                                      </w:pPr>
                                    </w:p>
                                  </w:txbxContent>
                                </wps:txbx>
                                <wps:bodyPr spcFirstLastPara="1" wrap="square" lIns="91425" tIns="91425" rIns="91425" bIns="91425" anchor="ctr" anchorCtr="0">
                                  <a:noAutofit/>
                                </wps:bodyPr>
                              </wps:wsp>
                              <wps:wsp>
                                <wps:cNvPr id="537" name="Freeform 376"/>
                                <wps:cNvSpPr/>
                                <wps:spPr>
                                  <a:xfrm>
                                    <a:off x="1060" y="8829"/>
                                    <a:ext cx="9612" cy="2256"/>
                                  </a:xfrm>
                                  <a:custGeom>
                                    <a:avLst/>
                                    <a:gdLst/>
                                    <a:ahLst/>
                                    <a:cxnLst/>
                                    <a:rect l="l" t="t" r="r" b="b"/>
                                    <a:pathLst>
                                      <a:path w="9612" h="2256" extrusionOk="0">
                                        <a:moveTo>
                                          <a:pt x="9318" y="0"/>
                                        </a:moveTo>
                                        <a:lnTo>
                                          <a:pt x="294" y="0"/>
                                        </a:lnTo>
                                        <a:lnTo>
                                          <a:pt x="270" y="1"/>
                                        </a:lnTo>
                                        <a:lnTo>
                                          <a:pt x="201" y="15"/>
                                        </a:lnTo>
                                        <a:lnTo>
                                          <a:pt x="139" y="44"/>
                                        </a:lnTo>
                                        <a:lnTo>
                                          <a:pt x="86" y="87"/>
                                        </a:lnTo>
                                        <a:lnTo>
                                          <a:pt x="44" y="140"/>
                                        </a:lnTo>
                                        <a:lnTo>
                                          <a:pt x="15" y="201"/>
                                        </a:lnTo>
                                        <a:lnTo>
                                          <a:pt x="1" y="270"/>
                                        </a:lnTo>
                                        <a:lnTo>
                                          <a:pt x="0" y="294"/>
                                        </a:lnTo>
                                        <a:lnTo>
                                          <a:pt x="0" y="1962"/>
                                        </a:lnTo>
                                        <a:lnTo>
                                          <a:pt x="9" y="2033"/>
                                        </a:lnTo>
                                        <a:lnTo>
                                          <a:pt x="33" y="2098"/>
                                        </a:lnTo>
                                        <a:lnTo>
                                          <a:pt x="71" y="2154"/>
                                        </a:lnTo>
                                        <a:lnTo>
                                          <a:pt x="120" y="2200"/>
                                        </a:lnTo>
                                        <a:lnTo>
                                          <a:pt x="180" y="2233"/>
                                        </a:lnTo>
                                        <a:lnTo>
                                          <a:pt x="246" y="2253"/>
                                        </a:lnTo>
                                        <a:lnTo>
                                          <a:pt x="294" y="2256"/>
                                        </a:lnTo>
                                        <a:lnTo>
                                          <a:pt x="9318" y="2256"/>
                                        </a:lnTo>
                                        <a:lnTo>
                                          <a:pt x="9389" y="2248"/>
                                        </a:lnTo>
                                        <a:lnTo>
                                          <a:pt x="9453" y="2224"/>
                                        </a:lnTo>
                                        <a:lnTo>
                                          <a:pt x="9509" y="2186"/>
                                        </a:lnTo>
                                        <a:lnTo>
                                          <a:pt x="9555" y="2136"/>
                                        </a:lnTo>
                                        <a:lnTo>
                                          <a:pt x="9589" y="2077"/>
                                        </a:lnTo>
                                        <a:lnTo>
                                          <a:pt x="9608" y="2010"/>
                                        </a:lnTo>
                                        <a:lnTo>
                                          <a:pt x="9612" y="1962"/>
                                        </a:lnTo>
                                        <a:lnTo>
                                          <a:pt x="9612" y="294"/>
                                        </a:lnTo>
                                        <a:lnTo>
                                          <a:pt x="9603" y="224"/>
                                        </a:lnTo>
                                        <a:lnTo>
                                          <a:pt x="9579" y="159"/>
                                        </a:lnTo>
                                        <a:lnTo>
                                          <a:pt x="9541" y="103"/>
                                        </a:lnTo>
                                        <a:lnTo>
                                          <a:pt x="9492" y="57"/>
                                        </a:lnTo>
                                        <a:lnTo>
                                          <a:pt x="9432" y="24"/>
                                        </a:lnTo>
                                        <a:lnTo>
                                          <a:pt x="9366" y="4"/>
                                        </a:lnTo>
                                        <a:lnTo>
                                          <a:pt x="9318" y="0"/>
                                        </a:lnTo>
                                        <a:close/>
                                      </a:path>
                                    </a:pathLst>
                                  </a:custGeom>
                                  <a:solidFill>
                                    <a:srgbClr val="A9D18E"/>
                                  </a:solidFill>
                                  <a:ln>
                                    <a:noFill/>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4A3385EE" id="Group 524" o:spid="_x0000_s1048" style="position:absolute;left:0;text-align:left;margin-left:-4pt;margin-top:553pt;width:480.75pt;height:63pt;z-index:-251606016;mso-wrap-distance-left:0;mso-wrap-distance-right:0" coordorigin="22932,33799" coordsize="61055,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">
                      <v:group id="Group 525" o:spid="_x0000_s1049" style="position:absolute;left:22932;top:33799;width:61055;height:8001" coordorigin="1060,8829" coordsize="961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rect id="Rectangle 536" o:spid="_x0000_s1050" style="position:absolute;left:1060;top:8829;width:9600;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" filled="f" stroked="f">
                          <v:textbox inset="2.53958mm,2.53958mm,2.53958mm,2.53958mm">
                            <w:txbxContent>
                              <w:p w14:paraId="1B8247A9" w14:textId="77777777" w:rsidR="00926EB1" w:rsidRDefault="00926EB1" w:rsidP="00921704">
                                <w:pPr>
                                  <w:spacing w:after="0" w:line="240" w:lineRule="auto"/>
                                  <w:textDirection w:val="btLr"/>
                                </w:pPr>
                              </w:p>
                            </w:txbxContent>
                          </v:textbox>
                        </v:rect>
                        <v:shape id="Freeform 376" o:spid="_x0000_s1051" style="position:absolute;left:1060;top:8829;width:9612;height:2256;visibility:visible;mso-wrap-style:square;v-text-anchor:middle" coordsize="961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" path="m9318,l294,,270,1,201,15,139,44,86,87,44,140,15,201,1,270,,294,,1962r9,71l33,2098r38,56l120,2200r60,33l246,2253r48,3l9318,2256r71,-8l9453,2224r56,-38l9555,2136r34,-59l9608,2010r4,-48l9612,294r-9,-70l9579,159r-38,-56l9492,57,9432,24,9366,4,9318,xe" fillcolor="#a9d18e" stroked="f">
                          <v:path arrowok="t" o:extrusionok="f"/>
                        </v:shape>
                      </v:group>
                    </v:group>
                  </w:pict>
                </mc:Fallback>
              </mc:AlternateContent>
            </w:r>
            <w:r>
              <w:rPr>
                <w:i/>
              </w:rPr>
              <w:t xml:space="preserve"> M</w:t>
            </w:r>
            <w:r w:rsidRPr="00921704">
              <w:rPr>
                <w:i/>
              </w:rPr>
              <w:t>icro-</w:t>
            </w:r>
            <w:proofErr w:type="spellStart"/>
            <w:r w:rsidRPr="00921704">
              <w:rPr>
                <w:i/>
              </w:rPr>
              <w:t>întreprinderile</w:t>
            </w:r>
            <w:proofErr w:type="spellEnd"/>
            <w:r w:rsidRPr="00921704">
              <w:rPr>
                <w:i/>
              </w:rPr>
              <w:t xml:space="preserve"> </w:t>
            </w:r>
            <w:proofErr w:type="spellStart"/>
            <w:r w:rsidRPr="00921704">
              <w:rPr>
                <w:i/>
              </w:rPr>
              <w:t>şi</w:t>
            </w:r>
            <w:proofErr w:type="spellEnd"/>
            <w:r w:rsidRPr="00921704">
              <w:rPr>
                <w:i/>
              </w:rPr>
              <w:t xml:space="preserve"> </w:t>
            </w:r>
            <w:proofErr w:type="spellStart"/>
            <w:r w:rsidRPr="00921704">
              <w:rPr>
                <w:i/>
              </w:rPr>
              <w:t>întreprinderile</w:t>
            </w:r>
            <w:proofErr w:type="spellEnd"/>
            <w:r w:rsidRPr="00921704">
              <w:rPr>
                <w:i/>
              </w:rPr>
              <w:t xml:space="preserve"> </w:t>
            </w:r>
            <w:proofErr w:type="spellStart"/>
            <w:r w:rsidRPr="00921704">
              <w:rPr>
                <w:i/>
              </w:rPr>
              <w:t>mici</w:t>
            </w:r>
            <w:proofErr w:type="spellEnd"/>
            <w:r w:rsidRPr="00921704">
              <w:rPr>
                <w:i/>
              </w:rPr>
              <w:t xml:space="preserve">, </w:t>
            </w:r>
            <w:proofErr w:type="spellStart"/>
            <w:r w:rsidRPr="00921704">
              <w:rPr>
                <w:i/>
              </w:rPr>
              <w:t>atât</w:t>
            </w:r>
            <w:proofErr w:type="spellEnd"/>
            <w:r w:rsidRPr="00921704">
              <w:rPr>
                <w:i/>
              </w:rPr>
              <w:t xml:space="preserve"> </w:t>
            </w:r>
            <w:proofErr w:type="spellStart"/>
            <w:r w:rsidRPr="00921704">
              <w:rPr>
                <w:i/>
              </w:rPr>
              <w:t>cele</w:t>
            </w:r>
            <w:proofErr w:type="spellEnd"/>
            <w:r w:rsidRPr="00921704">
              <w:rPr>
                <w:i/>
              </w:rPr>
              <w:t xml:space="preserve"> </w:t>
            </w:r>
            <w:proofErr w:type="spellStart"/>
            <w:r w:rsidRPr="00921704">
              <w:rPr>
                <w:i/>
              </w:rPr>
              <w:t>existente</w:t>
            </w:r>
            <w:proofErr w:type="spellEnd"/>
            <w:r w:rsidRPr="00921704">
              <w:rPr>
                <w:i/>
              </w:rPr>
              <w:t xml:space="preserve"> </w:t>
            </w:r>
            <w:proofErr w:type="spellStart"/>
            <w:r w:rsidRPr="00921704">
              <w:rPr>
                <w:i/>
              </w:rPr>
              <w:t>cât</w:t>
            </w:r>
            <w:proofErr w:type="spellEnd"/>
            <w:r w:rsidRPr="00921704">
              <w:rPr>
                <w:i/>
              </w:rPr>
              <w:t xml:space="preserve"> </w:t>
            </w:r>
            <w:proofErr w:type="spellStart"/>
            <w:r w:rsidRPr="00921704">
              <w:rPr>
                <w:i/>
              </w:rPr>
              <w:t>şi</w:t>
            </w:r>
            <w:proofErr w:type="spellEnd"/>
            <w:r w:rsidRPr="00921704">
              <w:rPr>
                <w:i/>
              </w:rPr>
              <w:t xml:space="preserve"> </w:t>
            </w:r>
            <w:proofErr w:type="spellStart"/>
            <w:r w:rsidRPr="00921704">
              <w:rPr>
                <w:i/>
              </w:rPr>
              <w:t>cele</w:t>
            </w:r>
            <w:proofErr w:type="spellEnd"/>
            <w:r w:rsidRPr="00921704">
              <w:rPr>
                <w:i/>
              </w:rPr>
              <w:t xml:space="preserve"> </w:t>
            </w:r>
            <w:proofErr w:type="spellStart"/>
            <w:r w:rsidRPr="00921704">
              <w:rPr>
                <w:i/>
              </w:rPr>
              <w:t>nou</w:t>
            </w:r>
            <w:proofErr w:type="spellEnd"/>
            <w:r w:rsidRPr="00921704">
              <w:rPr>
                <w:i/>
              </w:rPr>
              <w:t xml:space="preserve"> </w:t>
            </w:r>
            <w:proofErr w:type="spellStart"/>
            <w:r w:rsidRPr="00921704">
              <w:rPr>
                <w:i/>
              </w:rPr>
              <w:t>înfiinţate</w:t>
            </w:r>
            <w:proofErr w:type="spellEnd"/>
            <w:r w:rsidRPr="00921704">
              <w:rPr>
                <w:i/>
              </w:rPr>
              <w:t xml:space="preserve"> (start-up) </w:t>
            </w:r>
            <w:proofErr w:type="spellStart"/>
            <w:r w:rsidRPr="00921704">
              <w:rPr>
                <w:i/>
              </w:rPr>
              <w:t>trebuie</w:t>
            </w:r>
            <w:proofErr w:type="spellEnd"/>
            <w:r w:rsidRPr="00921704">
              <w:rPr>
                <w:i/>
              </w:rPr>
              <w:t xml:space="preserve"> </w:t>
            </w:r>
            <w:proofErr w:type="spellStart"/>
            <w:r w:rsidRPr="00921704">
              <w:rPr>
                <w:i/>
              </w:rPr>
              <w:t>să</w:t>
            </w:r>
            <w:proofErr w:type="spellEnd"/>
            <w:r w:rsidRPr="00921704">
              <w:rPr>
                <w:i/>
              </w:rPr>
              <w:t xml:space="preserve"> fie </w:t>
            </w:r>
            <w:proofErr w:type="spellStart"/>
            <w:r w:rsidRPr="00921704">
              <w:rPr>
                <w:i/>
              </w:rPr>
              <w:t>înregistrate</w:t>
            </w:r>
            <w:proofErr w:type="spellEnd"/>
            <w:r w:rsidRPr="00921704">
              <w:rPr>
                <w:i/>
              </w:rPr>
              <w:t xml:space="preserve"> la ONRC </w:t>
            </w:r>
            <w:proofErr w:type="spellStart"/>
            <w:r w:rsidRPr="00921704">
              <w:rPr>
                <w:i/>
              </w:rPr>
              <w:t>şi</w:t>
            </w:r>
            <w:proofErr w:type="spellEnd"/>
            <w:r w:rsidRPr="00921704">
              <w:rPr>
                <w:i/>
              </w:rPr>
              <w:t xml:space="preserve"> </w:t>
            </w:r>
            <w:proofErr w:type="spellStart"/>
            <w:r w:rsidRPr="00921704">
              <w:rPr>
                <w:i/>
              </w:rPr>
              <w:t>să-şi</w:t>
            </w:r>
            <w:proofErr w:type="spellEnd"/>
            <w:r w:rsidRPr="00921704">
              <w:rPr>
                <w:i/>
              </w:rPr>
              <w:t xml:space="preserve"> </w:t>
            </w:r>
            <w:proofErr w:type="spellStart"/>
            <w:r w:rsidRPr="00921704">
              <w:rPr>
                <w:i/>
              </w:rPr>
              <w:t>desfăşoare</w:t>
            </w:r>
            <w:proofErr w:type="spellEnd"/>
            <w:r w:rsidRPr="00921704">
              <w:rPr>
                <w:i/>
              </w:rPr>
              <w:t xml:space="preserve"> </w:t>
            </w:r>
            <w:proofErr w:type="spellStart"/>
            <w:r w:rsidRPr="00921704">
              <w:rPr>
                <w:i/>
              </w:rPr>
              <w:t>activitatea</w:t>
            </w:r>
            <w:proofErr w:type="spellEnd"/>
            <w:r w:rsidRPr="00921704">
              <w:rPr>
                <w:i/>
              </w:rPr>
              <w:t xml:space="preserve"> </w:t>
            </w:r>
            <w:proofErr w:type="spellStart"/>
            <w:r w:rsidRPr="00921704">
              <w:rPr>
                <w:i/>
              </w:rPr>
              <w:t>în</w:t>
            </w:r>
            <w:proofErr w:type="spellEnd"/>
            <w:r w:rsidRPr="00921704">
              <w:rPr>
                <w:i/>
              </w:rPr>
              <w:t xml:space="preserve"> </w:t>
            </w:r>
            <w:proofErr w:type="spellStart"/>
            <w:r w:rsidRPr="00921704">
              <w:rPr>
                <w:i/>
              </w:rPr>
              <w:t>teritoriul</w:t>
            </w:r>
            <w:proofErr w:type="spellEnd"/>
            <w:r w:rsidRPr="00921704">
              <w:rPr>
                <w:i/>
              </w:rPr>
              <w:t xml:space="preserve"> GAL </w:t>
            </w:r>
            <w:proofErr w:type="spellStart"/>
            <w:r w:rsidRPr="00921704">
              <w:rPr>
                <w:i/>
              </w:rPr>
              <w:t>atât</w:t>
            </w:r>
            <w:proofErr w:type="spellEnd"/>
            <w:r w:rsidRPr="00921704">
              <w:rPr>
                <w:i/>
              </w:rPr>
              <w:t xml:space="preserve"> </w:t>
            </w:r>
            <w:proofErr w:type="spellStart"/>
            <w:r w:rsidRPr="00921704">
              <w:rPr>
                <w:i/>
              </w:rPr>
              <w:t>sediul</w:t>
            </w:r>
            <w:proofErr w:type="spellEnd"/>
            <w:r w:rsidRPr="00921704">
              <w:rPr>
                <w:i/>
              </w:rPr>
              <w:t xml:space="preserve"> social, </w:t>
            </w:r>
            <w:proofErr w:type="spellStart"/>
            <w:r w:rsidRPr="00921704">
              <w:rPr>
                <w:i/>
              </w:rPr>
              <w:t>cât</w:t>
            </w:r>
            <w:proofErr w:type="spellEnd"/>
            <w:r w:rsidRPr="00921704">
              <w:rPr>
                <w:i/>
              </w:rPr>
              <w:t xml:space="preserve"> </w:t>
            </w:r>
            <w:proofErr w:type="spellStart"/>
            <w:r w:rsidRPr="00921704">
              <w:rPr>
                <w:i/>
              </w:rPr>
              <w:t>şi</w:t>
            </w:r>
            <w:proofErr w:type="spellEnd"/>
            <w:r w:rsidRPr="00921704">
              <w:rPr>
                <w:i/>
              </w:rPr>
              <w:t xml:space="preserve"> </w:t>
            </w:r>
            <w:proofErr w:type="spellStart"/>
            <w:r w:rsidRPr="00921704">
              <w:rPr>
                <w:i/>
              </w:rPr>
              <w:t>punctul</w:t>
            </w:r>
            <w:proofErr w:type="spellEnd"/>
            <w:r w:rsidRPr="00921704">
              <w:rPr>
                <w:i/>
              </w:rPr>
              <w:t>/</w:t>
            </w:r>
            <w:proofErr w:type="spellStart"/>
            <w:r w:rsidRPr="00921704">
              <w:rPr>
                <w:i/>
              </w:rPr>
              <w:t>punctele</w:t>
            </w:r>
            <w:proofErr w:type="spellEnd"/>
            <w:r w:rsidRPr="00921704">
              <w:rPr>
                <w:i/>
              </w:rPr>
              <w:t xml:space="preserve"> de </w:t>
            </w:r>
            <w:proofErr w:type="spellStart"/>
            <w:r w:rsidRPr="00921704">
              <w:rPr>
                <w:i/>
              </w:rPr>
              <w:t>lucru</w:t>
            </w:r>
            <w:proofErr w:type="spellEnd"/>
            <w:r w:rsidRPr="00921704">
              <w:rPr>
                <w:i/>
              </w:rPr>
              <w:t xml:space="preserve"> </w:t>
            </w:r>
            <w:proofErr w:type="spellStart"/>
            <w:r w:rsidRPr="00921704">
              <w:rPr>
                <w:i/>
              </w:rPr>
              <w:t>trebuie</w:t>
            </w:r>
            <w:proofErr w:type="spellEnd"/>
            <w:r w:rsidRPr="00921704">
              <w:rPr>
                <w:i/>
              </w:rPr>
              <w:t xml:space="preserve"> </w:t>
            </w:r>
            <w:proofErr w:type="spellStart"/>
            <w:r w:rsidRPr="00921704">
              <w:rPr>
                <w:i/>
              </w:rPr>
              <w:t>să</w:t>
            </w:r>
            <w:proofErr w:type="spellEnd"/>
            <w:r w:rsidRPr="00921704">
              <w:rPr>
                <w:i/>
              </w:rPr>
              <w:t xml:space="preserve"> fie </w:t>
            </w:r>
            <w:proofErr w:type="spellStart"/>
            <w:r w:rsidRPr="00921704">
              <w:rPr>
                <w:i/>
              </w:rPr>
              <w:t>amplasate</w:t>
            </w:r>
            <w:proofErr w:type="spellEnd"/>
            <w:r w:rsidRPr="00921704">
              <w:rPr>
                <w:i/>
              </w:rPr>
              <w:t xml:space="preserve"> </w:t>
            </w:r>
            <w:proofErr w:type="spellStart"/>
            <w:r w:rsidRPr="00921704">
              <w:rPr>
                <w:i/>
              </w:rPr>
              <w:t>în</w:t>
            </w:r>
            <w:proofErr w:type="spellEnd"/>
            <w:r w:rsidRPr="00921704">
              <w:rPr>
                <w:i/>
              </w:rPr>
              <w:t xml:space="preserve"> </w:t>
            </w:r>
            <w:proofErr w:type="spellStart"/>
            <w:r w:rsidRPr="00921704">
              <w:rPr>
                <w:i/>
              </w:rPr>
              <w:t>teritoriul</w:t>
            </w:r>
            <w:proofErr w:type="spellEnd"/>
            <w:r w:rsidRPr="00921704">
              <w:rPr>
                <w:i/>
              </w:rPr>
              <w:t xml:space="preserve"> GAL).</w:t>
            </w:r>
          </w:p>
        </w:tc>
      </w:tr>
    </w:tbl>
    <w:p w14:paraId="47725C20" w14:textId="22971444" w:rsidR="00921704" w:rsidRDefault="00921704">
      <w:pPr>
        <w:jc w:val="both"/>
        <w:rPr>
          <w:i/>
          <w:iCs/>
        </w:rPr>
      </w:pPr>
    </w:p>
    <w:p w14:paraId="593533A3" w14:textId="1E27C5A9" w:rsidR="00921704" w:rsidRDefault="00921704">
      <w:pPr>
        <w:jc w:val="both"/>
      </w:pPr>
      <w:proofErr w:type="spellStart"/>
      <w:r w:rsidRPr="00921704">
        <w:t>Categoriile</w:t>
      </w:r>
      <w:proofErr w:type="spellEnd"/>
      <w:r w:rsidRPr="00921704">
        <w:t xml:space="preserve"> de </w:t>
      </w:r>
      <w:proofErr w:type="spellStart"/>
      <w:r w:rsidRPr="00921704">
        <w:t>solicitanţi</w:t>
      </w:r>
      <w:proofErr w:type="spellEnd"/>
      <w:r w:rsidRPr="00921704">
        <w:t xml:space="preserve"> </w:t>
      </w:r>
      <w:proofErr w:type="spellStart"/>
      <w:r w:rsidRPr="00921704">
        <w:t>eligibili</w:t>
      </w:r>
      <w:proofErr w:type="spellEnd"/>
      <w:r w:rsidRPr="00921704">
        <w:t xml:space="preserve"> </w:t>
      </w:r>
      <w:proofErr w:type="spellStart"/>
      <w:r w:rsidRPr="00921704">
        <w:t>în</w:t>
      </w:r>
      <w:proofErr w:type="spellEnd"/>
      <w:r w:rsidRPr="00921704">
        <w:t xml:space="preserve"> </w:t>
      </w:r>
      <w:proofErr w:type="spellStart"/>
      <w:r w:rsidRPr="00921704">
        <w:t>cadrul</w:t>
      </w:r>
      <w:proofErr w:type="spellEnd"/>
      <w:r w:rsidRPr="00921704">
        <w:t xml:space="preserve"> </w:t>
      </w:r>
      <w:proofErr w:type="spellStart"/>
      <w:r w:rsidRPr="00921704">
        <w:t>Măsurii</w:t>
      </w:r>
      <w:proofErr w:type="spellEnd"/>
      <w:r w:rsidRPr="00921704">
        <w:t xml:space="preserve"> </w:t>
      </w:r>
      <w:r>
        <w:t>6/</w:t>
      </w:r>
      <w:r w:rsidRPr="00921704">
        <w:t>6A „</w:t>
      </w:r>
      <w:proofErr w:type="spellStart"/>
      <w:r w:rsidRPr="00921704">
        <w:t>Sprijin</w:t>
      </w:r>
      <w:proofErr w:type="spellEnd"/>
      <w:r w:rsidRPr="00921704">
        <w:t xml:space="preserve"> </w:t>
      </w:r>
      <w:proofErr w:type="spellStart"/>
      <w:r w:rsidRPr="00921704">
        <w:t>pentru</w:t>
      </w:r>
      <w:proofErr w:type="spellEnd"/>
      <w:r w:rsidRPr="00921704">
        <w:t xml:space="preserve"> </w:t>
      </w:r>
      <w:proofErr w:type="spellStart"/>
      <w:r>
        <w:t>crearea</w:t>
      </w:r>
      <w:proofErr w:type="spellEnd"/>
      <w:r>
        <w:t xml:space="preserve"> </w:t>
      </w:r>
      <w:proofErr w:type="spellStart"/>
      <w:r>
        <w:t>și</w:t>
      </w:r>
      <w:proofErr w:type="spellEnd"/>
      <w:r>
        <w:t xml:space="preserve"> </w:t>
      </w:r>
      <w:proofErr w:type="spellStart"/>
      <w:r w:rsidRPr="00921704">
        <w:t>dezoltarea</w:t>
      </w:r>
      <w:proofErr w:type="spellEnd"/>
      <w:r>
        <w:t xml:space="preserve"> </w:t>
      </w:r>
      <w:proofErr w:type="spellStart"/>
      <w:r>
        <w:t>activităților</w:t>
      </w:r>
      <w:proofErr w:type="spellEnd"/>
      <w:r>
        <w:t xml:space="preserve"> </w:t>
      </w:r>
      <w:proofErr w:type="spellStart"/>
      <w:r>
        <w:t>neagricole</w:t>
      </w:r>
      <w:proofErr w:type="spellEnd"/>
      <w:r w:rsidRPr="00921704">
        <w:t xml:space="preserve">”, </w:t>
      </w:r>
      <w:proofErr w:type="spellStart"/>
      <w:r w:rsidRPr="00921704">
        <w:t>în</w:t>
      </w:r>
      <w:proofErr w:type="spellEnd"/>
      <w:r w:rsidRPr="00921704">
        <w:t xml:space="preserve"> </w:t>
      </w:r>
      <w:proofErr w:type="spellStart"/>
      <w:r w:rsidRPr="00921704">
        <w:t>funcție</w:t>
      </w:r>
      <w:proofErr w:type="spellEnd"/>
      <w:r w:rsidRPr="00921704">
        <w:t xml:space="preserve"> de forma de </w:t>
      </w:r>
      <w:proofErr w:type="spellStart"/>
      <w:r w:rsidRPr="00921704">
        <w:t>organizare</w:t>
      </w:r>
      <w:proofErr w:type="spellEnd"/>
      <w:r w:rsidRPr="00921704">
        <w:t xml:space="preserve"> sunt: </w:t>
      </w:r>
    </w:p>
    <w:p w14:paraId="424A9273" w14:textId="76D69971" w:rsidR="00921704" w:rsidRDefault="00921704" w:rsidP="00921704">
      <w:pPr>
        <w:pStyle w:val="ListParagraph"/>
        <w:numPr>
          <w:ilvl w:val="0"/>
          <w:numId w:val="23"/>
        </w:numPr>
        <w:spacing w:after="0"/>
        <w:jc w:val="both"/>
      </w:pPr>
      <w:proofErr w:type="spellStart"/>
      <w:r w:rsidRPr="00921704">
        <w:t>Persoana</w:t>
      </w:r>
      <w:proofErr w:type="spellEnd"/>
      <w:r w:rsidRPr="00921704">
        <w:t xml:space="preserve"> </w:t>
      </w:r>
      <w:proofErr w:type="spellStart"/>
      <w:r w:rsidRPr="00921704">
        <w:t>fizică</w:t>
      </w:r>
      <w:proofErr w:type="spellEnd"/>
      <w:r w:rsidRPr="00921704">
        <w:t xml:space="preserve"> </w:t>
      </w:r>
      <w:proofErr w:type="spellStart"/>
      <w:r w:rsidRPr="00921704">
        <w:t>autorizată</w:t>
      </w:r>
      <w:proofErr w:type="spellEnd"/>
      <w:r w:rsidRPr="00921704">
        <w:t xml:space="preserve">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OUG nr. 44/ 16 </w:t>
      </w:r>
      <w:proofErr w:type="spellStart"/>
      <w:r w:rsidRPr="00921704">
        <w:t>aprilie</w:t>
      </w:r>
      <w:proofErr w:type="spellEnd"/>
      <w:r w:rsidRPr="00921704">
        <w:t xml:space="preserve"> 2008) cu </w:t>
      </w:r>
      <w:proofErr w:type="spellStart"/>
      <w:r w:rsidRPr="00921704">
        <w:t>modificările</w:t>
      </w:r>
      <w:proofErr w:type="spellEnd"/>
      <w:r w:rsidRPr="00921704">
        <w:t xml:space="preserve"> </w:t>
      </w:r>
      <w:proofErr w:type="spellStart"/>
      <w:r w:rsidRPr="00921704">
        <w:t>și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70DF64D3" w14:textId="584AD47E" w:rsidR="00921704" w:rsidRDefault="00921704" w:rsidP="00921704">
      <w:pPr>
        <w:pStyle w:val="ListParagraph"/>
        <w:numPr>
          <w:ilvl w:val="0"/>
          <w:numId w:val="23"/>
        </w:numPr>
        <w:spacing w:after="0"/>
        <w:jc w:val="both"/>
      </w:pPr>
      <w:proofErr w:type="spellStart"/>
      <w:r w:rsidRPr="00921704">
        <w:t>Întreprinderi</w:t>
      </w:r>
      <w:proofErr w:type="spellEnd"/>
      <w:r w:rsidRPr="00921704">
        <w:t xml:space="preserve"> </w:t>
      </w:r>
      <w:proofErr w:type="spellStart"/>
      <w:r w:rsidRPr="00921704">
        <w:t>individuale</w:t>
      </w:r>
      <w:proofErr w:type="spellEnd"/>
      <w:r w:rsidRPr="00921704">
        <w:t xml:space="preserve"> (</w:t>
      </w:r>
      <w:proofErr w:type="spellStart"/>
      <w:r w:rsidRPr="00921704">
        <w:t>înfiinţate</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OUG nr. 44/ 16 </w:t>
      </w:r>
      <w:proofErr w:type="spellStart"/>
      <w:r w:rsidRPr="00921704">
        <w:t>aprilie</w:t>
      </w:r>
      <w:proofErr w:type="spellEnd"/>
      <w:r w:rsidRPr="00921704">
        <w:t xml:space="preserve"> 2008) cu </w:t>
      </w:r>
      <w:proofErr w:type="spellStart"/>
      <w:r w:rsidRPr="00921704">
        <w:t>modificările</w:t>
      </w:r>
      <w:proofErr w:type="spellEnd"/>
      <w:r w:rsidRPr="00921704">
        <w:t xml:space="preserve"> </w:t>
      </w:r>
      <w:proofErr w:type="spellStart"/>
      <w:r w:rsidRPr="00921704">
        <w:t>și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6AAFB969" w14:textId="33CE0C77" w:rsidR="00921704" w:rsidRDefault="00921704" w:rsidP="00921704">
      <w:pPr>
        <w:pStyle w:val="ListParagraph"/>
        <w:numPr>
          <w:ilvl w:val="0"/>
          <w:numId w:val="23"/>
        </w:numPr>
        <w:spacing w:after="0"/>
        <w:jc w:val="both"/>
      </w:pPr>
      <w:proofErr w:type="spellStart"/>
      <w:r w:rsidRPr="00921704">
        <w:t>Întreprindere</w:t>
      </w:r>
      <w:proofErr w:type="spellEnd"/>
      <w:r w:rsidRPr="00921704">
        <w:t xml:space="preserve"> </w:t>
      </w:r>
      <w:proofErr w:type="spellStart"/>
      <w:r w:rsidRPr="00921704">
        <w:t>familială</w:t>
      </w:r>
      <w:proofErr w:type="spellEnd"/>
      <w:r w:rsidRPr="00921704">
        <w:t xml:space="preserve"> (</w:t>
      </w:r>
      <w:proofErr w:type="spellStart"/>
      <w:r w:rsidRPr="00921704">
        <w:t>înfiinţate</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OUG nr. 44/ 16 </w:t>
      </w:r>
      <w:proofErr w:type="spellStart"/>
      <w:r w:rsidRPr="00921704">
        <w:t>aprilie</w:t>
      </w:r>
      <w:proofErr w:type="spellEnd"/>
      <w:r w:rsidRPr="00921704">
        <w:t xml:space="preserve"> 2008) cu </w:t>
      </w:r>
      <w:proofErr w:type="spellStart"/>
      <w:r w:rsidRPr="00921704">
        <w:t>modificările</w:t>
      </w:r>
      <w:proofErr w:type="spellEnd"/>
      <w:r w:rsidRPr="00921704">
        <w:t xml:space="preserve"> </w:t>
      </w:r>
      <w:proofErr w:type="spellStart"/>
      <w:r w:rsidRPr="00921704">
        <w:t>și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320E47BE" w14:textId="3DED8CB0" w:rsidR="00921704" w:rsidRDefault="00921704" w:rsidP="00921704">
      <w:pPr>
        <w:pStyle w:val="ListParagraph"/>
        <w:numPr>
          <w:ilvl w:val="0"/>
          <w:numId w:val="23"/>
        </w:numPr>
        <w:spacing w:after="0"/>
        <w:jc w:val="both"/>
      </w:pPr>
      <w:proofErr w:type="spellStart"/>
      <w:r w:rsidRPr="00921704">
        <w:t>Societate</w:t>
      </w:r>
      <w:proofErr w:type="spellEnd"/>
      <w:r w:rsidRPr="00921704">
        <w:t xml:space="preserve"> </w:t>
      </w:r>
      <w:proofErr w:type="spellStart"/>
      <w:r w:rsidRPr="00921704">
        <w:t>în</w:t>
      </w:r>
      <w:proofErr w:type="spellEnd"/>
      <w:r w:rsidRPr="00921704">
        <w:t xml:space="preserve"> </w:t>
      </w:r>
      <w:proofErr w:type="spellStart"/>
      <w:r w:rsidRPr="00921704">
        <w:t>nume</w:t>
      </w:r>
      <w:proofErr w:type="spellEnd"/>
      <w:r w:rsidRPr="00921704">
        <w:t xml:space="preserve"> </w:t>
      </w:r>
      <w:proofErr w:type="spellStart"/>
      <w:r w:rsidRPr="00921704">
        <w:t>colectiv</w:t>
      </w:r>
      <w:proofErr w:type="spellEnd"/>
      <w:r w:rsidRPr="00921704">
        <w:t xml:space="preserve"> – SNC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31/1990, cu </w:t>
      </w:r>
      <w:proofErr w:type="spellStart"/>
      <w:r w:rsidRPr="00921704">
        <w:t>modificările</w:t>
      </w:r>
      <w:proofErr w:type="spellEnd"/>
      <w:r w:rsidRPr="00921704">
        <w:t xml:space="preserve"> </w:t>
      </w:r>
      <w:proofErr w:type="spellStart"/>
      <w:r w:rsidRPr="00921704">
        <w:t>și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w:t>
      </w:r>
    </w:p>
    <w:p w14:paraId="3449E072" w14:textId="77777777" w:rsidR="00921704" w:rsidRDefault="00921704" w:rsidP="00921704">
      <w:pPr>
        <w:pStyle w:val="ListParagraph"/>
        <w:numPr>
          <w:ilvl w:val="0"/>
          <w:numId w:val="23"/>
        </w:numPr>
        <w:spacing w:after="0"/>
        <w:jc w:val="both"/>
      </w:pPr>
      <w:proofErr w:type="spellStart"/>
      <w:r w:rsidRPr="00921704">
        <w:t>Societate</w:t>
      </w:r>
      <w:proofErr w:type="spellEnd"/>
      <w:r w:rsidRPr="00921704">
        <w:t xml:space="preserve"> </w:t>
      </w:r>
      <w:proofErr w:type="spellStart"/>
      <w:r w:rsidRPr="00921704">
        <w:t>în</w:t>
      </w:r>
      <w:proofErr w:type="spellEnd"/>
      <w:r w:rsidRPr="00921704">
        <w:t xml:space="preserve"> </w:t>
      </w:r>
      <w:proofErr w:type="spellStart"/>
      <w:r w:rsidRPr="00921704">
        <w:t>comandită</w:t>
      </w:r>
      <w:proofErr w:type="spellEnd"/>
      <w:r w:rsidRPr="00921704">
        <w:t xml:space="preserve"> </w:t>
      </w:r>
      <w:proofErr w:type="spellStart"/>
      <w:r w:rsidRPr="00921704">
        <w:t>simplă</w:t>
      </w:r>
      <w:proofErr w:type="spellEnd"/>
      <w:r w:rsidRPr="00921704">
        <w:t xml:space="preserve"> – SCS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31/ 1990, cu </w:t>
      </w:r>
      <w:proofErr w:type="spellStart"/>
      <w:r w:rsidRPr="00921704">
        <w:t>modificările</w:t>
      </w:r>
      <w:proofErr w:type="spellEnd"/>
      <w:r w:rsidRPr="00921704">
        <w:t xml:space="preserve"> </w:t>
      </w:r>
      <w:proofErr w:type="spellStart"/>
      <w:r w:rsidRPr="00921704">
        <w:t>şi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w:t>
      </w:r>
    </w:p>
    <w:p w14:paraId="4F9ECB6A" w14:textId="77777777" w:rsidR="00921704" w:rsidRDefault="00921704" w:rsidP="00921704">
      <w:pPr>
        <w:pStyle w:val="ListParagraph"/>
        <w:numPr>
          <w:ilvl w:val="0"/>
          <w:numId w:val="23"/>
        </w:numPr>
        <w:spacing w:after="0"/>
        <w:jc w:val="both"/>
      </w:pPr>
      <w:proofErr w:type="spellStart"/>
      <w:r w:rsidRPr="00921704">
        <w:t>Societate</w:t>
      </w:r>
      <w:proofErr w:type="spellEnd"/>
      <w:r w:rsidRPr="00921704">
        <w:t xml:space="preserve"> pe </w:t>
      </w:r>
      <w:proofErr w:type="spellStart"/>
      <w:r w:rsidRPr="00921704">
        <w:t>acţiuni</w:t>
      </w:r>
      <w:proofErr w:type="spellEnd"/>
      <w:r w:rsidRPr="00921704">
        <w:t xml:space="preserve"> – SA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31/ 1990, cu </w:t>
      </w:r>
      <w:proofErr w:type="spellStart"/>
      <w:r w:rsidRPr="00921704">
        <w:t>modificarile</w:t>
      </w:r>
      <w:proofErr w:type="spellEnd"/>
      <w:r w:rsidRPr="00921704">
        <w:t xml:space="preserve"> </w:t>
      </w:r>
      <w:proofErr w:type="spellStart"/>
      <w:r w:rsidRPr="00921704">
        <w:t>şi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41BD0558" w14:textId="62FE44B5" w:rsidR="00921704" w:rsidRDefault="00921704" w:rsidP="00921704">
      <w:pPr>
        <w:pStyle w:val="ListParagraph"/>
        <w:numPr>
          <w:ilvl w:val="0"/>
          <w:numId w:val="23"/>
        </w:numPr>
        <w:spacing w:after="0"/>
        <w:jc w:val="both"/>
      </w:pPr>
      <w:proofErr w:type="spellStart"/>
      <w:r w:rsidRPr="00921704">
        <w:t>Societate</w:t>
      </w:r>
      <w:proofErr w:type="spellEnd"/>
      <w:r w:rsidRPr="00921704">
        <w:t xml:space="preserve"> </w:t>
      </w:r>
      <w:proofErr w:type="spellStart"/>
      <w:r w:rsidRPr="00921704">
        <w:t>în</w:t>
      </w:r>
      <w:proofErr w:type="spellEnd"/>
      <w:r w:rsidRPr="00921704">
        <w:t xml:space="preserve"> </w:t>
      </w:r>
      <w:proofErr w:type="spellStart"/>
      <w:r w:rsidRPr="00921704">
        <w:t>comandită</w:t>
      </w:r>
      <w:proofErr w:type="spellEnd"/>
      <w:r w:rsidRPr="00921704">
        <w:t xml:space="preserve"> pe </w:t>
      </w:r>
      <w:proofErr w:type="spellStart"/>
      <w:r w:rsidRPr="00921704">
        <w:t>acţiuni</w:t>
      </w:r>
      <w:proofErr w:type="spellEnd"/>
      <w:r w:rsidRPr="00921704">
        <w:t xml:space="preserve"> – SCA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31/ 1990, cu </w:t>
      </w:r>
      <w:proofErr w:type="spellStart"/>
      <w:r w:rsidRPr="00921704">
        <w:t>modificările</w:t>
      </w:r>
      <w:proofErr w:type="spellEnd"/>
      <w:r w:rsidRPr="00921704">
        <w:t xml:space="preserve"> </w:t>
      </w:r>
      <w:proofErr w:type="spellStart"/>
      <w:r w:rsidRPr="00921704">
        <w:t>şi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5F2349DD" w14:textId="6D74B1B3" w:rsidR="00921704" w:rsidRDefault="00921704" w:rsidP="00921704">
      <w:pPr>
        <w:pStyle w:val="ListParagraph"/>
        <w:numPr>
          <w:ilvl w:val="0"/>
          <w:numId w:val="23"/>
        </w:numPr>
        <w:spacing w:after="0"/>
        <w:jc w:val="both"/>
      </w:pPr>
      <w:proofErr w:type="spellStart"/>
      <w:r w:rsidRPr="00921704">
        <w:t>Societate</w:t>
      </w:r>
      <w:proofErr w:type="spellEnd"/>
      <w:r w:rsidRPr="00921704">
        <w:t xml:space="preserve"> cu </w:t>
      </w:r>
      <w:proofErr w:type="spellStart"/>
      <w:r w:rsidRPr="00921704">
        <w:t>răspundere</w:t>
      </w:r>
      <w:proofErr w:type="spellEnd"/>
      <w:r w:rsidRPr="00921704">
        <w:t xml:space="preserve"> </w:t>
      </w:r>
      <w:proofErr w:type="spellStart"/>
      <w:r w:rsidRPr="00921704">
        <w:t>limitată</w:t>
      </w:r>
      <w:proofErr w:type="spellEnd"/>
      <w:r>
        <w:rPr>
          <w:rStyle w:val="FootnoteReference"/>
        </w:rPr>
        <w:footnoteReference w:id="1"/>
      </w:r>
      <w:r w:rsidRPr="00921704">
        <w:t xml:space="preserve"> – SRL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31/ 1990, cu </w:t>
      </w:r>
      <w:proofErr w:type="spellStart"/>
      <w:r w:rsidRPr="00921704">
        <w:t>modificările</w:t>
      </w:r>
      <w:proofErr w:type="spellEnd"/>
      <w:r w:rsidRPr="00921704">
        <w:t xml:space="preserve"> </w:t>
      </w:r>
      <w:proofErr w:type="spellStart"/>
      <w:r w:rsidRPr="00921704">
        <w:t>şi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30980B3C" w14:textId="77777777" w:rsidR="00921704" w:rsidRDefault="00921704" w:rsidP="00921704">
      <w:pPr>
        <w:pStyle w:val="ListParagraph"/>
        <w:numPr>
          <w:ilvl w:val="0"/>
          <w:numId w:val="23"/>
        </w:numPr>
        <w:spacing w:after="0"/>
        <w:jc w:val="both"/>
      </w:pPr>
      <w:proofErr w:type="spellStart"/>
      <w:r w:rsidRPr="00921704">
        <w:lastRenderedPageBreak/>
        <w:t>Societate</w:t>
      </w:r>
      <w:proofErr w:type="spellEnd"/>
      <w:r w:rsidRPr="00921704">
        <w:t xml:space="preserve"> </w:t>
      </w:r>
      <w:proofErr w:type="spellStart"/>
      <w:r w:rsidRPr="00921704">
        <w:t>comercială</w:t>
      </w:r>
      <w:proofErr w:type="spellEnd"/>
      <w:r w:rsidRPr="00921704">
        <w:t xml:space="preserve"> cu capital </w:t>
      </w:r>
      <w:proofErr w:type="spellStart"/>
      <w:r w:rsidRPr="00921704">
        <w:t>privat</w:t>
      </w:r>
      <w:proofErr w:type="spellEnd"/>
      <w:r w:rsidRPr="00921704">
        <w:t xml:space="preserve">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15/ 1990, cu </w:t>
      </w:r>
      <w:proofErr w:type="spellStart"/>
      <w:r w:rsidRPr="00921704">
        <w:t>modificarile</w:t>
      </w:r>
      <w:proofErr w:type="spellEnd"/>
      <w:r w:rsidRPr="00921704">
        <w:t xml:space="preserve"> </w:t>
      </w:r>
      <w:proofErr w:type="spellStart"/>
      <w:r w:rsidRPr="00921704">
        <w:t>şi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6EF5573A" w14:textId="77777777" w:rsidR="00921704" w:rsidRDefault="00921704" w:rsidP="00921704">
      <w:pPr>
        <w:pStyle w:val="ListParagraph"/>
        <w:numPr>
          <w:ilvl w:val="0"/>
          <w:numId w:val="23"/>
        </w:numPr>
        <w:spacing w:after="0"/>
        <w:jc w:val="both"/>
      </w:pPr>
      <w:proofErr w:type="spellStart"/>
      <w:r w:rsidRPr="00921704">
        <w:t>Societate</w:t>
      </w:r>
      <w:proofErr w:type="spellEnd"/>
      <w:r w:rsidRPr="00921704">
        <w:t xml:space="preserve"> </w:t>
      </w:r>
      <w:proofErr w:type="spellStart"/>
      <w:r w:rsidRPr="00921704">
        <w:t>agricolă</w:t>
      </w:r>
      <w:proofErr w:type="spellEnd"/>
      <w:r w:rsidRPr="00921704">
        <w:t xml:space="preserve">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36/1991) cu </w:t>
      </w:r>
      <w:proofErr w:type="spellStart"/>
      <w:r w:rsidRPr="00921704">
        <w:t>modificările</w:t>
      </w:r>
      <w:proofErr w:type="spellEnd"/>
      <w:r w:rsidRPr="00921704">
        <w:t xml:space="preserve"> </w:t>
      </w:r>
      <w:proofErr w:type="spellStart"/>
      <w:r w:rsidRPr="00921704">
        <w:t>şi</w:t>
      </w:r>
      <w:proofErr w:type="spellEnd"/>
      <w:r w:rsidRPr="00921704">
        <w:t xml:space="preserve"> </w:t>
      </w:r>
      <w:proofErr w:type="spellStart"/>
      <w:r w:rsidRPr="00921704">
        <w:t>completările</w:t>
      </w:r>
      <w:proofErr w:type="spellEnd"/>
      <w:r w:rsidRPr="00921704">
        <w:t xml:space="preserve"> </w:t>
      </w:r>
      <w:proofErr w:type="spellStart"/>
      <w:r w:rsidRPr="00921704">
        <w:t>ulterioare</w:t>
      </w:r>
      <w:proofErr w:type="spellEnd"/>
      <w:r w:rsidRPr="00921704">
        <w:t xml:space="preserve">; </w:t>
      </w:r>
    </w:p>
    <w:p w14:paraId="72254BEE" w14:textId="77777777" w:rsidR="00921704" w:rsidRDefault="00921704" w:rsidP="00921704">
      <w:pPr>
        <w:pStyle w:val="ListParagraph"/>
        <w:numPr>
          <w:ilvl w:val="0"/>
          <w:numId w:val="23"/>
        </w:numPr>
        <w:spacing w:after="0"/>
        <w:jc w:val="both"/>
      </w:pPr>
      <w:proofErr w:type="spellStart"/>
      <w:r w:rsidRPr="00921704">
        <w:t>Societate</w:t>
      </w:r>
      <w:proofErr w:type="spellEnd"/>
      <w:r w:rsidRPr="00921704">
        <w:t xml:space="preserve"> </w:t>
      </w:r>
      <w:proofErr w:type="spellStart"/>
      <w:r w:rsidRPr="00921704">
        <w:t>cooperativă</w:t>
      </w:r>
      <w:proofErr w:type="spellEnd"/>
      <w:r w:rsidRPr="00921704">
        <w:t xml:space="preserve"> </w:t>
      </w:r>
      <w:proofErr w:type="spellStart"/>
      <w:r w:rsidRPr="00921704">
        <w:t>agricolă</w:t>
      </w:r>
      <w:proofErr w:type="spellEnd"/>
      <w:r w:rsidRPr="00921704">
        <w:t xml:space="preserve"> de </w:t>
      </w:r>
      <w:proofErr w:type="spellStart"/>
      <w:r w:rsidRPr="00921704">
        <w:t>gradul</w:t>
      </w:r>
      <w:proofErr w:type="spellEnd"/>
      <w:r w:rsidRPr="00921704">
        <w:t xml:space="preserve"> 1 </w:t>
      </w:r>
      <w:proofErr w:type="spellStart"/>
      <w:r w:rsidRPr="00921704">
        <w:t>si</w:t>
      </w:r>
      <w:proofErr w:type="spellEnd"/>
      <w:r w:rsidRPr="00921704">
        <w:t xml:space="preserve"> </w:t>
      </w:r>
      <w:proofErr w:type="spellStart"/>
      <w:r w:rsidRPr="00921704">
        <w:t>societati</w:t>
      </w:r>
      <w:proofErr w:type="spellEnd"/>
      <w:r w:rsidRPr="00921704">
        <w:t xml:space="preserve"> cooperative </w:t>
      </w:r>
      <w:proofErr w:type="spellStart"/>
      <w:r w:rsidRPr="00921704">
        <w:t>meșteșugărești</w:t>
      </w:r>
      <w:proofErr w:type="spellEnd"/>
      <w:r w:rsidRPr="00921704">
        <w:t xml:space="preserve"> </w:t>
      </w:r>
      <w:proofErr w:type="spellStart"/>
      <w:r w:rsidRPr="00921704">
        <w:t>și</w:t>
      </w:r>
      <w:proofErr w:type="spellEnd"/>
      <w:r w:rsidRPr="00921704">
        <w:t xml:space="preserve"> de </w:t>
      </w:r>
      <w:proofErr w:type="spellStart"/>
      <w:r w:rsidRPr="00921704">
        <w:t>consum</w:t>
      </w:r>
      <w:proofErr w:type="spellEnd"/>
      <w:r w:rsidRPr="00921704">
        <w:t xml:space="preserve"> de </w:t>
      </w:r>
      <w:proofErr w:type="spellStart"/>
      <w:r w:rsidRPr="00921704">
        <w:t>gradul</w:t>
      </w:r>
      <w:proofErr w:type="spellEnd"/>
      <w:r w:rsidRPr="00921704">
        <w:t xml:space="preserve"> 1 (</w:t>
      </w:r>
      <w:proofErr w:type="spellStart"/>
      <w:r w:rsidRPr="00921704">
        <w:t>înfiinţate</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1/ 2005), care au </w:t>
      </w:r>
      <w:proofErr w:type="spellStart"/>
      <w:r w:rsidRPr="00921704">
        <w:t>prevăzute</w:t>
      </w:r>
      <w:proofErr w:type="spellEnd"/>
      <w:r w:rsidRPr="00921704">
        <w:t xml:space="preserve"> </w:t>
      </w:r>
      <w:proofErr w:type="spellStart"/>
      <w:r w:rsidRPr="00921704">
        <w:t>în</w:t>
      </w:r>
      <w:proofErr w:type="spellEnd"/>
      <w:r w:rsidRPr="00921704">
        <w:t xml:space="preserve"> </w:t>
      </w:r>
      <w:proofErr w:type="spellStart"/>
      <w:r w:rsidRPr="00921704">
        <w:t>actul</w:t>
      </w:r>
      <w:proofErr w:type="spellEnd"/>
      <w:r w:rsidRPr="00921704">
        <w:t xml:space="preserve"> </w:t>
      </w:r>
      <w:proofErr w:type="spellStart"/>
      <w:r w:rsidRPr="00921704">
        <w:t>constitutiv</w:t>
      </w:r>
      <w:proofErr w:type="spellEnd"/>
      <w:r w:rsidRPr="00921704">
        <w:t xml:space="preserve"> ca </w:t>
      </w:r>
      <w:proofErr w:type="spellStart"/>
      <w:r w:rsidRPr="00921704">
        <w:t>obiectiv</w:t>
      </w:r>
      <w:proofErr w:type="spellEnd"/>
      <w:r w:rsidRPr="00921704">
        <w:t xml:space="preserve"> </w:t>
      </w:r>
      <w:proofErr w:type="spellStart"/>
      <w:r w:rsidRPr="00921704">
        <w:t>desfășurarea</w:t>
      </w:r>
      <w:proofErr w:type="spellEnd"/>
      <w:r w:rsidRPr="00921704">
        <w:t xml:space="preserve"> de </w:t>
      </w:r>
      <w:proofErr w:type="spellStart"/>
      <w:r w:rsidRPr="00921704">
        <w:t>activităţi</w:t>
      </w:r>
      <w:proofErr w:type="spellEnd"/>
      <w:r w:rsidRPr="00921704">
        <w:t xml:space="preserve"> </w:t>
      </w:r>
      <w:proofErr w:type="spellStart"/>
      <w:r w:rsidRPr="00921704">
        <w:t>neagricole</w:t>
      </w:r>
      <w:proofErr w:type="spellEnd"/>
      <w:r w:rsidRPr="00921704">
        <w:t xml:space="preserve">; </w:t>
      </w:r>
    </w:p>
    <w:p w14:paraId="40B23AC5" w14:textId="3E2FF100" w:rsidR="00921704" w:rsidRDefault="00921704" w:rsidP="00921704">
      <w:pPr>
        <w:pStyle w:val="ListParagraph"/>
        <w:numPr>
          <w:ilvl w:val="0"/>
          <w:numId w:val="23"/>
        </w:numPr>
        <w:spacing w:after="0"/>
        <w:jc w:val="both"/>
      </w:pPr>
      <w:proofErr w:type="spellStart"/>
      <w:r w:rsidRPr="00921704">
        <w:t>Cooperativă</w:t>
      </w:r>
      <w:proofErr w:type="spellEnd"/>
      <w:r w:rsidRPr="00921704">
        <w:t xml:space="preserve"> </w:t>
      </w:r>
      <w:proofErr w:type="spellStart"/>
      <w:r w:rsidRPr="00921704">
        <w:t>agricolă</w:t>
      </w:r>
      <w:proofErr w:type="spellEnd"/>
      <w:r w:rsidRPr="00921704">
        <w:t xml:space="preserve"> de grad 1 (</w:t>
      </w:r>
      <w:proofErr w:type="spellStart"/>
      <w:r w:rsidRPr="00921704">
        <w:t>înfiinţată</w:t>
      </w:r>
      <w:proofErr w:type="spellEnd"/>
      <w:r w:rsidRPr="00921704">
        <w:t xml:space="preserve"> </w:t>
      </w:r>
      <w:proofErr w:type="spellStart"/>
      <w:r w:rsidRPr="00921704">
        <w:t>în</w:t>
      </w:r>
      <w:proofErr w:type="spellEnd"/>
      <w:r w:rsidRPr="00921704">
        <w:t xml:space="preserve"> </w:t>
      </w:r>
      <w:proofErr w:type="spellStart"/>
      <w:r w:rsidRPr="00921704">
        <w:t>baza</w:t>
      </w:r>
      <w:proofErr w:type="spellEnd"/>
      <w:r w:rsidRPr="00921704">
        <w:t xml:space="preserve"> </w:t>
      </w:r>
      <w:proofErr w:type="spellStart"/>
      <w:r w:rsidRPr="00921704">
        <w:t>Legii</w:t>
      </w:r>
      <w:proofErr w:type="spellEnd"/>
      <w:r w:rsidRPr="00921704">
        <w:t xml:space="preserve"> nr. 566/ 2004) de </w:t>
      </w:r>
      <w:proofErr w:type="spellStart"/>
      <w:r w:rsidRPr="00921704">
        <w:t>exploatare</w:t>
      </w:r>
      <w:proofErr w:type="spellEnd"/>
      <w:r w:rsidRPr="00921704">
        <w:t xml:space="preserve"> </w:t>
      </w:r>
      <w:proofErr w:type="spellStart"/>
      <w:r w:rsidRPr="00921704">
        <w:t>şi</w:t>
      </w:r>
      <w:proofErr w:type="spellEnd"/>
      <w:r w:rsidRPr="00921704">
        <w:t xml:space="preserve"> </w:t>
      </w:r>
      <w:proofErr w:type="spellStart"/>
      <w:r w:rsidRPr="00921704">
        <w:t>gestionare</w:t>
      </w:r>
      <w:proofErr w:type="spellEnd"/>
      <w:r w:rsidRPr="00921704">
        <w:t xml:space="preserve"> a </w:t>
      </w:r>
      <w:proofErr w:type="spellStart"/>
      <w:r w:rsidRPr="00921704">
        <w:t>terenurilor</w:t>
      </w:r>
      <w:proofErr w:type="spellEnd"/>
      <w:r w:rsidRPr="00921704">
        <w:t xml:space="preserve"> </w:t>
      </w:r>
      <w:proofErr w:type="spellStart"/>
      <w:r w:rsidRPr="00921704">
        <w:t>agricole</w:t>
      </w:r>
      <w:proofErr w:type="spellEnd"/>
      <w:r w:rsidRPr="00921704">
        <w:t xml:space="preserve"> </w:t>
      </w:r>
      <w:proofErr w:type="spellStart"/>
      <w:r w:rsidRPr="00921704">
        <w:t>şi</w:t>
      </w:r>
      <w:proofErr w:type="spellEnd"/>
      <w:r w:rsidRPr="00921704">
        <w:t xml:space="preserve"> </w:t>
      </w:r>
      <w:proofErr w:type="gramStart"/>
      <w:r w:rsidRPr="00921704">
        <w:t>a</w:t>
      </w:r>
      <w:proofErr w:type="gramEnd"/>
      <w:r w:rsidRPr="00921704">
        <w:t xml:space="preserve"> </w:t>
      </w:r>
      <w:proofErr w:type="spellStart"/>
      <w:r w:rsidRPr="00921704">
        <w:t>efectivelor</w:t>
      </w:r>
      <w:proofErr w:type="spellEnd"/>
      <w:r w:rsidRPr="00921704">
        <w:t xml:space="preserve"> de </w:t>
      </w:r>
      <w:proofErr w:type="spellStart"/>
      <w:r w:rsidRPr="00921704">
        <w:t>animale</w:t>
      </w:r>
      <w:proofErr w:type="spellEnd"/>
      <w:r w:rsidRPr="00921704">
        <w:t>.</w:t>
      </w:r>
    </w:p>
    <w:p w14:paraId="503D5827" w14:textId="77777777" w:rsidR="00212355" w:rsidRPr="00921704" w:rsidRDefault="00212355" w:rsidP="00212355">
      <w:pPr>
        <w:pStyle w:val="ListParagraph"/>
        <w:spacing w:after="0"/>
        <w:jc w:val="both"/>
      </w:pPr>
    </w:p>
    <w:tbl>
      <w:tblPr>
        <w:tblStyle w:val="a2"/>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6"/>
      </w:tblGrid>
      <w:tr w:rsidR="00212355" w14:paraId="269432B9" w14:textId="77777777" w:rsidTr="00926EB1">
        <w:trPr>
          <w:trHeight w:val="228"/>
        </w:trPr>
        <w:tc>
          <w:tcPr>
            <w:tcW w:w="9396" w:type="dxa"/>
            <w:shd w:val="clear" w:color="auto" w:fill="92D050"/>
          </w:tcPr>
          <w:p w14:paraId="534559D5" w14:textId="7F6F9B4D" w:rsidR="00212355" w:rsidRDefault="00212355" w:rsidP="00926EB1">
            <w:pPr>
              <w:jc w:val="both"/>
            </w:pPr>
            <w:r w:rsidRPr="00212355">
              <w:rPr>
                <w:b/>
                <w:i/>
                <w:color w:val="FF0000"/>
              </w:rPr>
              <w:t>ATENȚIE!</w:t>
            </w:r>
            <w:r>
              <w:rPr>
                <w:b/>
                <w:i/>
                <w:color w:val="FF0000"/>
              </w:rPr>
              <w:t xml:space="preserve"> </w:t>
            </w:r>
            <w:r w:rsidRPr="00212355">
              <w:rPr>
                <w:b/>
                <w:i/>
                <w:color w:val="FF0000"/>
              </w:rPr>
              <w:t xml:space="preserve"> </w:t>
            </w:r>
            <w:r w:rsidRPr="00212355">
              <w:rPr>
                <w:b/>
                <w:bCs/>
                <w:i/>
                <w:iCs/>
                <w:noProof/>
              </w:rPr>
              <w:t>În cadrul M 6/6A, solicitantul trebuie să aibă capital 100% privat.</w:t>
            </w:r>
          </w:p>
        </w:tc>
      </w:tr>
    </w:tbl>
    <w:p w14:paraId="10C7C111" w14:textId="77777777" w:rsidR="00212355" w:rsidRDefault="00212355">
      <w:pPr>
        <w:jc w:val="both"/>
      </w:pPr>
    </w:p>
    <w:p w14:paraId="4A07F424" w14:textId="53F8F47A" w:rsidR="00212355" w:rsidRPr="00212355" w:rsidRDefault="00212355">
      <w:pPr>
        <w:jc w:val="both"/>
        <w:rPr>
          <w:b/>
          <w:bCs/>
        </w:rPr>
      </w:pPr>
      <w:proofErr w:type="spellStart"/>
      <w:r w:rsidRPr="00212355">
        <w:rPr>
          <w:b/>
          <w:bCs/>
        </w:rPr>
        <w:t>Solicitanţii</w:t>
      </w:r>
      <w:proofErr w:type="spellEnd"/>
      <w:r w:rsidRPr="00212355">
        <w:rPr>
          <w:b/>
          <w:bCs/>
        </w:rPr>
        <w:t xml:space="preserve"> </w:t>
      </w:r>
      <w:proofErr w:type="spellStart"/>
      <w:r w:rsidRPr="00212355">
        <w:rPr>
          <w:b/>
          <w:bCs/>
        </w:rPr>
        <w:t>eligibili</w:t>
      </w:r>
      <w:proofErr w:type="spellEnd"/>
      <w:r w:rsidRPr="00212355">
        <w:rPr>
          <w:b/>
          <w:bCs/>
        </w:rPr>
        <w:t xml:space="preserve"> </w:t>
      </w:r>
      <w:proofErr w:type="spellStart"/>
      <w:r w:rsidRPr="00212355">
        <w:rPr>
          <w:b/>
          <w:bCs/>
        </w:rPr>
        <w:t>trebuie</w:t>
      </w:r>
      <w:proofErr w:type="spellEnd"/>
      <w:r w:rsidRPr="00212355">
        <w:rPr>
          <w:b/>
          <w:bCs/>
        </w:rPr>
        <w:t xml:space="preserve"> </w:t>
      </w:r>
      <w:proofErr w:type="spellStart"/>
      <w:r w:rsidRPr="00212355">
        <w:rPr>
          <w:b/>
          <w:bCs/>
        </w:rPr>
        <w:t>să</w:t>
      </w:r>
      <w:proofErr w:type="spellEnd"/>
      <w:r w:rsidRPr="00212355">
        <w:rPr>
          <w:b/>
          <w:bCs/>
        </w:rPr>
        <w:t xml:space="preserve"> se </w:t>
      </w:r>
      <w:proofErr w:type="spellStart"/>
      <w:r w:rsidRPr="00212355">
        <w:rPr>
          <w:b/>
          <w:bCs/>
        </w:rPr>
        <w:t>încadreze</w:t>
      </w:r>
      <w:proofErr w:type="spellEnd"/>
      <w:r w:rsidRPr="00212355">
        <w:rPr>
          <w:b/>
          <w:bCs/>
        </w:rPr>
        <w:t xml:space="preserve"> </w:t>
      </w:r>
      <w:proofErr w:type="spellStart"/>
      <w:r w:rsidRPr="00212355">
        <w:rPr>
          <w:b/>
          <w:bCs/>
        </w:rPr>
        <w:t>în</w:t>
      </w:r>
      <w:proofErr w:type="spellEnd"/>
      <w:r w:rsidRPr="00212355">
        <w:rPr>
          <w:b/>
          <w:bCs/>
        </w:rPr>
        <w:t xml:space="preserve"> </w:t>
      </w:r>
      <w:proofErr w:type="spellStart"/>
      <w:r w:rsidRPr="00212355">
        <w:rPr>
          <w:b/>
          <w:bCs/>
        </w:rPr>
        <w:t>categoria</w:t>
      </w:r>
      <w:proofErr w:type="spellEnd"/>
      <w:r w:rsidRPr="00212355">
        <w:rPr>
          <w:b/>
          <w:bCs/>
        </w:rPr>
        <w:t xml:space="preserve">: </w:t>
      </w:r>
    </w:p>
    <w:p w14:paraId="7036A4A0" w14:textId="77777777" w:rsidR="00212355" w:rsidRDefault="00212355" w:rsidP="00212355">
      <w:pPr>
        <w:pStyle w:val="ListParagraph"/>
        <w:numPr>
          <w:ilvl w:val="0"/>
          <w:numId w:val="24"/>
        </w:numPr>
        <w:jc w:val="both"/>
      </w:pPr>
      <w:r w:rsidRPr="00212355">
        <w:rPr>
          <w:b/>
          <w:bCs/>
        </w:rPr>
        <w:t>Micro-</w:t>
      </w:r>
      <w:proofErr w:type="spellStart"/>
      <w:r w:rsidRPr="00212355">
        <w:rPr>
          <w:b/>
          <w:bCs/>
        </w:rPr>
        <w:t>întreprindere</w:t>
      </w:r>
      <w:proofErr w:type="spellEnd"/>
      <w:r w:rsidRPr="00212355">
        <w:t xml:space="preserve"> – </w:t>
      </w:r>
      <w:r w:rsidRPr="00212355">
        <w:rPr>
          <w:b/>
          <w:bCs/>
        </w:rPr>
        <w:t xml:space="preserve">maximum 9 </w:t>
      </w:r>
      <w:proofErr w:type="spellStart"/>
      <w:r w:rsidRPr="00212355">
        <w:rPr>
          <w:b/>
          <w:bCs/>
        </w:rPr>
        <w:t>salariaţi</w:t>
      </w:r>
      <w:proofErr w:type="spellEnd"/>
      <w:r w:rsidRPr="00212355">
        <w:t xml:space="preserve"> </w:t>
      </w:r>
      <w:proofErr w:type="spellStart"/>
      <w:r w:rsidRPr="00212355">
        <w:t>şi</w:t>
      </w:r>
      <w:proofErr w:type="spellEnd"/>
      <w:r w:rsidRPr="00212355">
        <w:t xml:space="preserve"> </w:t>
      </w:r>
      <w:proofErr w:type="spellStart"/>
      <w:r w:rsidRPr="00212355">
        <w:t>realizează</w:t>
      </w:r>
      <w:proofErr w:type="spellEnd"/>
      <w:r w:rsidRPr="00212355">
        <w:t xml:space="preserve"> o </w:t>
      </w:r>
      <w:proofErr w:type="spellStart"/>
      <w:r w:rsidRPr="00212355">
        <w:t>cifră</w:t>
      </w:r>
      <w:proofErr w:type="spellEnd"/>
      <w:r w:rsidRPr="00212355">
        <w:t xml:space="preserve"> de </w:t>
      </w:r>
      <w:proofErr w:type="spellStart"/>
      <w:r w:rsidRPr="00212355">
        <w:t>afaceri</w:t>
      </w:r>
      <w:proofErr w:type="spellEnd"/>
      <w:r w:rsidRPr="00212355">
        <w:t xml:space="preserve"> </w:t>
      </w:r>
      <w:proofErr w:type="spellStart"/>
      <w:r w:rsidRPr="00212355">
        <w:t>anuală</w:t>
      </w:r>
      <w:proofErr w:type="spellEnd"/>
      <w:r w:rsidRPr="00212355">
        <w:t xml:space="preserve"> </w:t>
      </w:r>
      <w:proofErr w:type="spellStart"/>
      <w:r w:rsidRPr="00212355">
        <w:t>netă</w:t>
      </w:r>
      <w:proofErr w:type="spellEnd"/>
      <w:r w:rsidRPr="00212355">
        <w:t xml:space="preserve"> </w:t>
      </w:r>
      <w:proofErr w:type="spellStart"/>
      <w:r w:rsidRPr="00212355">
        <w:t>sau</w:t>
      </w:r>
      <w:proofErr w:type="spellEnd"/>
      <w:r w:rsidRPr="00212355">
        <w:t xml:space="preserve"> </w:t>
      </w:r>
      <w:proofErr w:type="spellStart"/>
      <w:r w:rsidRPr="00212355">
        <w:t>deţin</w:t>
      </w:r>
      <w:proofErr w:type="spellEnd"/>
      <w:r w:rsidRPr="00212355">
        <w:t xml:space="preserve"> active </w:t>
      </w:r>
      <w:proofErr w:type="spellStart"/>
      <w:r w:rsidRPr="00212355">
        <w:t>totale</w:t>
      </w:r>
      <w:proofErr w:type="spellEnd"/>
      <w:r w:rsidRPr="00212355">
        <w:t xml:space="preserve"> de </w:t>
      </w:r>
      <w:proofErr w:type="spellStart"/>
      <w:r w:rsidRPr="00212355">
        <w:t>până</w:t>
      </w:r>
      <w:proofErr w:type="spellEnd"/>
      <w:r w:rsidRPr="00212355">
        <w:t xml:space="preserve"> la 2 </w:t>
      </w:r>
      <w:proofErr w:type="spellStart"/>
      <w:r w:rsidRPr="00212355">
        <w:t>milioane</w:t>
      </w:r>
      <w:proofErr w:type="spellEnd"/>
      <w:r w:rsidRPr="00212355">
        <w:t xml:space="preserve"> euro, </w:t>
      </w:r>
      <w:proofErr w:type="spellStart"/>
      <w:r w:rsidRPr="00212355">
        <w:t>echivalent</w:t>
      </w:r>
      <w:proofErr w:type="spellEnd"/>
      <w:r w:rsidRPr="00212355">
        <w:t xml:space="preserve"> </w:t>
      </w:r>
      <w:proofErr w:type="spellStart"/>
      <w:r w:rsidRPr="00212355">
        <w:t>în</w:t>
      </w:r>
      <w:proofErr w:type="spellEnd"/>
      <w:r w:rsidRPr="00212355">
        <w:t xml:space="preserve"> lei; </w:t>
      </w:r>
    </w:p>
    <w:p w14:paraId="57937EA0" w14:textId="13DF6BAB" w:rsidR="00921704" w:rsidRDefault="00212355" w:rsidP="00212355">
      <w:pPr>
        <w:pStyle w:val="ListParagraph"/>
        <w:numPr>
          <w:ilvl w:val="0"/>
          <w:numId w:val="24"/>
        </w:numPr>
        <w:jc w:val="both"/>
      </w:pPr>
      <w:proofErr w:type="spellStart"/>
      <w:r w:rsidRPr="00212355">
        <w:rPr>
          <w:b/>
          <w:bCs/>
        </w:rPr>
        <w:t>Întreprindere</w:t>
      </w:r>
      <w:proofErr w:type="spellEnd"/>
      <w:r w:rsidRPr="00212355">
        <w:rPr>
          <w:b/>
          <w:bCs/>
        </w:rPr>
        <w:t xml:space="preserve"> </w:t>
      </w:r>
      <w:proofErr w:type="spellStart"/>
      <w:r w:rsidRPr="00212355">
        <w:rPr>
          <w:b/>
          <w:bCs/>
        </w:rPr>
        <w:t>mică</w:t>
      </w:r>
      <w:proofErr w:type="spellEnd"/>
      <w:r w:rsidRPr="00212355">
        <w:t xml:space="preserve"> – </w:t>
      </w:r>
      <w:proofErr w:type="spellStart"/>
      <w:r w:rsidRPr="00212355">
        <w:rPr>
          <w:b/>
          <w:bCs/>
        </w:rPr>
        <w:t>între</w:t>
      </w:r>
      <w:proofErr w:type="spellEnd"/>
      <w:r w:rsidRPr="00212355">
        <w:rPr>
          <w:b/>
          <w:bCs/>
        </w:rPr>
        <w:t xml:space="preserve"> 10 </w:t>
      </w:r>
      <w:proofErr w:type="spellStart"/>
      <w:r w:rsidRPr="00212355">
        <w:rPr>
          <w:b/>
          <w:bCs/>
        </w:rPr>
        <w:t>şi</w:t>
      </w:r>
      <w:proofErr w:type="spellEnd"/>
      <w:r w:rsidRPr="00212355">
        <w:rPr>
          <w:b/>
          <w:bCs/>
        </w:rPr>
        <w:t xml:space="preserve"> 49 de </w:t>
      </w:r>
      <w:proofErr w:type="spellStart"/>
      <w:r w:rsidRPr="00212355">
        <w:rPr>
          <w:b/>
          <w:bCs/>
        </w:rPr>
        <w:t>salariaţi</w:t>
      </w:r>
      <w:proofErr w:type="spellEnd"/>
      <w:r w:rsidRPr="00212355">
        <w:t xml:space="preserve"> </w:t>
      </w:r>
      <w:proofErr w:type="spellStart"/>
      <w:r w:rsidRPr="00212355">
        <w:t>şi</w:t>
      </w:r>
      <w:proofErr w:type="spellEnd"/>
      <w:r w:rsidRPr="00212355">
        <w:t xml:space="preserve"> </w:t>
      </w:r>
      <w:proofErr w:type="spellStart"/>
      <w:r w:rsidRPr="00212355">
        <w:t>realizează</w:t>
      </w:r>
      <w:proofErr w:type="spellEnd"/>
      <w:r w:rsidRPr="00212355">
        <w:t xml:space="preserve"> o </w:t>
      </w:r>
      <w:proofErr w:type="spellStart"/>
      <w:r w:rsidRPr="00212355">
        <w:t>cifră</w:t>
      </w:r>
      <w:proofErr w:type="spellEnd"/>
      <w:r w:rsidRPr="00212355">
        <w:t xml:space="preserve"> de </w:t>
      </w:r>
      <w:proofErr w:type="spellStart"/>
      <w:r w:rsidRPr="00212355">
        <w:t>afaceri</w:t>
      </w:r>
      <w:proofErr w:type="spellEnd"/>
      <w:r w:rsidRPr="00212355">
        <w:t xml:space="preserve"> </w:t>
      </w:r>
      <w:proofErr w:type="spellStart"/>
      <w:r w:rsidRPr="00212355">
        <w:t>anuală</w:t>
      </w:r>
      <w:proofErr w:type="spellEnd"/>
      <w:r w:rsidRPr="00212355">
        <w:t xml:space="preserve"> </w:t>
      </w:r>
      <w:proofErr w:type="spellStart"/>
      <w:r w:rsidRPr="00212355">
        <w:t>netă</w:t>
      </w:r>
      <w:proofErr w:type="spellEnd"/>
      <w:r w:rsidRPr="00212355">
        <w:t xml:space="preserve"> </w:t>
      </w:r>
      <w:proofErr w:type="spellStart"/>
      <w:r w:rsidRPr="00212355">
        <w:t>sau</w:t>
      </w:r>
      <w:proofErr w:type="spellEnd"/>
      <w:r w:rsidRPr="00212355">
        <w:t xml:space="preserve"> </w:t>
      </w:r>
      <w:proofErr w:type="spellStart"/>
      <w:r w:rsidRPr="00212355">
        <w:t>deţin</w:t>
      </w:r>
      <w:proofErr w:type="spellEnd"/>
      <w:r w:rsidRPr="00212355">
        <w:t xml:space="preserve"> active </w:t>
      </w:r>
      <w:proofErr w:type="spellStart"/>
      <w:r w:rsidRPr="00212355">
        <w:t>totale</w:t>
      </w:r>
      <w:proofErr w:type="spellEnd"/>
      <w:r w:rsidRPr="00212355">
        <w:t xml:space="preserve"> de </w:t>
      </w:r>
      <w:proofErr w:type="spellStart"/>
      <w:r w:rsidRPr="00212355">
        <w:t>până</w:t>
      </w:r>
      <w:proofErr w:type="spellEnd"/>
      <w:r w:rsidRPr="00212355">
        <w:t xml:space="preserve"> la 10 </w:t>
      </w:r>
      <w:proofErr w:type="spellStart"/>
      <w:r w:rsidRPr="00212355">
        <w:t>milioane</w:t>
      </w:r>
      <w:proofErr w:type="spellEnd"/>
      <w:r w:rsidRPr="00212355">
        <w:t xml:space="preserve"> euro, </w:t>
      </w:r>
      <w:proofErr w:type="spellStart"/>
      <w:r w:rsidRPr="00212355">
        <w:t>echivalent</w:t>
      </w:r>
      <w:proofErr w:type="spellEnd"/>
      <w:r w:rsidRPr="00212355">
        <w:t xml:space="preserve"> </w:t>
      </w:r>
      <w:proofErr w:type="spellStart"/>
      <w:r w:rsidRPr="00212355">
        <w:t>în</w:t>
      </w:r>
      <w:proofErr w:type="spellEnd"/>
      <w:r w:rsidRPr="00212355">
        <w:t xml:space="preserve"> lei.</w:t>
      </w:r>
    </w:p>
    <w:p w14:paraId="7D3249D2" w14:textId="57F97167" w:rsidR="00212355" w:rsidRDefault="00212355" w:rsidP="00212355">
      <w:pPr>
        <w:jc w:val="both"/>
      </w:pPr>
      <w:r w:rsidRPr="00212355">
        <w:rPr>
          <w:b/>
          <w:bCs/>
        </w:rPr>
        <w:t xml:space="preserve">IMPORTANT! </w:t>
      </w:r>
      <w:proofErr w:type="spellStart"/>
      <w:r w:rsidRPr="00212355">
        <w:rPr>
          <w:b/>
          <w:bCs/>
        </w:rPr>
        <w:t>Dovada</w:t>
      </w:r>
      <w:proofErr w:type="spellEnd"/>
      <w:r w:rsidRPr="00212355">
        <w:rPr>
          <w:b/>
          <w:bCs/>
        </w:rPr>
        <w:t xml:space="preserve"> </w:t>
      </w:r>
      <w:proofErr w:type="spellStart"/>
      <w:r w:rsidRPr="00212355">
        <w:rPr>
          <w:b/>
          <w:bCs/>
        </w:rPr>
        <w:t>încadrării</w:t>
      </w:r>
      <w:proofErr w:type="spellEnd"/>
      <w:r w:rsidRPr="00212355">
        <w:rPr>
          <w:b/>
          <w:bCs/>
        </w:rPr>
        <w:t xml:space="preserve"> </w:t>
      </w:r>
      <w:proofErr w:type="spellStart"/>
      <w:r w:rsidRPr="00212355">
        <w:rPr>
          <w:b/>
          <w:bCs/>
        </w:rPr>
        <w:t>în</w:t>
      </w:r>
      <w:proofErr w:type="spellEnd"/>
      <w:r w:rsidRPr="00212355">
        <w:rPr>
          <w:b/>
          <w:bCs/>
        </w:rPr>
        <w:t xml:space="preserve"> </w:t>
      </w:r>
      <w:proofErr w:type="spellStart"/>
      <w:r w:rsidRPr="00212355">
        <w:rPr>
          <w:b/>
          <w:bCs/>
        </w:rPr>
        <w:t>categoria</w:t>
      </w:r>
      <w:proofErr w:type="spellEnd"/>
      <w:r w:rsidRPr="00212355">
        <w:rPr>
          <w:b/>
          <w:bCs/>
        </w:rPr>
        <w:t xml:space="preserve"> de micro-</w:t>
      </w:r>
      <w:proofErr w:type="spellStart"/>
      <w:r w:rsidRPr="00212355">
        <w:rPr>
          <w:b/>
          <w:bCs/>
        </w:rPr>
        <w:t>întreprindere</w:t>
      </w:r>
      <w:proofErr w:type="spellEnd"/>
      <w:r w:rsidRPr="00212355">
        <w:rPr>
          <w:b/>
          <w:bCs/>
        </w:rPr>
        <w:t xml:space="preserve"> </w:t>
      </w:r>
      <w:proofErr w:type="spellStart"/>
      <w:r w:rsidRPr="00212355">
        <w:rPr>
          <w:b/>
          <w:bCs/>
        </w:rPr>
        <w:t>sau</w:t>
      </w:r>
      <w:proofErr w:type="spellEnd"/>
      <w:r w:rsidRPr="00212355">
        <w:rPr>
          <w:b/>
          <w:bCs/>
        </w:rPr>
        <w:t xml:space="preserve"> </w:t>
      </w:r>
      <w:proofErr w:type="spellStart"/>
      <w:r w:rsidRPr="00212355">
        <w:rPr>
          <w:b/>
          <w:bCs/>
        </w:rPr>
        <w:t>întreprindere</w:t>
      </w:r>
      <w:proofErr w:type="spellEnd"/>
      <w:r w:rsidRPr="00212355">
        <w:rPr>
          <w:b/>
          <w:bCs/>
        </w:rPr>
        <w:t xml:space="preserve"> </w:t>
      </w:r>
      <w:proofErr w:type="spellStart"/>
      <w:r w:rsidRPr="00212355">
        <w:rPr>
          <w:b/>
          <w:bCs/>
        </w:rPr>
        <w:t>mică</w:t>
      </w:r>
      <w:proofErr w:type="spellEnd"/>
      <w:r w:rsidRPr="00212355">
        <w:rPr>
          <w:b/>
          <w:bCs/>
        </w:rPr>
        <w:t xml:space="preserve"> </w:t>
      </w:r>
      <w:r w:rsidRPr="00212355">
        <w:t xml:space="preserve">se face </w:t>
      </w:r>
      <w:proofErr w:type="spellStart"/>
      <w:r w:rsidRPr="00212355">
        <w:t>în</w:t>
      </w:r>
      <w:proofErr w:type="spellEnd"/>
      <w:r w:rsidRPr="00212355">
        <w:t xml:space="preserve"> </w:t>
      </w:r>
      <w:proofErr w:type="spellStart"/>
      <w:r w:rsidRPr="00212355">
        <w:t>baza</w:t>
      </w:r>
      <w:proofErr w:type="spellEnd"/>
      <w:r w:rsidRPr="00212355">
        <w:rPr>
          <w:b/>
          <w:bCs/>
        </w:rPr>
        <w:t xml:space="preserve"> </w:t>
      </w:r>
      <w:proofErr w:type="spellStart"/>
      <w:r w:rsidRPr="00212355">
        <w:rPr>
          <w:b/>
          <w:bCs/>
        </w:rPr>
        <w:t>Declarației</w:t>
      </w:r>
      <w:proofErr w:type="spellEnd"/>
      <w:r w:rsidRPr="00212355">
        <w:rPr>
          <w:b/>
          <w:bCs/>
        </w:rPr>
        <w:t xml:space="preserve"> </w:t>
      </w:r>
      <w:proofErr w:type="spellStart"/>
      <w:r w:rsidRPr="00212355">
        <w:rPr>
          <w:b/>
          <w:bCs/>
        </w:rPr>
        <w:t>privind</w:t>
      </w:r>
      <w:proofErr w:type="spellEnd"/>
      <w:r w:rsidRPr="00212355">
        <w:rPr>
          <w:b/>
          <w:bCs/>
        </w:rPr>
        <w:t xml:space="preserve"> </w:t>
      </w:r>
      <w:proofErr w:type="spellStart"/>
      <w:r w:rsidRPr="00212355">
        <w:rPr>
          <w:b/>
          <w:bCs/>
        </w:rPr>
        <w:t>încadrarea</w:t>
      </w:r>
      <w:proofErr w:type="spellEnd"/>
      <w:r w:rsidRPr="00212355">
        <w:rPr>
          <w:b/>
          <w:bCs/>
        </w:rPr>
        <w:t xml:space="preserve"> </w:t>
      </w:r>
      <w:proofErr w:type="spellStart"/>
      <w:r w:rsidRPr="00212355">
        <w:rPr>
          <w:b/>
          <w:bCs/>
        </w:rPr>
        <w:t>întreprinderii</w:t>
      </w:r>
      <w:proofErr w:type="spellEnd"/>
      <w:r w:rsidRPr="00212355">
        <w:rPr>
          <w:b/>
          <w:bCs/>
        </w:rPr>
        <w:t xml:space="preserve"> </w:t>
      </w:r>
      <w:proofErr w:type="spellStart"/>
      <w:r w:rsidRPr="00212355">
        <w:rPr>
          <w:b/>
          <w:bCs/>
        </w:rPr>
        <w:t>în</w:t>
      </w:r>
      <w:proofErr w:type="spellEnd"/>
      <w:r w:rsidRPr="00212355">
        <w:rPr>
          <w:b/>
          <w:bCs/>
        </w:rPr>
        <w:t xml:space="preserve"> </w:t>
      </w:r>
      <w:proofErr w:type="spellStart"/>
      <w:r w:rsidRPr="00212355">
        <w:rPr>
          <w:b/>
          <w:bCs/>
        </w:rPr>
        <w:t>categoria</w:t>
      </w:r>
      <w:proofErr w:type="spellEnd"/>
      <w:r w:rsidRPr="00212355">
        <w:rPr>
          <w:b/>
          <w:bCs/>
        </w:rPr>
        <w:t xml:space="preserve"> </w:t>
      </w:r>
      <w:proofErr w:type="spellStart"/>
      <w:r w:rsidRPr="00212355">
        <w:rPr>
          <w:b/>
          <w:bCs/>
        </w:rPr>
        <w:t>întreprinderilor</w:t>
      </w:r>
      <w:proofErr w:type="spellEnd"/>
      <w:r w:rsidRPr="00212355">
        <w:rPr>
          <w:b/>
          <w:bCs/>
        </w:rPr>
        <w:t xml:space="preserve"> </w:t>
      </w:r>
      <w:proofErr w:type="spellStart"/>
      <w:r w:rsidRPr="00212355">
        <w:rPr>
          <w:b/>
          <w:bCs/>
        </w:rPr>
        <w:t>mici</w:t>
      </w:r>
      <w:proofErr w:type="spellEnd"/>
      <w:r w:rsidRPr="00212355">
        <w:rPr>
          <w:b/>
          <w:bCs/>
        </w:rPr>
        <w:t xml:space="preserve"> </w:t>
      </w:r>
      <w:proofErr w:type="spellStart"/>
      <w:r w:rsidRPr="00212355">
        <w:rPr>
          <w:b/>
          <w:bCs/>
        </w:rPr>
        <w:t>și</w:t>
      </w:r>
      <w:proofErr w:type="spellEnd"/>
      <w:r w:rsidRPr="00212355">
        <w:rPr>
          <w:b/>
          <w:bCs/>
        </w:rPr>
        <w:t xml:space="preserve"> </w:t>
      </w:r>
      <w:proofErr w:type="spellStart"/>
      <w:r w:rsidRPr="00212355">
        <w:rPr>
          <w:b/>
          <w:bCs/>
        </w:rPr>
        <w:t>mijlocii</w:t>
      </w:r>
      <w:proofErr w:type="spellEnd"/>
      <w:r>
        <w:t xml:space="preserve"> </w:t>
      </w:r>
      <w:proofErr w:type="spellStart"/>
      <w:r>
        <w:t>și</w:t>
      </w:r>
      <w:proofErr w:type="spellEnd"/>
      <w:r>
        <w:t xml:space="preserve"> a </w:t>
      </w:r>
      <w:proofErr w:type="spellStart"/>
      <w:r w:rsidRPr="00212355">
        <w:rPr>
          <w:b/>
          <w:bCs/>
        </w:rPr>
        <w:t>Calculului</w:t>
      </w:r>
      <w:proofErr w:type="spellEnd"/>
      <w:r w:rsidRPr="00212355">
        <w:rPr>
          <w:b/>
          <w:bCs/>
        </w:rPr>
        <w:t xml:space="preserve"> </w:t>
      </w:r>
      <w:proofErr w:type="spellStart"/>
      <w:r w:rsidRPr="00212355">
        <w:rPr>
          <w:b/>
          <w:bCs/>
        </w:rPr>
        <w:t>pentru</w:t>
      </w:r>
      <w:proofErr w:type="spellEnd"/>
      <w:r w:rsidRPr="00212355">
        <w:rPr>
          <w:b/>
          <w:bCs/>
        </w:rPr>
        <w:t xml:space="preserve"> </w:t>
      </w:r>
      <w:proofErr w:type="spellStart"/>
      <w:r w:rsidRPr="00212355">
        <w:rPr>
          <w:b/>
          <w:bCs/>
        </w:rPr>
        <w:t>întreprinderile</w:t>
      </w:r>
      <w:proofErr w:type="spellEnd"/>
      <w:r w:rsidRPr="00212355">
        <w:rPr>
          <w:b/>
          <w:bCs/>
        </w:rPr>
        <w:t xml:space="preserve"> </w:t>
      </w:r>
      <w:proofErr w:type="spellStart"/>
      <w:r w:rsidRPr="00212355">
        <w:rPr>
          <w:b/>
          <w:bCs/>
        </w:rPr>
        <w:t>partenere</w:t>
      </w:r>
      <w:proofErr w:type="spellEnd"/>
      <w:r w:rsidRPr="00212355">
        <w:rPr>
          <w:b/>
          <w:bCs/>
        </w:rPr>
        <w:t xml:space="preserve"> </w:t>
      </w:r>
      <w:proofErr w:type="spellStart"/>
      <w:r w:rsidRPr="00212355">
        <w:rPr>
          <w:b/>
          <w:bCs/>
        </w:rPr>
        <w:t>sau</w:t>
      </w:r>
      <w:proofErr w:type="spellEnd"/>
      <w:r w:rsidRPr="00212355">
        <w:rPr>
          <w:b/>
          <w:bCs/>
        </w:rPr>
        <w:t xml:space="preserve"> legate, </w:t>
      </w:r>
      <w:proofErr w:type="spellStart"/>
      <w:r w:rsidRPr="00212355">
        <w:rPr>
          <w:b/>
          <w:bCs/>
        </w:rPr>
        <w:t>completate</w:t>
      </w:r>
      <w:proofErr w:type="spellEnd"/>
      <w:r w:rsidRPr="00212355">
        <w:rPr>
          <w:b/>
          <w:bCs/>
        </w:rPr>
        <w:t xml:space="preserve"> </w:t>
      </w:r>
      <w:proofErr w:type="spellStart"/>
      <w:r w:rsidRPr="00212355">
        <w:rPr>
          <w:b/>
          <w:bCs/>
        </w:rPr>
        <w:t>în</w:t>
      </w:r>
      <w:proofErr w:type="spellEnd"/>
      <w:r w:rsidRPr="00212355">
        <w:rPr>
          <w:b/>
          <w:bCs/>
        </w:rPr>
        <w:t xml:space="preserve"> </w:t>
      </w:r>
      <w:proofErr w:type="spellStart"/>
      <w:r w:rsidRPr="00212355">
        <w:rPr>
          <w:b/>
          <w:bCs/>
        </w:rPr>
        <w:t>conformitate</w:t>
      </w:r>
      <w:proofErr w:type="spellEnd"/>
      <w:r w:rsidRPr="00212355">
        <w:rPr>
          <w:b/>
          <w:bCs/>
        </w:rPr>
        <w:t xml:space="preserve"> cu </w:t>
      </w:r>
      <w:proofErr w:type="spellStart"/>
      <w:r w:rsidRPr="00212355">
        <w:rPr>
          <w:b/>
          <w:bCs/>
        </w:rPr>
        <w:t>anexele</w:t>
      </w:r>
      <w:proofErr w:type="spellEnd"/>
      <w:r w:rsidRPr="00212355">
        <w:rPr>
          <w:b/>
          <w:bCs/>
        </w:rPr>
        <w:t xml:space="preserve"> la </w:t>
      </w:r>
      <w:proofErr w:type="spellStart"/>
      <w:r w:rsidRPr="00212355">
        <w:rPr>
          <w:b/>
          <w:bCs/>
        </w:rPr>
        <w:t>Legea</w:t>
      </w:r>
      <w:proofErr w:type="spellEnd"/>
      <w:r w:rsidRPr="00212355">
        <w:rPr>
          <w:b/>
          <w:bCs/>
        </w:rPr>
        <w:t xml:space="preserve"> nr. 346/2004</w:t>
      </w:r>
      <w:r>
        <w:t xml:space="preserve"> </w:t>
      </w:r>
      <w:proofErr w:type="spellStart"/>
      <w:r>
        <w:t>privind</w:t>
      </w:r>
      <w:proofErr w:type="spellEnd"/>
      <w:r>
        <w:t xml:space="preserve"> </w:t>
      </w:r>
      <w:proofErr w:type="spellStart"/>
      <w:r>
        <w:t>stimularea</w:t>
      </w:r>
      <w:proofErr w:type="spellEnd"/>
      <w:r>
        <w:t xml:space="preserve"> </w:t>
      </w:r>
      <w:proofErr w:type="spellStart"/>
      <w:r>
        <w:t>înfiinţării</w:t>
      </w:r>
      <w:proofErr w:type="spellEnd"/>
      <w:r>
        <w:t xml:space="preserve"> </w:t>
      </w:r>
      <w:proofErr w:type="spellStart"/>
      <w:r>
        <w:t>şi</w:t>
      </w:r>
      <w:proofErr w:type="spellEnd"/>
      <w:r>
        <w:t xml:space="preserve"> </w:t>
      </w:r>
      <w:proofErr w:type="spellStart"/>
      <w:r>
        <w:t>dezvoltării</w:t>
      </w:r>
      <w:proofErr w:type="spellEnd"/>
      <w:r>
        <w:t xml:space="preserve"> </w:t>
      </w:r>
      <w:proofErr w:type="spellStart"/>
      <w:r>
        <w:t>întreprinderilor</w:t>
      </w:r>
      <w:proofErr w:type="spellEnd"/>
      <w:r>
        <w:t xml:space="preserve"> </w:t>
      </w:r>
      <w:proofErr w:type="spellStart"/>
      <w:r>
        <w:t>mici</w:t>
      </w:r>
      <w:proofErr w:type="spellEnd"/>
      <w:r>
        <w:t xml:space="preserve"> </w:t>
      </w:r>
      <w:proofErr w:type="spellStart"/>
      <w:r>
        <w:t>şi</w:t>
      </w:r>
      <w:proofErr w:type="spellEnd"/>
      <w:r>
        <w:t xml:space="preserve"> </w:t>
      </w:r>
      <w:proofErr w:type="spellStart"/>
      <w:r>
        <w:t>mijlocii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w:t>
      </w:r>
    </w:p>
    <w:p w14:paraId="4DD3CCA4" w14:textId="2CED2BD8" w:rsidR="00212355" w:rsidRDefault="00212355" w:rsidP="00212355">
      <w:pPr>
        <w:jc w:val="both"/>
      </w:pPr>
      <w:proofErr w:type="spellStart"/>
      <w:r>
        <w:t>În</w:t>
      </w:r>
      <w:proofErr w:type="spellEnd"/>
      <w:r>
        <w:t xml:space="preserve"> </w:t>
      </w:r>
      <w:proofErr w:type="spellStart"/>
      <w:r>
        <w:t>vederea</w:t>
      </w:r>
      <w:proofErr w:type="spellEnd"/>
      <w:r>
        <w:t xml:space="preserve"> </w:t>
      </w:r>
      <w:proofErr w:type="spellStart"/>
      <w:r>
        <w:t>identificării</w:t>
      </w:r>
      <w:proofErr w:type="spellEnd"/>
      <w:r>
        <w:t xml:space="preserve"> </w:t>
      </w:r>
      <w:proofErr w:type="spellStart"/>
      <w:r>
        <w:t>relației</w:t>
      </w:r>
      <w:proofErr w:type="spellEnd"/>
      <w:r>
        <w:t xml:space="preserve"> </w:t>
      </w:r>
      <w:proofErr w:type="spellStart"/>
      <w:r>
        <w:t>în</w:t>
      </w:r>
      <w:proofErr w:type="spellEnd"/>
      <w:r>
        <w:t xml:space="preserve"> care se </w:t>
      </w:r>
      <w:proofErr w:type="spellStart"/>
      <w:r>
        <w:t>află</w:t>
      </w:r>
      <w:proofErr w:type="spellEnd"/>
      <w:r>
        <w:t xml:space="preserve"> </w:t>
      </w:r>
      <w:proofErr w:type="spellStart"/>
      <w:r>
        <w:t>întreprinderea</w:t>
      </w:r>
      <w:proofErr w:type="spellEnd"/>
      <w:r>
        <w:t xml:space="preserve"> </w:t>
      </w:r>
      <w:proofErr w:type="spellStart"/>
      <w:r>
        <w:t>solicitantă</w:t>
      </w:r>
      <w:proofErr w:type="spellEnd"/>
      <w:r>
        <w:t xml:space="preserve"> cu </w:t>
      </w:r>
      <w:proofErr w:type="spellStart"/>
      <w:r>
        <w:t>alte</w:t>
      </w:r>
      <w:proofErr w:type="spellEnd"/>
      <w:r>
        <w:t xml:space="preserve"> </w:t>
      </w:r>
      <w:proofErr w:type="spellStart"/>
      <w:r>
        <w:t>întreprinderi</w:t>
      </w:r>
      <w:proofErr w:type="spellEnd"/>
      <w:r>
        <w:t xml:space="preserve">, </w:t>
      </w:r>
      <w:proofErr w:type="spellStart"/>
      <w:r>
        <w:t>raportată</w:t>
      </w:r>
      <w:proofErr w:type="spellEnd"/>
      <w:r>
        <w:t xml:space="preserve"> la </w:t>
      </w:r>
      <w:proofErr w:type="spellStart"/>
      <w:r>
        <w:t>capitalul</w:t>
      </w:r>
      <w:proofErr w:type="spellEnd"/>
      <w:r>
        <w:t xml:space="preserve"> </w:t>
      </w:r>
      <w:proofErr w:type="spellStart"/>
      <w:r>
        <w:t>sau</w:t>
      </w:r>
      <w:proofErr w:type="spellEnd"/>
      <w:r>
        <w:t xml:space="preserve"> la </w:t>
      </w:r>
      <w:proofErr w:type="spellStart"/>
      <w:r>
        <w:t>drepturile</w:t>
      </w:r>
      <w:proofErr w:type="spellEnd"/>
      <w:r>
        <w:t xml:space="preserve"> de </w:t>
      </w:r>
      <w:proofErr w:type="spellStart"/>
      <w:r>
        <w:t>vot</w:t>
      </w:r>
      <w:proofErr w:type="spellEnd"/>
      <w:r>
        <w:t xml:space="preserve"> </w:t>
      </w:r>
      <w:proofErr w:type="spellStart"/>
      <w:r>
        <w:t>deţinute</w:t>
      </w:r>
      <w:proofErr w:type="spellEnd"/>
      <w:r>
        <w:t xml:space="preserve"> </w:t>
      </w:r>
      <w:proofErr w:type="spellStart"/>
      <w:r>
        <w:t>ori</w:t>
      </w:r>
      <w:proofErr w:type="spellEnd"/>
      <w:r>
        <w:t xml:space="preserve"> la </w:t>
      </w:r>
      <w:proofErr w:type="spellStart"/>
      <w:r>
        <w:t>dreptul</w:t>
      </w:r>
      <w:proofErr w:type="spellEnd"/>
      <w:r>
        <w:t xml:space="preserve"> de </w:t>
      </w:r>
      <w:proofErr w:type="gramStart"/>
      <w:r>
        <w:t>a</w:t>
      </w:r>
      <w:proofErr w:type="gramEnd"/>
      <w:r>
        <w:t xml:space="preserve"> </w:t>
      </w:r>
      <w:proofErr w:type="spellStart"/>
      <w:r>
        <w:t>exercita</w:t>
      </w:r>
      <w:proofErr w:type="spellEnd"/>
      <w:r>
        <w:t xml:space="preserve"> o </w:t>
      </w:r>
      <w:proofErr w:type="spellStart"/>
      <w:r>
        <w:t>influenţă</w:t>
      </w:r>
      <w:proofErr w:type="spellEnd"/>
      <w:r>
        <w:t xml:space="preserve"> </w:t>
      </w:r>
      <w:proofErr w:type="spellStart"/>
      <w:r>
        <w:t>dominantă</w:t>
      </w:r>
      <w:proofErr w:type="spellEnd"/>
      <w:r>
        <w:t xml:space="preserve">, se </w:t>
      </w:r>
      <w:proofErr w:type="spellStart"/>
      <w:r>
        <w:t>vor</w:t>
      </w:r>
      <w:proofErr w:type="spellEnd"/>
      <w:r>
        <w:t xml:space="preserve"> </w:t>
      </w:r>
      <w:proofErr w:type="spellStart"/>
      <w:r>
        <w:t>respecta</w:t>
      </w:r>
      <w:proofErr w:type="spellEnd"/>
      <w:r>
        <w:t xml:space="preserve"> </w:t>
      </w:r>
      <w:proofErr w:type="spellStart"/>
      <w:r>
        <w:t>prevederile</w:t>
      </w:r>
      <w:proofErr w:type="spellEnd"/>
      <w:r>
        <w:t xml:space="preserve"> art.</w:t>
      </w:r>
      <w:r w:rsidR="00C522C8">
        <w:t xml:space="preserve"> </w:t>
      </w:r>
      <w:r>
        <w:t xml:space="preserve">4 din </w:t>
      </w:r>
      <w:proofErr w:type="spellStart"/>
      <w:r>
        <w:t>Legea</w:t>
      </w:r>
      <w:proofErr w:type="spellEnd"/>
      <w:r>
        <w:t xml:space="preserve"> nr. 346/2004. </w:t>
      </w:r>
    </w:p>
    <w:p w14:paraId="09E90627" w14:textId="328BF969" w:rsidR="00C522C8" w:rsidRDefault="00212355" w:rsidP="00212355">
      <w:pPr>
        <w:jc w:val="both"/>
      </w:pPr>
      <w:proofErr w:type="spellStart"/>
      <w:r>
        <w:t>Întreprinderile</w:t>
      </w:r>
      <w:proofErr w:type="spellEnd"/>
      <w:r>
        <w:t xml:space="preserve"> </w:t>
      </w:r>
      <w:proofErr w:type="spellStart"/>
      <w:r>
        <w:t>autonome</w:t>
      </w:r>
      <w:proofErr w:type="spellEnd"/>
      <w:r>
        <w:t xml:space="preserve"> sunt definite la art. 4 din </w:t>
      </w:r>
      <w:proofErr w:type="spellStart"/>
      <w:r>
        <w:t>Legea</w:t>
      </w:r>
      <w:proofErr w:type="spellEnd"/>
      <w:r>
        <w:t xml:space="preserve"> nr. 346/2004, </w:t>
      </w:r>
      <w:proofErr w:type="spellStart"/>
      <w:r>
        <w:t>întreprinderile</w:t>
      </w:r>
      <w:proofErr w:type="spellEnd"/>
      <w:r>
        <w:t xml:space="preserve"> </w:t>
      </w:r>
      <w:proofErr w:type="spellStart"/>
      <w:r>
        <w:t>partenere</w:t>
      </w:r>
      <w:proofErr w:type="spellEnd"/>
      <w:r>
        <w:t xml:space="preserve"> la art. 4</w:t>
      </w:r>
      <w:r w:rsidR="00C522C8">
        <w:t>,</w:t>
      </w:r>
      <w:r>
        <w:t xml:space="preserve"> </w:t>
      </w:r>
      <w:proofErr w:type="spellStart"/>
      <w:r>
        <w:t>iar</w:t>
      </w:r>
      <w:proofErr w:type="spellEnd"/>
      <w:r>
        <w:t xml:space="preserve"> </w:t>
      </w:r>
      <w:proofErr w:type="spellStart"/>
      <w:r w:rsidR="00C522C8">
        <w:t>î</w:t>
      </w:r>
      <w:r>
        <w:t>ntreprinderile</w:t>
      </w:r>
      <w:proofErr w:type="spellEnd"/>
      <w:r>
        <w:t xml:space="preserve"> legate la art. 4 din </w:t>
      </w:r>
      <w:proofErr w:type="spellStart"/>
      <w:r>
        <w:t>Legea</w:t>
      </w:r>
      <w:proofErr w:type="spellEnd"/>
      <w:r>
        <w:t xml:space="preserve"> nr. 346/2004 </w:t>
      </w:r>
      <w:proofErr w:type="spellStart"/>
      <w:r>
        <w:t>privind</w:t>
      </w:r>
      <w:proofErr w:type="spellEnd"/>
      <w:r>
        <w:t xml:space="preserve"> </w:t>
      </w:r>
      <w:proofErr w:type="spellStart"/>
      <w:r>
        <w:t>stimularea</w:t>
      </w:r>
      <w:proofErr w:type="spellEnd"/>
      <w:r>
        <w:t xml:space="preserve"> </w:t>
      </w:r>
      <w:proofErr w:type="spellStart"/>
      <w:r>
        <w:t>înfiinţării</w:t>
      </w:r>
      <w:proofErr w:type="spellEnd"/>
      <w:r>
        <w:t xml:space="preserve"> </w:t>
      </w:r>
      <w:proofErr w:type="spellStart"/>
      <w:r>
        <w:t>şi</w:t>
      </w:r>
      <w:proofErr w:type="spellEnd"/>
      <w:r>
        <w:t xml:space="preserve"> </w:t>
      </w:r>
      <w:proofErr w:type="spellStart"/>
      <w:r>
        <w:t>dezvoltării</w:t>
      </w:r>
      <w:proofErr w:type="spellEnd"/>
      <w:r>
        <w:t xml:space="preserve"> </w:t>
      </w:r>
      <w:proofErr w:type="spellStart"/>
      <w:r>
        <w:t>întreprinderilor</w:t>
      </w:r>
      <w:proofErr w:type="spellEnd"/>
      <w:r>
        <w:t xml:space="preserve"> </w:t>
      </w:r>
      <w:proofErr w:type="spellStart"/>
      <w:r>
        <w:t>mici</w:t>
      </w:r>
      <w:proofErr w:type="spellEnd"/>
      <w:r>
        <w:t xml:space="preserve"> </w:t>
      </w:r>
      <w:proofErr w:type="spellStart"/>
      <w:r>
        <w:t>şi</w:t>
      </w:r>
      <w:proofErr w:type="spellEnd"/>
      <w:r>
        <w:t xml:space="preserve"> </w:t>
      </w:r>
      <w:proofErr w:type="spellStart"/>
      <w:r>
        <w:t>mijlocii</w:t>
      </w:r>
      <w:proofErr w:type="spellEnd"/>
      <w:r>
        <w:t>.</w:t>
      </w:r>
      <w:r w:rsidR="00C522C8">
        <w:t xml:space="preserve"> </w:t>
      </w:r>
      <w:r>
        <w:t xml:space="preserve">O </w:t>
      </w:r>
      <w:proofErr w:type="spellStart"/>
      <w:r>
        <w:t>întreprindere</w:t>
      </w:r>
      <w:proofErr w:type="spellEnd"/>
      <w:r>
        <w:t xml:space="preserve"> nu </w:t>
      </w:r>
      <w:proofErr w:type="spellStart"/>
      <w:r>
        <w:t>poate</w:t>
      </w:r>
      <w:proofErr w:type="spellEnd"/>
      <w:r>
        <w:t xml:space="preserve"> fi </w:t>
      </w:r>
      <w:proofErr w:type="spellStart"/>
      <w:r>
        <w:t>considerată</w:t>
      </w:r>
      <w:proofErr w:type="spellEnd"/>
      <w:r>
        <w:t xml:space="preserve"> </w:t>
      </w:r>
      <w:proofErr w:type="spellStart"/>
      <w:r>
        <w:t>microîntreprindere</w:t>
      </w:r>
      <w:proofErr w:type="spellEnd"/>
      <w:r>
        <w:t xml:space="preserve"> </w:t>
      </w:r>
      <w:proofErr w:type="spellStart"/>
      <w:r>
        <w:t>sau</w:t>
      </w:r>
      <w:proofErr w:type="spellEnd"/>
      <w:r>
        <w:t xml:space="preserve"> </w:t>
      </w:r>
      <w:proofErr w:type="spellStart"/>
      <w:r>
        <w:t>întreprindere</w:t>
      </w:r>
      <w:proofErr w:type="spellEnd"/>
      <w:r>
        <w:t xml:space="preserve"> </w:t>
      </w:r>
      <w:proofErr w:type="spellStart"/>
      <w:r>
        <w:t>mică</w:t>
      </w:r>
      <w:proofErr w:type="spellEnd"/>
      <w:r>
        <w:t xml:space="preserve"> </w:t>
      </w:r>
      <w:proofErr w:type="spellStart"/>
      <w:r>
        <w:t>dacă</w:t>
      </w:r>
      <w:proofErr w:type="spellEnd"/>
      <w:r>
        <w:t xml:space="preserve"> </w:t>
      </w:r>
      <w:proofErr w:type="spellStart"/>
      <w:r>
        <w:t>cel</w:t>
      </w:r>
      <w:proofErr w:type="spellEnd"/>
      <w:r>
        <w:t xml:space="preserve"> </w:t>
      </w:r>
      <w:proofErr w:type="spellStart"/>
      <w:r>
        <w:t>puţin</w:t>
      </w:r>
      <w:proofErr w:type="spellEnd"/>
      <w:r>
        <w:t xml:space="preserve"> 25% din </w:t>
      </w:r>
      <w:proofErr w:type="spellStart"/>
      <w:r>
        <w:t>capitalul</w:t>
      </w:r>
      <w:proofErr w:type="spellEnd"/>
      <w:r>
        <w:t xml:space="preserve"> social </w:t>
      </w:r>
      <w:proofErr w:type="spellStart"/>
      <w:r>
        <w:t>ori</w:t>
      </w:r>
      <w:proofErr w:type="spellEnd"/>
      <w:r>
        <w:t xml:space="preserve"> din </w:t>
      </w:r>
      <w:proofErr w:type="spellStart"/>
      <w:r>
        <w:t>drepturile</w:t>
      </w:r>
      <w:proofErr w:type="spellEnd"/>
      <w:r>
        <w:t xml:space="preserve"> de </w:t>
      </w:r>
      <w:proofErr w:type="spellStart"/>
      <w:r>
        <w:t>vot</w:t>
      </w:r>
      <w:proofErr w:type="spellEnd"/>
      <w:r>
        <w:t xml:space="preserve"> ale </w:t>
      </w:r>
      <w:proofErr w:type="spellStart"/>
      <w:r>
        <w:t>acesteia</w:t>
      </w:r>
      <w:proofErr w:type="spellEnd"/>
      <w:r>
        <w:t xml:space="preserve"> sunt </w:t>
      </w:r>
      <w:proofErr w:type="spellStart"/>
      <w:r>
        <w:t>controlate</w:t>
      </w:r>
      <w:proofErr w:type="spellEnd"/>
      <w:r>
        <w:t xml:space="preserve">, direct </w:t>
      </w:r>
      <w:proofErr w:type="spellStart"/>
      <w:r>
        <w:t>sau</w:t>
      </w:r>
      <w:proofErr w:type="spellEnd"/>
      <w:r>
        <w:t xml:space="preserve"> indirect, </w:t>
      </w:r>
      <w:proofErr w:type="spellStart"/>
      <w:r>
        <w:t>în</w:t>
      </w:r>
      <w:proofErr w:type="spellEnd"/>
      <w:r>
        <w:t xml:space="preserve"> </w:t>
      </w:r>
      <w:proofErr w:type="spellStart"/>
      <w:r>
        <w:t>comun</w:t>
      </w:r>
      <w:proofErr w:type="spellEnd"/>
      <w:r>
        <w:t xml:space="preserve"> </w:t>
      </w:r>
      <w:proofErr w:type="spellStart"/>
      <w:r>
        <w:t>ori</w:t>
      </w:r>
      <w:proofErr w:type="spellEnd"/>
      <w:r>
        <w:t xml:space="preserve"> cu </w:t>
      </w:r>
      <w:proofErr w:type="spellStart"/>
      <w:r>
        <w:t>titlu</w:t>
      </w:r>
      <w:proofErr w:type="spellEnd"/>
      <w:r>
        <w:t xml:space="preserve"> individual, de </w:t>
      </w:r>
      <w:proofErr w:type="spellStart"/>
      <w:r>
        <w:t>către</w:t>
      </w:r>
      <w:proofErr w:type="spellEnd"/>
      <w:r>
        <w:t xml:space="preserve"> </w:t>
      </w:r>
      <w:proofErr w:type="spellStart"/>
      <w:r>
        <w:t>una</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organisme</w:t>
      </w:r>
      <w:proofErr w:type="spellEnd"/>
      <w:r>
        <w:t xml:space="preserve"> </w:t>
      </w:r>
      <w:proofErr w:type="spellStart"/>
      <w:r>
        <w:t>ori</w:t>
      </w:r>
      <w:proofErr w:type="spellEnd"/>
      <w:r>
        <w:t xml:space="preserve"> </w:t>
      </w:r>
      <w:proofErr w:type="spellStart"/>
      <w:r>
        <w:t>colectivităţi</w:t>
      </w:r>
      <w:proofErr w:type="spellEnd"/>
      <w:r>
        <w:t xml:space="preserve"> </w:t>
      </w:r>
      <w:proofErr w:type="spellStart"/>
      <w:r>
        <w:t>publice</w:t>
      </w:r>
      <w:proofErr w:type="spellEnd"/>
      <w:r>
        <w:t xml:space="preserve"> conform art. 45 al </w:t>
      </w:r>
      <w:proofErr w:type="spellStart"/>
      <w:r>
        <w:t>Legii</w:t>
      </w:r>
      <w:proofErr w:type="spellEnd"/>
      <w:r>
        <w:t xml:space="preserve"> nr. 346/2004. </w:t>
      </w:r>
    </w:p>
    <w:p w14:paraId="26C0596A" w14:textId="3C32F4E0" w:rsidR="00C522C8" w:rsidRDefault="00212355" w:rsidP="00212355">
      <w:pPr>
        <w:jc w:val="both"/>
      </w:pPr>
      <w:proofErr w:type="spellStart"/>
      <w:r>
        <w:t>Datele</w:t>
      </w:r>
      <w:proofErr w:type="spellEnd"/>
      <w:r>
        <w:t xml:space="preserve"> </w:t>
      </w:r>
      <w:proofErr w:type="spellStart"/>
      <w:r>
        <w:t>utilizate</w:t>
      </w:r>
      <w:proofErr w:type="spellEnd"/>
      <w:r>
        <w:t xml:space="preserve"> </w:t>
      </w:r>
      <w:proofErr w:type="spellStart"/>
      <w:r>
        <w:t>pentru</w:t>
      </w:r>
      <w:proofErr w:type="spellEnd"/>
      <w:r>
        <w:t xml:space="preserve"> </w:t>
      </w:r>
      <w:proofErr w:type="spellStart"/>
      <w:r>
        <w:t>calculul</w:t>
      </w:r>
      <w:proofErr w:type="spellEnd"/>
      <w:r>
        <w:t xml:space="preserve"> </w:t>
      </w:r>
      <w:proofErr w:type="spellStart"/>
      <w:r>
        <w:t>numărului</w:t>
      </w:r>
      <w:proofErr w:type="spellEnd"/>
      <w:r>
        <w:t xml:space="preserve"> </w:t>
      </w:r>
      <w:proofErr w:type="spellStart"/>
      <w:r>
        <w:t>mediu</w:t>
      </w:r>
      <w:proofErr w:type="spellEnd"/>
      <w:r>
        <w:t xml:space="preserve"> de </w:t>
      </w:r>
      <w:proofErr w:type="spellStart"/>
      <w:r>
        <w:t>salariaţi</w:t>
      </w:r>
      <w:proofErr w:type="spellEnd"/>
      <w:r>
        <w:t xml:space="preserve">, </w:t>
      </w:r>
      <w:proofErr w:type="spellStart"/>
      <w:r>
        <w:t>cifra</w:t>
      </w:r>
      <w:proofErr w:type="spellEnd"/>
      <w:r>
        <w:t xml:space="preserve"> de </w:t>
      </w:r>
      <w:proofErr w:type="spellStart"/>
      <w:r>
        <w:t>afaceri</w:t>
      </w:r>
      <w:proofErr w:type="spellEnd"/>
      <w:r>
        <w:t xml:space="preserve"> </w:t>
      </w:r>
      <w:proofErr w:type="spellStart"/>
      <w:r>
        <w:t>netă</w:t>
      </w:r>
      <w:proofErr w:type="spellEnd"/>
      <w:r>
        <w:t xml:space="preserve"> </w:t>
      </w:r>
      <w:proofErr w:type="spellStart"/>
      <w:r>
        <w:t>anuală</w:t>
      </w:r>
      <w:proofErr w:type="spellEnd"/>
      <w:r>
        <w:t xml:space="preserve"> </w:t>
      </w:r>
      <w:proofErr w:type="spellStart"/>
      <w:r>
        <w:t>şi</w:t>
      </w:r>
      <w:proofErr w:type="spellEnd"/>
      <w:r>
        <w:t xml:space="preserve"> </w:t>
      </w:r>
      <w:proofErr w:type="spellStart"/>
      <w:r>
        <w:t>activele</w:t>
      </w:r>
      <w:proofErr w:type="spellEnd"/>
      <w:r>
        <w:t xml:space="preserve"> </w:t>
      </w:r>
      <w:proofErr w:type="spellStart"/>
      <w:r>
        <w:t>totale</w:t>
      </w:r>
      <w:proofErr w:type="spellEnd"/>
      <w:r>
        <w:t xml:space="preserve"> sunt </w:t>
      </w:r>
      <w:proofErr w:type="spellStart"/>
      <w:r>
        <w:t>cele</w:t>
      </w:r>
      <w:proofErr w:type="spellEnd"/>
      <w:r>
        <w:t xml:space="preserve"> </w:t>
      </w:r>
      <w:proofErr w:type="spellStart"/>
      <w:r>
        <w:t>raportate</w:t>
      </w:r>
      <w:proofErr w:type="spellEnd"/>
      <w:r>
        <w:t xml:space="preserve"> </w:t>
      </w:r>
      <w:proofErr w:type="spellStart"/>
      <w:r>
        <w:t>în</w:t>
      </w:r>
      <w:proofErr w:type="spellEnd"/>
      <w:r>
        <w:t xml:space="preserve"> </w:t>
      </w:r>
      <w:proofErr w:type="spellStart"/>
      <w:r>
        <w:t>situaţiile</w:t>
      </w:r>
      <w:proofErr w:type="spellEnd"/>
      <w:r>
        <w:t xml:space="preserve"> </w:t>
      </w:r>
      <w:proofErr w:type="spellStart"/>
      <w:r>
        <w:t>financiare</w:t>
      </w:r>
      <w:proofErr w:type="spellEnd"/>
      <w:r>
        <w:t xml:space="preserve"> </w:t>
      </w:r>
      <w:proofErr w:type="spellStart"/>
      <w:r>
        <w:t>aferente</w:t>
      </w:r>
      <w:proofErr w:type="spellEnd"/>
      <w:r>
        <w:t xml:space="preserve"> </w:t>
      </w:r>
      <w:proofErr w:type="spellStart"/>
      <w:r>
        <w:t>exerciţiului</w:t>
      </w:r>
      <w:proofErr w:type="spellEnd"/>
      <w:r>
        <w:t xml:space="preserve"> </w:t>
      </w:r>
      <w:proofErr w:type="spellStart"/>
      <w:r>
        <w:t>financiar</w:t>
      </w:r>
      <w:proofErr w:type="spellEnd"/>
      <w:r>
        <w:t xml:space="preserve"> precedent, </w:t>
      </w:r>
      <w:proofErr w:type="spellStart"/>
      <w:r>
        <w:t>aprobate</w:t>
      </w:r>
      <w:proofErr w:type="spellEnd"/>
      <w:r>
        <w:t xml:space="preserve"> de </w:t>
      </w:r>
      <w:proofErr w:type="spellStart"/>
      <w:r>
        <w:t>adunarea</w:t>
      </w:r>
      <w:proofErr w:type="spellEnd"/>
      <w:r>
        <w:t xml:space="preserve"> </w:t>
      </w:r>
      <w:proofErr w:type="spellStart"/>
      <w:r>
        <w:t>generală</w:t>
      </w:r>
      <w:proofErr w:type="spellEnd"/>
      <w:r>
        <w:t xml:space="preserve"> </w:t>
      </w:r>
      <w:proofErr w:type="gramStart"/>
      <w:r>
        <w:t>a</w:t>
      </w:r>
      <w:proofErr w:type="gramEnd"/>
      <w:r>
        <w:t xml:space="preserve"> </w:t>
      </w:r>
      <w:proofErr w:type="spellStart"/>
      <w:r>
        <w:t>acţionarilor</w:t>
      </w:r>
      <w:proofErr w:type="spellEnd"/>
      <w:r>
        <w:t xml:space="preserve"> </w:t>
      </w:r>
      <w:proofErr w:type="spellStart"/>
      <w:r>
        <w:t>sau</w:t>
      </w:r>
      <w:proofErr w:type="spellEnd"/>
      <w:r>
        <w:t xml:space="preserve"> </w:t>
      </w:r>
      <w:proofErr w:type="spellStart"/>
      <w:r>
        <w:t>asociaţilor</w:t>
      </w:r>
      <w:proofErr w:type="spellEnd"/>
      <w:r>
        <w:t xml:space="preserve"> conform art</w:t>
      </w:r>
      <w:r w:rsidR="00C522C8">
        <w:t>.</w:t>
      </w:r>
      <w:r>
        <w:t xml:space="preserve"> 6</w:t>
      </w:r>
      <w:r w:rsidR="00C522C8">
        <w:t xml:space="preserve"> </w:t>
      </w:r>
      <w:r>
        <w:t xml:space="preserve">(1) al </w:t>
      </w:r>
      <w:proofErr w:type="spellStart"/>
      <w:r>
        <w:t>Legii</w:t>
      </w:r>
      <w:proofErr w:type="spellEnd"/>
      <w:r>
        <w:t xml:space="preserve"> nr. 346/2004.</w:t>
      </w:r>
    </w:p>
    <w:p w14:paraId="17805B0E" w14:textId="2AE09724" w:rsidR="00212355" w:rsidRDefault="00212355" w:rsidP="00212355">
      <w:pPr>
        <w:jc w:val="both"/>
      </w:pPr>
      <w:r>
        <w:lastRenderedPageBreak/>
        <w:t xml:space="preserve"> </w:t>
      </w:r>
      <w:proofErr w:type="spellStart"/>
      <w:r>
        <w:t>Dacă</w:t>
      </w:r>
      <w:proofErr w:type="spellEnd"/>
      <w:r>
        <w:t xml:space="preserve"> la data </w:t>
      </w:r>
      <w:proofErr w:type="spellStart"/>
      <w:r>
        <w:t>întocmirii</w:t>
      </w:r>
      <w:proofErr w:type="spellEnd"/>
      <w:r>
        <w:t xml:space="preserve"> </w:t>
      </w:r>
      <w:proofErr w:type="spellStart"/>
      <w:r>
        <w:t>situaţiilor</w:t>
      </w:r>
      <w:proofErr w:type="spellEnd"/>
      <w:r>
        <w:t xml:space="preserve"> </w:t>
      </w:r>
      <w:proofErr w:type="spellStart"/>
      <w:r>
        <w:t>financiare</w:t>
      </w:r>
      <w:proofErr w:type="spellEnd"/>
      <w:r>
        <w:t xml:space="preserve"> </w:t>
      </w:r>
      <w:proofErr w:type="spellStart"/>
      <w:r>
        <w:t>anuale</w:t>
      </w:r>
      <w:proofErr w:type="spellEnd"/>
      <w:r>
        <w:t xml:space="preserve"> </w:t>
      </w:r>
      <w:proofErr w:type="spellStart"/>
      <w:r>
        <w:t>întreprinderea</w:t>
      </w:r>
      <w:proofErr w:type="spellEnd"/>
      <w:r>
        <w:t xml:space="preserve"> nu se </w:t>
      </w:r>
      <w:proofErr w:type="spellStart"/>
      <w:r>
        <w:t>mai</w:t>
      </w:r>
      <w:proofErr w:type="spellEnd"/>
      <w:r>
        <w:t xml:space="preserve"> </w:t>
      </w:r>
      <w:proofErr w:type="spellStart"/>
      <w:r>
        <w:t>încadrează</w:t>
      </w:r>
      <w:proofErr w:type="spellEnd"/>
      <w:r>
        <w:t xml:space="preserve"> </w:t>
      </w:r>
      <w:proofErr w:type="spellStart"/>
      <w:r>
        <w:t>în</w:t>
      </w:r>
      <w:proofErr w:type="spellEnd"/>
      <w:r>
        <w:t xml:space="preserve"> </w:t>
      </w:r>
      <w:proofErr w:type="spellStart"/>
      <w:r>
        <w:t>plafoanele</w:t>
      </w:r>
      <w:proofErr w:type="spellEnd"/>
      <w:r>
        <w:t xml:space="preserve"> </w:t>
      </w:r>
      <w:proofErr w:type="spellStart"/>
      <w:r>
        <w:t>stabilite</w:t>
      </w:r>
      <w:proofErr w:type="spellEnd"/>
      <w:r>
        <w:t xml:space="preserve"> la art. 3 </w:t>
      </w:r>
      <w:proofErr w:type="spellStart"/>
      <w:r>
        <w:t>şi</w:t>
      </w:r>
      <w:proofErr w:type="spellEnd"/>
      <w:r>
        <w:t xml:space="preserve"> 4, </w:t>
      </w:r>
      <w:proofErr w:type="spellStart"/>
      <w:r>
        <w:t>aceasta</w:t>
      </w:r>
      <w:proofErr w:type="spellEnd"/>
      <w:r>
        <w:t xml:space="preserve"> nu </w:t>
      </w:r>
      <w:proofErr w:type="spellStart"/>
      <w:r>
        <w:t>îşi</w:t>
      </w:r>
      <w:proofErr w:type="spellEnd"/>
      <w:r>
        <w:t xml:space="preserve"> </w:t>
      </w:r>
      <w:proofErr w:type="spellStart"/>
      <w:r>
        <w:t>va</w:t>
      </w:r>
      <w:proofErr w:type="spellEnd"/>
      <w:r>
        <w:t xml:space="preserve"> </w:t>
      </w:r>
      <w:proofErr w:type="spellStart"/>
      <w:r>
        <w:t>pierde</w:t>
      </w:r>
      <w:proofErr w:type="spellEnd"/>
      <w:r>
        <w:t xml:space="preserve"> </w:t>
      </w:r>
      <w:proofErr w:type="spellStart"/>
      <w:r>
        <w:t>calitatea</w:t>
      </w:r>
      <w:proofErr w:type="spellEnd"/>
      <w:r>
        <w:t xml:space="preserve"> de </w:t>
      </w:r>
      <w:proofErr w:type="spellStart"/>
      <w:r>
        <w:t>întreprindere</w:t>
      </w:r>
      <w:proofErr w:type="spellEnd"/>
      <w:r>
        <w:t xml:space="preserve"> </w:t>
      </w:r>
      <w:proofErr w:type="spellStart"/>
      <w:r>
        <w:t>mică</w:t>
      </w:r>
      <w:proofErr w:type="spellEnd"/>
      <w:r>
        <w:t xml:space="preserve">, </w:t>
      </w:r>
      <w:proofErr w:type="spellStart"/>
      <w:r>
        <w:t>mijlocie</w:t>
      </w:r>
      <w:proofErr w:type="spellEnd"/>
      <w:r>
        <w:t xml:space="preserve"> </w:t>
      </w:r>
      <w:proofErr w:type="spellStart"/>
      <w:r>
        <w:t>sau</w:t>
      </w:r>
      <w:proofErr w:type="spellEnd"/>
      <w:r>
        <w:t xml:space="preserve"> micro-</w:t>
      </w:r>
      <w:proofErr w:type="spellStart"/>
      <w:r>
        <w:t>întreprindere</w:t>
      </w:r>
      <w:proofErr w:type="spellEnd"/>
      <w:r>
        <w:t xml:space="preserve"> </w:t>
      </w:r>
      <w:proofErr w:type="spellStart"/>
      <w:r>
        <w:t>decât</w:t>
      </w:r>
      <w:proofErr w:type="spellEnd"/>
      <w:r>
        <w:t xml:space="preserve"> </w:t>
      </w:r>
      <w:proofErr w:type="spellStart"/>
      <w:r>
        <w:t>dacă</w:t>
      </w:r>
      <w:proofErr w:type="spellEnd"/>
      <w:r>
        <w:t xml:space="preserve"> </w:t>
      </w:r>
      <w:proofErr w:type="spellStart"/>
      <w:r>
        <w:t>depăşirea</w:t>
      </w:r>
      <w:proofErr w:type="spellEnd"/>
      <w:r>
        <w:t xml:space="preserve"> </w:t>
      </w:r>
      <w:proofErr w:type="spellStart"/>
      <w:r>
        <w:t>acestor</w:t>
      </w:r>
      <w:proofErr w:type="spellEnd"/>
      <w:r>
        <w:t xml:space="preserve"> </w:t>
      </w:r>
      <w:proofErr w:type="spellStart"/>
      <w:r>
        <w:t>plafoane</w:t>
      </w:r>
      <w:proofErr w:type="spellEnd"/>
      <w:r>
        <w:t xml:space="preserve"> se produce </w:t>
      </w:r>
      <w:proofErr w:type="spellStart"/>
      <w:r>
        <w:t>în</w:t>
      </w:r>
      <w:proofErr w:type="spellEnd"/>
      <w:r>
        <w:t xml:space="preserve"> </w:t>
      </w:r>
      <w:proofErr w:type="spellStart"/>
      <w:r>
        <w:t>două</w:t>
      </w:r>
      <w:proofErr w:type="spellEnd"/>
      <w:r>
        <w:t xml:space="preserve"> </w:t>
      </w:r>
      <w:proofErr w:type="spellStart"/>
      <w:r>
        <w:t>exerciţii</w:t>
      </w:r>
      <w:proofErr w:type="spellEnd"/>
      <w:r>
        <w:t xml:space="preserve"> </w:t>
      </w:r>
      <w:proofErr w:type="spellStart"/>
      <w:r>
        <w:t>financiare</w:t>
      </w:r>
      <w:proofErr w:type="spellEnd"/>
      <w:r>
        <w:t xml:space="preserve"> consecutive.”, conform art. 6 (2) al </w:t>
      </w:r>
      <w:proofErr w:type="spellStart"/>
      <w:r>
        <w:t>Legii</w:t>
      </w:r>
      <w:proofErr w:type="spellEnd"/>
      <w:r>
        <w:t xml:space="preserve"> nr. 346/2004.</w:t>
      </w:r>
    </w:p>
    <w:p w14:paraId="5EEF9F31" w14:textId="7472D6A9" w:rsidR="00C522C8" w:rsidRDefault="00C522C8" w:rsidP="00212355">
      <w:pPr>
        <w:jc w:val="both"/>
      </w:pPr>
      <w:r w:rsidRPr="00C522C8">
        <w:rPr>
          <w:b/>
          <w:bCs/>
          <w:color w:val="FF0000"/>
        </w:rPr>
        <w:t>ATENȚIE!</w:t>
      </w:r>
      <w:r w:rsidRPr="00C522C8">
        <w:rPr>
          <w:color w:val="FF0000"/>
        </w:rPr>
        <w:t xml:space="preserve"> </w:t>
      </w:r>
      <w:proofErr w:type="spellStart"/>
      <w:r w:rsidRPr="00C522C8">
        <w:t>Pentru</w:t>
      </w:r>
      <w:proofErr w:type="spellEnd"/>
      <w:r w:rsidRPr="00C522C8">
        <w:t xml:space="preserve"> o </w:t>
      </w:r>
      <w:proofErr w:type="spellStart"/>
      <w:r w:rsidRPr="00C522C8">
        <w:t>întreprindere</w:t>
      </w:r>
      <w:proofErr w:type="spellEnd"/>
      <w:r w:rsidRPr="00C522C8">
        <w:t xml:space="preserve"> </w:t>
      </w:r>
      <w:proofErr w:type="spellStart"/>
      <w:r w:rsidRPr="00C522C8">
        <w:t>nou</w:t>
      </w:r>
      <w:proofErr w:type="spellEnd"/>
      <w:r w:rsidRPr="00C522C8">
        <w:t xml:space="preserve"> </w:t>
      </w:r>
      <w:proofErr w:type="spellStart"/>
      <w:r w:rsidRPr="00C522C8">
        <w:t>înființată</w:t>
      </w:r>
      <w:proofErr w:type="spellEnd"/>
      <w:r w:rsidRPr="00C522C8">
        <w:t xml:space="preserve">, </w:t>
      </w:r>
      <w:proofErr w:type="spellStart"/>
      <w:r w:rsidRPr="00C522C8">
        <w:t>numărul</w:t>
      </w:r>
      <w:proofErr w:type="spellEnd"/>
      <w:r w:rsidRPr="00C522C8">
        <w:t xml:space="preserve"> de </w:t>
      </w:r>
      <w:proofErr w:type="spellStart"/>
      <w:r w:rsidRPr="00C522C8">
        <w:t>salariați</w:t>
      </w:r>
      <w:proofErr w:type="spellEnd"/>
      <w:r w:rsidRPr="00C522C8">
        <w:t xml:space="preserve"> </w:t>
      </w:r>
      <w:proofErr w:type="spellStart"/>
      <w:r w:rsidRPr="00C522C8">
        <w:t>este</w:t>
      </w:r>
      <w:proofErr w:type="spellEnd"/>
      <w:r w:rsidRPr="00C522C8">
        <w:t xml:space="preserve"> </w:t>
      </w:r>
      <w:proofErr w:type="spellStart"/>
      <w:r w:rsidRPr="00C522C8">
        <w:t>cel</w:t>
      </w:r>
      <w:proofErr w:type="spellEnd"/>
      <w:r w:rsidRPr="00C522C8">
        <w:t xml:space="preserve"> </w:t>
      </w:r>
      <w:proofErr w:type="spellStart"/>
      <w:r w:rsidRPr="00C522C8">
        <w:t>declarat</w:t>
      </w:r>
      <w:proofErr w:type="spellEnd"/>
      <w:r w:rsidRPr="00C522C8">
        <w:t xml:space="preserve"> </w:t>
      </w:r>
      <w:proofErr w:type="spellStart"/>
      <w:r w:rsidRPr="00C522C8">
        <w:t>în</w:t>
      </w:r>
      <w:proofErr w:type="spellEnd"/>
      <w:r w:rsidRPr="00C522C8">
        <w:t xml:space="preserve"> </w:t>
      </w:r>
      <w:proofErr w:type="spellStart"/>
      <w:r w:rsidRPr="00C522C8">
        <w:rPr>
          <w:b/>
          <w:bCs/>
          <w:i/>
          <w:iCs/>
        </w:rPr>
        <w:t>Declarația</w:t>
      </w:r>
      <w:proofErr w:type="spellEnd"/>
      <w:r w:rsidRPr="00C522C8">
        <w:rPr>
          <w:b/>
          <w:bCs/>
          <w:i/>
          <w:iCs/>
        </w:rPr>
        <w:t xml:space="preserve"> </w:t>
      </w:r>
      <w:proofErr w:type="spellStart"/>
      <w:r w:rsidRPr="00C522C8">
        <w:rPr>
          <w:b/>
          <w:bCs/>
          <w:i/>
          <w:iCs/>
        </w:rPr>
        <w:t>privind</w:t>
      </w:r>
      <w:proofErr w:type="spellEnd"/>
      <w:r w:rsidRPr="00C522C8">
        <w:rPr>
          <w:b/>
          <w:bCs/>
          <w:i/>
          <w:iCs/>
        </w:rPr>
        <w:t xml:space="preserve"> </w:t>
      </w:r>
      <w:proofErr w:type="spellStart"/>
      <w:r w:rsidRPr="00C522C8">
        <w:rPr>
          <w:b/>
          <w:bCs/>
          <w:i/>
          <w:iCs/>
        </w:rPr>
        <w:t>încadrarea</w:t>
      </w:r>
      <w:proofErr w:type="spellEnd"/>
      <w:r w:rsidRPr="00C522C8">
        <w:rPr>
          <w:b/>
          <w:bCs/>
          <w:i/>
          <w:iCs/>
        </w:rPr>
        <w:t xml:space="preserve"> </w:t>
      </w:r>
      <w:proofErr w:type="spellStart"/>
      <w:r w:rsidRPr="00C522C8">
        <w:rPr>
          <w:b/>
          <w:bCs/>
          <w:i/>
          <w:iCs/>
        </w:rPr>
        <w:t>întreprinderii</w:t>
      </w:r>
      <w:proofErr w:type="spellEnd"/>
      <w:r w:rsidRPr="00C522C8">
        <w:rPr>
          <w:b/>
          <w:bCs/>
          <w:i/>
          <w:iCs/>
        </w:rPr>
        <w:t xml:space="preserve"> </w:t>
      </w:r>
      <w:proofErr w:type="spellStart"/>
      <w:r w:rsidRPr="00C522C8">
        <w:rPr>
          <w:b/>
          <w:bCs/>
          <w:i/>
          <w:iCs/>
        </w:rPr>
        <w:t>în</w:t>
      </w:r>
      <w:proofErr w:type="spellEnd"/>
      <w:r w:rsidRPr="00C522C8">
        <w:rPr>
          <w:b/>
          <w:bCs/>
          <w:i/>
          <w:iCs/>
        </w:rPr>
        <w:t xml:space="preserve"> </w:t>
      </w:r>
      <w:proofErr w:type="spellStart"/>
      <w:r w:rsidRPr="00C522C8">
        <w:rPr>
          <w:b/>
          <w:bCs/>
          <w:i/>
          <w:iCs/>
        </w:rPr>
        <w:t>categoria</w:t>
      </w:r>
      <w:proofErr w:type="spellEnd"/>
      <w:r w:rsidRPr="00C522C8">
        <w:rPr>
          <w:b/>
          <w:bCs/>
          <w:i/>
          <w:iCs/>
        </w:rPr>
        <w:t xml:space="preserve"> </w:t>
      </w:r>
      <w:proofErr w:type="spellStart"/>
      <w:r w:rsidRPr="00C522C8">
        <w:rPr>
          <w:b/>
          <w:bCs/>
          <w:i/>
          <w:iCs/>
        </w:rPr>
        <w:t>întreprinderilor</w:t>
      </w:r>
      <w:proofErr w:type="spellEnd"/>
      <w:r w:rsidRPr="00C522C8">
        <w:rPr>
          <w:b/>
          <w:bCs/>
          <w:i/>
          <w:iCs/>
        </w:rPr>
        <w:t xml:space="preserve"> </w:t>
      </w:r>
      <w:proofErr w:type="spellStart"/>
      <w:r w:rsidRPr="00C522C8">
        <w:rPr>
          <w:b/>
          <w:bCs/>
          <w:i/>
          <w:iCs/>
        </w:rPr>
        <w:t>mici</w:t>
      </w:r>
      <w:proofErr w:type="spellEnd"/>
      <w:r w:rsidRPr="00C522C8">
        <w:rPr>
          <w:b/>
          <w:bCs/>
          <w:i/>
          <w:iCs/>
        </w:rPr>
        <w:t xml:space="preserve"> </w:t>
      </w:r>
      <w:proofErr w:type="spellStart"/>
      <w:r w:rsidRPr="00C522C8">
        <w:rPr>
          <w:b/>
          <w:bCs/>
          <w:i/>
          <w:iCs/>
        </w:rPr>
        <w:t>și</w:t>
      </w:r>
      <w:proofErr w:type="spellEnd"/>
      <w:r w:rsidRPr="00C522C8">
        <w:rPr>
          <w:b/>
          <w:bCs/>
          <w:i/>
          <w:iCs/>
        </w:rPr>
        <w:t xml:space="preserve"> </w:t>
      </w:r>
      <w:proofErr w:type="spellStart"/>
      <w:r w:rsidRPr="00C522C8">
        <w:rPr>
          <w:b/>
          <w:bCs/>
          <w:i/>
          <w:iCs/>
        </w:rPr>
        <w:t>mijlocii</w:t>
      </w:r>
      <w:proofErr w:type="spellEnd"/>
      <w:r w:rsidRPr="00C522C8">
        <w:t xml:space="preserve"> </w:t>
      </w:r>
      <w:proofErr w:type="spellStart"/>
      <w:r w:rsidRPr="00C522C8">
        <w:t>și</w:t>
      </w:r>
      <w:proofErr w:type="spellEnd"/>
      <w:r w:rsidRPr="00C522C8">
        <w:t xml:space="preserve"> </w:t>
      </w:r>
      <w:proofErr w:type="spellStart"/>
      <w:r w:rsidRPr="00C522C8">
        <w:t>poate</w:t>
      </w:r>
      <w:proofErr w:type="spellEnd"/>
      <w:r w:rsidRPr="00C522C8">
        <w:t xml:space="preserve"> fi </w:t>
      </w:r>
      <w:proofErr w:type="spellStart"/>
      <w:r w:rsidRPr="00C522C8">
        <w:t>diferit</w:t>
      </w:r>
      <w:proofErr w:type="spellEnd"/>
      <w:r w:rsidRPr="00C522C8">
        <w:t xml:space="preserve"> de </w:t>
      </w:r>
      <w:proofErr w:type="spellStart"/>
      <w:r w:rsidRPr="00C522C8">
        <w:t>numărul</w:t>
      </w:r>
      <w:proofErr w:type="spellEnd"/>
      <w:r w:rsidRPr="00C522C8">
        <w:t xml:space="preserve"> de </w:t>
      </w:r>
      <w:proofErr w:type="spellStart"/>
      <w:r w:rsidRPr="00C522C8">
        <w:t>salariați</w:t>
      </w:r>
      <w:proofErr w:type="spellEnd"/>
      <w:r w:rsidRPr="00C522C8">
        <w:t xml:space="preserve"> </w:t>
      </w:r>
      <w:proofErr w:type="spellStart"/>
      <w:r w:rsidRPr="00C522C8">
        <w:t>prevăzut</w:t>
      </w:r>
      <w:proofErr w:type="spellEnd"/>
      <w:r w:rsidRPr="00C522C8">
        <w:t xml:space="preserve"> </w:t>
      </w:r>
      <w:proofErr w:type="spellStart"/>
      <w:r w:rsidRPr="00C522C8">
        <w:t>în</w:t>
      </w:r>
      <w:proofErr w:type="spellEnd"/>
      <w:r w:rsidRPr="00C522C8">
        <w:t xml:space="preserve"> </w:t>
      </w:r>
      <w:proofErr w:type="spellStart"/>
      <w:r w:rsidRPr="00C522C8">
        <w:t>proiect</w:t>
      </w:r>
      <w:proofErr w:type="spellEnd"/>
      <w:r w:rsidRPr="00C522C8">
        <w:t>.</w:t>
      </w:r>
      <w:r>
        <w:rPr>
          <w:rStyle w:val="FootnoteReference"/>
        </w:rPr>
        <w:footnoteReference w:id="2"/>
      </w:r>
    </w:p>
    <w:p w14:paraId="0DA5AFDB" w14:textId="77777777" w:rsidR="00C522C8" w:rsidRDefault="00C522C8" w:rsidP="00212355">
      <w:pPr>
        <w:jc w:val="both"/>
      </w:pPr>
      <w:r w:rsidRPr="00C522C8">
        <w:t xml:space="preserve">Se </w:t>
      </w:r>
      <w:proofErr w:type="spellStart"/>
      <w:r w:rsidRPr="00C522C8">
        <w:t>va</w:t>
      </w:r>
      <w:proofErr w:type="spellEnd"/>
      <w:r w:rsidRPr="00C522C8">
        <w:t xml:space="preserve"> </w:t>
      </w:r>
      <w:proofErr w:type="spellStart"/>
      <w:r w:rsidRPr="00C522C8">
        <w:t>verifica</w:t>
      </w:r>
      <w:proofErr w:type="spellEnd"/>
      <w:r w:rsidRPr="00C522C8">
        <w:t xml:space="preserve"> </w:t>
      </w:r>
      <w:proofErr w:type="spellStart"/>
      <w:r w:rsidRPr="00C522C8">
        <w:t>condiția</w:t>
      </w:r>
      <w:proofErr w:type="spellEnd"/>
      <w:r w:rsidRPr="00C522C8">
        <w:t xml:space="preserve"> de </w:t>
      </w:r>
      <w:proofErr w:type="spellStart"/>
      <w:r w:rsidRPr="00C522C8">
        <w:t>întreprinderi</w:t>
      </w:r>
      <w:proofErr w:type="spellEnd"/>
      <w:r w:rsidRPr="00C522C8">
        <w:t xml:space="preserve"> legate </w:t>
      </w:r>
      <w:proofErr w:type="spellStart"/>
      <w:r w:rsidRPr="00C522C8">
        <w:t>sau</w:t>
      </w:r>
      <w:proofErr w:type="spellEnd"/>
      <w:r w:rsidRPr="00C522C8">
        <w:t xml:space="preserve"> </w:t>
      </w:r>
      <w:proofErr w:type="spellStart"/>
      <w:r w:rsidRPr="00C522C8">
        <w:t>partenere</w:t>
      </w:r>
      <w:proofErr w:type="spellEnd"/>
      <w:r w:rsidRPr="00C522C8">
        <w:t xml:space="preserve"> </w:t>
      </w:r>
      <w:proofErr w:type="spellStart"/>
      <w:r w:rsidRPr="00C522C8">
        <w:t>sau</w:t>
      </w:r>
      <w:proofErr w:type="spellEnd"/>
      <w:r w:rsidRPr="00C522C8">
        <w:t xml:space="preserve"> </w:t>
      </w:r>
      <w:proofErr w:type="spellStart"/>
      <w:r w:rsidRPr="00C522C8">
        <w:t>autonom</w:t>
      </w:r>
      <w:r>
        <w:t>ă</w:t>
      </w:r>
      <w:proofErr w:type="spellEnd"/>
      <w:r w:rsidRPr="00C522C8">
        <w:t xml:space="preserve"> </w:t>
      </w:r>
      <w:proofErr w:type="spellStart"/>
      <w:r w:rsidRPr="00C522C8">
        <w:t>pentru</w:t>
      </w:r>
      <w:proofErr w:type="spellEnd"/>
      <w:r w:rsidRPr="00C522C8">
        <w:t xml:space="preserve"> </w:t>
      </w:r>
      <w:proofErr w:type="spellStart"/>
      <w:r w:rsidRPr="00C522C8">
        <w:t>încadrarea</w:t>
      </w:r>
      <w:proofErr w:type="spellEnd"/>
      <w:r w:rsidRPr="00C522C8">
        <w:t xml:space="preserve"> </w:t>
      </w:r>
      <w:proofErr w:type="spellStart"/>
      <w:r w:rsidRPr="00C522C8">
        <w:t>în</w:t>
      </w:r>
      <w:proofErr w:type="spellEnd"/>
      <w:r w:rsidRPr="00C522C8">
        <w:t xml:space="preserve"> </w:t>
      </w:r>
      <w:proofErr w:type="spellStart"/>
      <w:r w:rsidRPr="00C522C8">
        <w:t>categoria</w:t>
      </w:r>
      <w:proofErr w:type="spellEnd"/>
      <w:r w:rsidRPr="00C522C8">
        <w:t xml:space="preserve"> de micro-</w:t>
      </w:r>
      <w:proofErr w:type="spellStart"/>
      <w:r w:rsidRPr="00C522C8">
        <w:t>întreprindere</w:t>
      </w:r>
      <w:proofErr w:type="spellEnd"/>
      <w:r w:rsidRPr="00C522C8">
        <w:t xml:space="preserve"> </w:t>
      </w:r>
      <w:proofErr w:type="spellStart"/>
      <w:r w:rsidRPr="00C522C8">
        <w:t>sau</w:t>
      </w:r>
      <w:proofErr w:type="spellEnd"/>
      <w:r w:rsidRPr="00C522C8">
        <w:t xml:space="preserve"> </w:t>
      </w:r>
      <w:proofErr w:type="spellStart"/>
      <w:r w:rsidRPr="00C522C8">
        <w:t>întreprindere</w:t>
      </w:r>
      <w:proofErr w:type="spellEnd"/>
      <w:r w:rsidRPr="00C522C8">
        <w:t xml:space="preserve"> </w:t>
      </w:r>
      <w:proofErr w:type="spellStart"/>
      <w:r w:rsidRPr="00C522C8">
        <w:t>mică</w:t>
      </w:r>
      <w:proofErr w:type="spellEnd"/>
      <w:r w:rsidRPr="00C522C8">
        <w:t xml:space="preserve">. </w:t>
      </w:r>
    </w:p>
    <w:p w14:paraId="57BB7623" w14:textId="3A5F8368" w:rsidR="00C522C8" w:rsidRPr="00C522C8" w:rsidRDefault="00F62466" w:rsidP="00212355">
      <w:pPr>
        <w:jc w:val="both"/>
        <w:rPr>
          <w:b/>
          <w:bCs/>
        </w:rPr>
      </w:pPr>
      <w:r>
        <w:rPr>
          <w:b/>
          <w:bCs/>
        </w:rPr>
        <w:t xml:space="preserve">      </w:t>
      </w:r>
      <w:proofErr w:type="spellStart"/>
      <w:r w:rsidR="00C522C8" w:rsidRPr="00C522C8">
        <w:rPr>
          <w:b/>
          <w:bCs/>
        </w:rPr>
        <w:t>Solicitantul</w:t>
      </w:r>
      <w:proofErr w:type="spellEnd"/>
      <w:r w:rsidR="00C522C8" w:rsidRPr="00C522C8">
        <w:rPr>
          <w:b/>
          <w:bCs/>
        </w:rPr>
        <w:t xml:space="preserve"> </w:t>
      </w:r>
      <w:proofErr w:type="spellStart"/>
      <w:r w:rsidR="00C522C8" w:rsidRPr="00C522C8">
        <w:rPr>
          <w:b/>
          <w:bCs/>
        </w:rPr>
        <w:t>trebuie</w:t>
      </w:r>
      <w:proofErr w:type="spellEnd"/>
      <w:r w:rsidR="00C522C8" w:rsidRPr="00C522C8">
        <w:rPr>
          <w:b/>
          <w:bCs/>
        </w:rPr>
        <w:t xml:space="preserve"> </w:t>
      </w:r>
      <w:proofErr w:type="spellStart"/>
      <w:r w:rsidR="00C522C8" w:rsidRPr="00C522C8">
        <w:rPr>
          <w:b/>
          <w:bCs/>
        </w:rPr>
        <w:t>să</w:t>
      </w:r>
      <w:proofErr w:type="spellEnd"/>
      <w:r w:rsidR="00C522C8" w:rsidRPr="00C522C8">
        <w:rPr>
          <w:b/>
          <w:bCs/>
        </w:rPr>
        <w:t xml:space="preserve"> </w:t>
      </w:r>
      <w:proofErr w:type="spellStart"/>
      <w:r w:rsidR="00C522C8" w:rsidRPr="00C522C8">
        <w:rPr>
          <w:b/>
          <w:bCs/>
        </w:rPr>
        <w:t>respecte</w:t>
      </w:r>
      <w:proofErr w:type="spellEnd"/>
      <w:r w:rsidR="00C522C8" w:rsidRPr="00C522C8">
        <w:rPr>
          <w:b/>
          <w:bCs/>
        </w:rPr>
        <w:t xml:space="preserve"> </w:t>
      </w:r>
      <w:proofErr w:type="spellStart"/>
      <w:r w:rsidR="00C522C8" w:rsidRPr="00C522C8">
        <w:rPr>
          <w:b/>
          <w:bCs/>
        </w:rPr>
        <w:t>următoarele</w:t>
      </w:r>
      <w:proofErr w:type="spellEnd"/>
      <w:r w:rsidR="00C522C8" w:rsidRPr="00C522C8">
        <w:rPr>
          <w:b/>
          <w:bCs/>
        </w:rPr>
        <w:t xml:space="preserve">:  </w:t>
      </w:r>
    </w:p>
    <w:p w14:paraId="767CB3BF" w14:textId="77777777" w:rsidR="00C522C8" w:rsidRDefault="00C522C8" w:rsidP="00C522C8">
      <w:pPr>
        <w:pStyle w:val="ListParagraph"/>
        <w:numPr>
          <w:ilvl w:val="0"/>
          <w:numId w:val="25"/>
        </w:numPr>
        <w:jc w:val="both"/>
      </w:pPr>
      <w:proofErr w:type="spellStart"/>
      <w:r w:rsidRPr="00C522C8">
        <w:t>să</w:t>
      </w:r>
      <w:proofErr w:type="spellEnd"/>
      <w:r w:rsidRPr="00C522C8">
        <w:t xml:space="preserve"> fie </w:t>
      </w:r>
      <w:proofErr w:type="spellStart"/>
      <w:r w:rsidRPr="00C522C8">
        <w:t>persoană</w:t>
      </w:r>
      <w:proofErr w:type="spellEnd"/>
      <w:r w:rsidRPr="00C522C8">
        <w:t xml:space="preserve"> </w:t>
      </w:r>
      <w:proofErr w:type="spellStart"/>
      <w:r w:rsidRPr="00C522C8">
        <w:t>juridică</w:t>
      </w:r>
      <w:proofErr w:type="spellEnd"/>
      <w:r w:rsidRPr="00C522C8">
        <w:t xml:space="preserve"> </w:t>
      </w:r>
      <w:proofErr w:type="spellStart"/>
      <w:r w:rsidRPr="00C522C8">
        <w:t>română</w:t>
      </w:r>
      <w:proofErr w:type="spellEnd"/>
      <w:r w:rsidRPr="00C522C8">
        <w:t xml:space="preserve">; </w:t>
      </w:r>
    </w:p>
    <w:p w14:paraId="35F393CA" w14:textId="77777777" w:rsidR="00C522C8" w:rsidRPr="00C522C8" w:rsidRDefault="00C522C8" w:rsidP="00C522C8">
      <w:pPr>
        <w:pStyle w:val="ListParagraph"/>
        <w:numPr>
          <w:ilvl w:val="0"/>
          <w:numId w:val="25"/>
        </w:numPr>
        <w:jc w:val="both"/>
        <w:rPr>
          <w:b/>
          <w:bCs/>
        </w:rPr>
      </w:pPr>
      <w:proofErr w:type="spellStart"/>
      <w:r w:rsidRPr="00C522C8">
        <w:rPr>
          <w:b/>
          <w:bCs/>
        </w:rPr>
        <w:t>să</w:t>
      </w:r>
      <w:proofErr w:type="spellEnd"/>
      <w:r w:rsidRPr="00C522C8">
        <w:rPr>
          <w:b/>
          <w:bCs/>
        </w:rPr>
        <w:t xml:space="preserve"> </w:t>
      </w:r>
      <w:proofErr w:type="spellStart"/>
      <w:r w:rsidRPr="00C522C8">
        <w:rPr>
          <w:b/>
          <w:bCs/>
        </w:rPr>
        <w:t>aibă</w:t>
      </w:r>
      <w:proofErr w:type="spellEnd"/>
      <w:r w:rsidRPr="00C522C8">
        <w:rPr>
          <w:b/>
          <w:bCs/>
        </w:rPr>
        <w:t xml:space="preserve"> capital 100% </w:t>
      </w:r>
      <w:proofErr w:type="spellStart"/>
      <w:r w:rsidRPr="00C522C8">
        <w:rPr>
          <w:b/>
          <w:bCs/>
        </w:rPr>
        <w:t>privat</w:t>
      </w:r>
      <w:proofErr w:type="spellEnd"/>
      <w:r w:rsidRPr="00C522C8">
        <w:rPr>
          <w:b/>
          <w:bCs/>
        </w:rPr>
        <w:t>;</w:t>
      </w:r>
    </w:p>
    <w:p w14:paraId="53274184" w14:textId="77777777" w:rsidR="00C522C8" w:rsidRDefault="00C522C8" w:rsidP="00C522C8">
      <w:pPr>
        <w:pStyle w:val="ListParagraph"/>
        <w:numPr>
          <w:ilvl w:val="0"/>
          <w:numId w:val="25"/>
        </w:numPr>
        <w:jc w:val="both"/>
      </w:pPr>
      <w:proofErr w:type="spellStart"/>
      <w:r w:rsidRPr="00C522C8">
        <w:t>să</w:t>
      </w:r>
      <w:proofErr w:type="spellEnd"/>
      <w:r w:rsidRPr="00C522C8">
        <w:t xml:space="preserve"> </w:t>
      </w:r>
      <w:proofErr w:type="spellStart"/>
      <w:r w:rsidRPr="00C522C8">
        <w:t>acţioneze</w:t>
      </w:r>
      <w:proofErr w:type="spellEnd"/>
      <w:r w:rsidRPr="00C522C8">
        <w:t xml:space="preserve"> </w:t>
      </w:r>
      <w:proofErr w:type="spellStart"/>
      <w:r w:rsidRPr="00C522C8">
        <w:t>în</w:t>
      </w:r>
      <w:proofErr w:type="spellEnd"/>
      <w:r w:rsidRPr="00C522C8">
        <w:t xml:space="preserve"> </w:t>
      </w:r>
      <w:proofErr w:type="spellStart"/>
      <w:r w:rsidRPr="00C522C8">
        <w:t>nume</w:t>
      </w:r>
      <w:proofErr w:type="spellEnd"/>
      <w:r w:rsidRPr="00C522C8">
        <w:t xml:space="preserve"> </w:t>
      </w:r>
      <w:proofErr w:type="spellStart"/>
      <w:r w:rsidRPr="00C522C8">
        <w:t>propriu</w:t>
      </w:r>
      <w:proofErr w:type="spellEnd"/>
      <w:r w:rsidRPr="00C522C8">
        <w:t xml:space="preserve">; </w:t>
      </w:r>
    </w:p>
    <w:p w14:paraId="05131008" w14:textId="4F51870D" w:rsidR="00C522C8" w:rsidRDefault="00C522C8" w:rsidP="00C522C8">
      <w:pPr>
        <w:pStyle w:val="ListParagraph"/>
        <w:numPr>
          <w:ilvl w:val="0"/>
          <w:numId w:val="25"/>
        </w:numPr>
        <w:jc w:val="both"/>
      </w:pPr>
      <w:proofErr w:type="spellStart"/>
      <w:r w:rsidRPr="00C522C8">
        <w:t>să</w:t>
      </w:r>
      <w:proofErr w:type="spellEnd"/>
      <w:r w:rsidRPr="00C522C8">
        <w:t xml:space="preserve"> </w:t>
      </w:r>
      <w:proofErr w:type="spellStart"/>
      <w:r w:rsidRPr="00C522C8">
        <w:t>asigure</w:t>
      </w:r>
      <w:proofErr w:type="spellEnd"/>
      <w:r w:rsidRPr="00C522C8">
        <w:t xml:space="preserve"> </w:t>
      </w:r>
      <w:proofErr w:type="spellStart"/>
      <w:r w:rsidRPr="00C522C8">
        <w:t>surse</w:t>
      </w:r>
      <w:proofErr w:type="spellEnd"/>
      <w:r w:rsidRPr="00C522C8">
        <w:t xml:space="preserve"> </w:t>
      </w:r>
      <w:proofErr w:type="spellStart"/>
      <w:r w:rsidRPr="00C522C8">
        <w:t>financiare</w:t>
      </w:r>
      <w:proofErr w:type="spellEnd"/>
      <w:r w:rsidRPr="00C522C8">
        <w:t xml:space="preserve"> stabile </w:t>
      </w:r>
      <w:proofErr w:type="spellStart"/>
      <w:r w:rsidRPr="00C522C8">
        <w:t>și</w:t>
      </w:r>
      <w:proofErr w:type="spellEnd"/>
      <w:r w:rsidRPr="00C522C8">
        <w:t xml:space="preserve"> </w:t>
      </w:r>
      <w:proofErr w:type="spellStart"/>
      <w:r w:rsidRPr="00C522C8">
        <w:t>suficiente</w:t>
      </w:r>
      <w:proofErr w:type="spellEnd"/>
      <w:r w:rsidRPr="00C522C8">
        <w:t xml:space="preserve"> pe tot </w:t>
      </w:r>
      <w:proofErr w:type="spellStart"/>
      <w:r w:rsidRPr="00C522C8">
        <w:t>parcursul</w:t>
      </w:r>
      <w:proofErr w:type="spellEnd"/>
      <w:r w:rsidRPr="00C522C8">
        <w:t xml:space="preserve"> </w:t>
      </w:r>
      <w:proofErr w:type="spellStart"/>
      <w:r w:rsidRPr="00C522C8">
        <w:t>implementării</w:t>
      </w:r>
      <w:proofErr w:type="spellEnd"/>
      <w:r w:rsidRPr="00C522C8">
        <w:t xml:space="preserve"> </w:t>
      </w:r>
      <w:proofErr w:type="spellStart"/>
      <w:r w:rsidRPr="00C522C8">
        <w:t>proiectului</w:t>
      </w:r>
      <w:proofErr w:type="spellEnd"/>
      <w:r>
        <w:t>.</w:t>
      </w:r>
    </w:p>
    <w:p w14:paraId="49795E07" w14:textId="04652D5D" w:rsidR="00C522C8" w:rsidRDefault="00F62466" w:rsidP="00C522C8">
      <w:pPr>
        <w:jc w:val="both"/>
      </w:pPr>
      <w:r>
        <w:t xml:space="preserve">        </w:t>
      </w:r>
      <w:proofErr w:type="spellStart"/>
      <w:r w:rsidR="00C522C8" w:rsidRPr="00C522C8">
        <w:t>Solicitantul</w:t>
      </w:r>
      <w:proofErr w:type="spellEnd"/>
      <w:r w:rsidR="00C522C8" w:rsidRPr="00C522C8">
        <w:t xml:space="preserve"> care se </w:t>
      </w:r>
      <w:proofErr w:type="spellStart"/>
      <w:r w:rsidR="00C522C8" w:rsidRPr="00C522C8">
        <w:t>încadrează</w:t>
      </w:r>
      <w:proofErr w:type="spellEnd"/>
      <w:r w:rsidR="00C522C8" w:rsidRPr="00C522C8">
        <w:t xml:space="preserve"> </w:t>
      </w:r>
      <w:proofErr w:type="spellStart"/>
      <w:r w:rsidR="00C522C8" w:rsidRPr="00C522C8">
        <w:t>în</w:t>
      </w:r>
      <w:proofErr w:type="spellEnd"/>
      <w:r w:rsidR="00C522C8" w:rsidRPr="00C522C8">
        <w:t xml:space="preserve"> </w:t>
      </w:r>
      <w:proofErr w:type="spellStart"/>
      <w:r w:rsidR="00C522C8" w:rsidRPr="00C522C8">
        <w:t>situaţiile</w:t>
      </w:r>
      <w:proofErr w:type="spellEnd"/>
      <w:r w:rsidR="00C522C8" w:rsidRPr="00C522C8">
        <w:t xml:space="preserve"> de </w:t>
      </w:r>
      <w:proofErr w:type="spellStart"/>
      <w:r w:rsidR="00C522C8" w:rsidRPr="00C522C8">
        <w:t>mai</w:t>
      </w:r>
      <w:proofErr w:type="spellEnd"/>
      <w:r w:rsidR="00C522C8" w:rsidRPr="00C522C8">
        <w:t xml:space="preserve"> </w:t>
      </w:r>
      <w:proofErr w:type="spellStart"/>
      <w:r w:rsidR="00C522C8" w:rsidRPr="00C522C8">
        <w:t>jos</w:t>
      </w:r>
      <w:proofErr w:type="spellEnd"/>
      <w:r w:rsidR="00C522C8" w:rsidRPr="00C522C8">
        <w:t xml:space="preserve">, </w:t>
      </w:r>
      <w:proofErr w:type="spellStart"/>
      <w:r w:rsidR="00C522C8" w:rsidRPr="00C522C8">
        <w:t>poate</w:t>
      </w:r>
      <w:proofErr w:type="spellEnd"/>
      <w:r w:rsidR="00C522C8" w:rsidRPr="00C522C8">
        <w:t xml:space="preserve"> </w:t>
      </w:r>
      <w:proofErr w:type="spellStart"/>
      <w:r w:rsidR="00C522C8" w:rsidRPr="00C522C8">
        <w:t>depune</w:t>
      </w:r>
      <w:proofErr w:type="spellEnd"/>
      <w:r w:rsidR="00C522C8" w:rsidRPr="00C522C8">
        <w:t xml:space="preserve"> </w:t>
      </w:r>
      <w:proofErr w:type="spellStart"/>
      <w:r w:rsidR="00C522C8" w:rsidRPr="00C522C8">
        <w:t>proiect</w:t>
      </w:r>
      <w:proofErr w:type="spellEnd"/>
      <w:r w:rsidR="00C522C8" w:rsidRPr="00C522C8">
        <w:t xml:space="preserve"> </w:t>
      </w:r>
      <w:proofErr w:type="spellStart"/>
      <w:r w:rsidR="00C522C8" w:rsidRPr="00C522C8">
        <w:t>în</w:t>
      </w:r>
      <w:proofErr w:type="spellEnd"/>
      <w:r w:rsidR="00C522C8" w:rsidRPr="00C522C8">
        <w:t xml:space="preserve"> </w:t>
      </w:r>
      <w:proofErr w:type="spellStart"/>
      <w:r w:rsidR="00C522C8" w:rsidRPr="00C522C8">
        <w:t>cadrul</w:t>
      </w:r>
      <w:proofErr w:type="spellEnd"/>
      <w:r w:rsidR="00C522C8" w:rsidRPr="00C522C8">
        <w:t xml:space="preserve"> </w:t>
      </w:r>
      <w:proofErr w:type="spellStart"/>
      <w:r w:rsidR="00C522C8" w:rsidRPr="00C522C8">
        <w:t>măsurilor</w:t>
      </w:r>
      <w:proofErr w:type="spellEnd"/>
      <w:r w:rsidR="00C522C8" w:rsidRPr="00C522C8">
        <w:t xml:space="preserve"> de </w:t>
      </w:r>
      <w:proofErr w:type="spellStart"/>
      <w:r w:rsidR="00C522C8" w:rsidRPr="00C522C8">
        <w:t>investiţii</w:t>
      </w:r>
      <w:proofErr w:type="spellEnd"/>
      <w:r w:rsidR="00C522C8" w:rsidRPr="00C522C8">
        <w:t xml:space="preserve"> </w:t>
      </w:r>
      <w:proofErr w:type="spellStart"/>
      <w:r w:rsidR="00C522C8" w:rsidRPr="00C522C8">
        <w:t>derulate</w:t>
      </w:r>
      <w:proofErr w:type="spellEnd"/>
      <w:r w:rsidR="00C522C8" w:rsidRPr="00C522C8">
        <w:t xml:space="preserve"> </w:t>
      </w:r>
      <w:proofErr w:type="spellStart"/>
      <w:r w:rsidR="00C522C8" w:rsidRPr="00C522C8">
        <w:t>prin</w:t>
      </w:r>
      <w:proofErr w:type="spellEnd"/>
      <w:r w:rsidR="00C522C8" w:rsidRPr="00C522C8">
        <w:t xml:space="preserve"> SDL 2014‐2020, cu </w:t>
      </w:r>
      <w:proofErr w:type="spellStart"/>
      <w:r w:rsidR="00C522C8" w:rsidRPr="00C522C8">
        <w:t>respectarea</w:t>
      </w:r>
      <w:proofErr w:type="spellEnd"/>
      <w:r w:rsidR="00C522C8" w:rsidRPr="00C522C8">
        <w:t xml:space="preserve"> </w:t>
      </w:r>
      <w:proofErr w:type="spellStart"/>
      <w:r w:rsidR="00C522C8" w:rsidRPr="00C522C8">
        <w:t>următoarelor</w:t>
      </w:r>
      <w:proofErr w:type="spellEnd"/>
      <w:r w:rsidR="00C522C8" w:rsidRPr="00C522C8">
        <w:t xml:space="preserve"> </w:t>
      </w:r>
      <w:proofErr w:type="spellStart"/>
      <w:r w:rsidR="00C522C8" w:rsidRPr="00C522C8">
        <w:t>condiţii</w:t>
      </w:r>
      <w:proofErr w:type="spellEnd"/>
      <w:r w:rsidR="00C522C8" w:rsidRPr="00C522C8">
        <w:t xml:space="preserve">: </w:t>
      </w:r>
    </w:p>
    <w:p w14:paraId="05B6E13B" w14:textId="6F090E60" w:rsidR="00C522C8" w:rsidRDefault="00C522C8" w:rsidP="00C522C8">
      <w:pPr>
        <w:jc w:val="both"/>
      </w:pPr>
      <w:r w:rsidRPr="00C522C8">
        <w:t xml:space="preserve">a. </w:t>
      </w:r>
      <w:proofErr w:type="spellStart"/>
      <w:r w:rsidRPr="00C522C8">
        <w:t>solicitantul</w:t>
      </w:r>
      <w:proofErr w:type="spellEnd"/>
      <w:r w:rsidRPr="00C522C8">
        <w:t xml:space="preserve"> care </w:t>
      </w:r>
      <w:proofErr w:type="gramStart"/>
      <w:r w:rsidRPr="00C522C8">
        <w:t>a</w:t>
      </w:r>
      <w:proofErr w:type="gramEnd"/>
      <w:r w:rsidRPr="00C522C8">
        <w:t xml:space="preserve"> </w:t>
      </w:r>
      <w:proofErr w:type="spellStart"/>
      <w:r w:rsidRPr="00C522C8">
        <w:t>avut</w:t>
      </w:r>
      <w:proofErr w:type="spellEnd"/>
      <w:r w:rsidRPr="00C522C8">
        <w:t xml:space="preserve"> </w:t>
      </w:r>
      <w:proofErr w:type="spellStart"/>
      <w:r w:rsidRPr="00C522C8">
        <w:t>calitatea</w:t>
      </w:r>
      <w:proofErr w:type="spellEnd"/>
      <w:r w:rsidRPr="00C522C8">
        <w:t xml:space="preserve"> de </w:t>
      </w:r>
      <w:proofErr w:type="spellStart"/>
      <w:r w:rsidRPr="00C522C8">
        <w:t>beneficiar</w:t>
      </w:r>
      <w:proofErr w:type="spellEnd"/>
      <w:r w:rsidRPr="00C522C8">
        <w:t xml:space="preserve"> al </w:t>
      </w:r>
      <w:proofErr w:type="spellStart"/>
      <w:r w:rsidRPr="00C522C8">
        <w:t>programelor</w:t>
      </w:r>
      <w:proofErr w:type="spellEnd"/>
      <w:r w:rsidRPr="00C522C8">
        <w:t xml:space="preserve"> SAPARD </w:t>
      </w:r>
      <w:proofErr w:type="spellStart"/>
      <w:r w:rsidRPr="00C522C8">
        <w:t>şi</w:t>
      </w:r>
      <w:proofErr w:type="spellEnd"/>
      <w:r w:rsidRPr="00C522C8">
        <w:t>/</w:t>
      </w:r>
      <w:proofErr w:type="spellStart"/>
      <w:r w:rsidRPr="00C522C8">
        <w:t>sau</w:t>
      </w:r>
      <w:proofErr w:type="spellEnd"/>
      <w:r w:rsidRPr="00C522C8">
        <w:t xml:space="preserve"> al FEADR </w:t>
      </w:r>
      <w:proofErr w:type="spellStart"/>
      <w:r w:rsidRPr="00C522C8">
        <w:t>şi</w:t>
      </w:r>
      <w:proofErr w:type="spellEnd"/>
      <w:r w:rsidRPr="00C522C8">
        <w:t xml:space="preserve"> </w:t>
      </w:r>
      <w:proofErr w:type="spellStart"/>
      <w:r w:rsidRPr="00C522C8">
        <w:t>este</w:t>
      </w:r>
      <w:proofErr w:type="spellEnd"/>
      <w:r w:rsidRPr="00C522C8">
        <w:t xml:space="preserve"> </w:t>
      </w:r>
      <w:proofErr w:type="spellStart"/>
      <w:r w:rsidRPr="00C522C8">
        <w:t>înregistrat</w:t>
      </w:r>
      <w:proofErr w:type="spellEnd"/>
      <w:r w:rsidRPr="00C522C8">
        <w:t xml:space="preserve"> </w:t>
      </w:r>
      <w:proofErr w:type="spellStart"/>
      <w:r w:rsidRPr="00C522C8">
        <w:t>în</w:t>
      </w:r>
      <w:proofErr w:type="spellEnd"/>
      <w:r w:rsidRPr="00C522C8">
        <w:t xml:space="preserve"> </w:t>
      </w:r>
      <w:proofErr w:type="spellStart"/>
      <w:r w:rsidRPr="00C522C8">
        <w:t>registrul</w:t>
      </w:r>
      <w:proofErr w:type="spellEnd"/>
      <w:r w:rsidRPr="00C522C8">
        <w:t xml:space="preserve"> </w:t>
      </w:r>
      <w:proofErr w:type="spellStart"/>
      <w:r w:rsidRPr="00C522C8">
        <w:t>debitorilor</w:t>
      </w:r>
      <w:proofErr w:type="spellEnd"/>
      <w:r w:rsidRPr="00C522C8">
        <w:t xml:space="preserve"> AFIR </w:t>
      </w:r>
      <w:proofErr w:type="spellStart"/>
      <w:r w:rsidRPr="00C522C8">
        <w:t>trebuie</w:t>
      </w:r>
      <w:proofErr w:type="spellEnd"/>
      <w:r w:rsidRPr="00C522C8">
        <w:t xml:space="preserve"> </w:t>
      </w:r>
      <w:proofErr w:type="spellStart"/>
      <w:r w:rsidRPr="00C522C8">
        <w:t>să</w:t>
      </w:r>
      <w:proofErr w:type="spellEnd"/>
      <w:r w:rsidRPr="00C522C8">
        <w:t xml:space="preserve"> </w:t>
      </w:r>
      <w:proofErr w:type="spellStart"/>
      <w:r w:rsidRPr="00C522C8">
        <w:t>achite</w:t>
      </w:r>
      <w:proofErr w:type="spellEnd"/>
      <w:r w:rsidRPr="00C522C8">
        <w:t xml:space="preserve"> integral </w:t>
      </w:r>
      <w:proofErr w:type="spellStart"/>
      <w:r w:rsidRPr="00C522C8">
        <w:t>datoria</w:t>
      </w:r>
      <w:proofErr w:type="spellEnd"/>
      <w:r w:rsidRPr="00C522C8">
        <w:t xml:space="preserve"> </w:t>
      </w:r>
      <w:proofErr w:type="spellStart"/>
      <w:r w:rsidRPr="00C522C8">
        <w:t>față</w:t>
      </w:r>
      <w:proofErr w:type="spellEnd"/>
      <w:r w:rsidRPr="00C522C8">
        <w:t xml:space="preserve"> de AFIR, inclusive </w:t>
      </w:r>
      <w:proofErr w:type="spellStart"/>
      <w:r w:rsidRPr="00C522C8">
        <w:t>dobânzile</w:t>
      </w:r>
      <w:proofErr w:type="spellEnd"/>
      <w:r w:rsidRPr="00C522C8">
        <w:t xml:space="preserve"> </w:t>
      </w:r>
      <w:proofErr w:type="spellStart"/>
      <w:r w:rsidRPr="00C522C8">
        <w:t>și</w:t>
      </w:r>
      <w:proofErr w:type="spellEnd"/>
      <w:r w:rsidRPr="00C522C8">
        <w:t xml:space="preserve"> </w:t>
      </w:r>
      <w:proofErr w:type="spellStart"/>
      <w:r w:rsidRPr="00C522C8">
        <w:t>majorările</w:t>
      </w:r>
      <w:proofErr w:type="spellEnd"/>
      <w:r w:rsidRPr="00C522C8">
        <w:t xml:space="preserve"> de </w:t>
      </w:r>
      <w:proofErr w:type="spellStart"/>
      <w:r w:rsidRPr="00C522C8">
        <w:t>întârziere</w:t>
      </w:r>
      <w:proofErr w:type="spellEnd"/>
      <w:r w:rsidRPr="00C522C8">
        <w:t xml:space="preserve"> </w:t>
      </w:r>
      <w:proofErr w:type="spellStart"/>
      <w:r w:rsidRPr="00C522C8">
        <w:t>până</w:t>
      </w:r>
      <w:proofErr w:type="spellEnd"/>
      <w:r w:rsidRPr="00C522C8">
        <w:t xml:space="preserve"> la </w:t>
      </w:r>
      <w:proofErr w:type="spellStart"/>
      <w:r w:rsidRPr="00C522C8">
        <w:t>semnarea</w:t>
      </w:r>
      <w:proofErr w:type="spellEnd"/>
      <w:r w:rsidRPr="00C522C8">
        <w:t xml:space="preserve"> </w:t>
      </w:r>
      <w:proofErr w:type="spellStart"/>
      <w:r w:rsidRPr="00C522C8">
        <w:t>contractului</w:t>
      </w:r>
      <w:proofErr w:type="spellEnd"/>
      <w:r w:rsidRPr="00C522C8">
        <w:t xml:space="preserve"> de </w:t>
      </w:r>
      <w:proofErr w:type="spellStart"/>
      <w:r w:rsidRPr="00C522C8">
        <w:t>finanțare</w:t>
      </w:r>
      <w:proofErr w:type="spellEnd"/>
      <w:r w:rsidRPr="00C522C8">
        <w:t>.</w:t>
      </w:r>
    </w:p>
    <w:p w14:paraId="06228FF6" w14:textId="3CF8769B" w:rsidR="00F62466" w:rsidRDefault="00C522C8" w:rsidP="00C522C8">
      <w:pPr>
        <w:jc w:val="both"/>
      </w:pPr>
      <w:r>
        <w:t xml:space="preserve">b. </w:t>
      </w:r>
      <w:proofErr w:type="spellStart"/>
      <w:r>
        <w:t>solicitantul</w:t>
      </w:r>
      <w:proofErr w:type="spellEnd"/>
      <w:r>
        <w:t xml:space="preserve"> care s‐a </w:t>
      </w:r>
      <w:proofErr w:type="spellStart"/>
      <w:r>
        <w:t>angajat</w:t>
      </w:r>
      <w:proofErr w:type="spellEnd"/>
      <w:r>
        <w:t xml:space="preserve"> la </w:t>
      </w:r>
      <w:proofErr w:type="spellStart"/>
      <w:r>
        <w:t>depunerea</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prin</w:t>
      </w:r>
      <w:proofErr w:type="spellEnd"/>
      <w:r>
        <w:t xml:space="preserve"> </w:t>
      </w:r>
      <w:proofErr w:type="spellStart"/>
      <w:r>
        <w:t>declaraţie</w:t>
      </w:r>
      <w:proofErr w:type="spellEnd"/>
      <w:r>
        <w:t xml:space="preserve"> pe propria </w:t>
      </w:r>
      <w:proofErr w:type="spellStart"/>
      <w:r>
        <w:t>răspundere</w:t>
      </w:r>
      <w:proofErr w:type="spellEnd"/>
      <w:r>
        <w:t xml:space="preserve">, </w:t>
      </w:r>
      <w:proofErr w:type="spellStart"/>
      <w:r>
        <w:t>că</w:t>
      </w:r>
      <w:proofErr w:type="spellEnd"/>
      <w:r>
        <w:t xml:space="preserve"> </w:t>
      </w:r>
      <w:proofErr w:type="spellStart"/>
      <w:r>
        <w:t>va</w:t>
      </w:r>
      <w:proofErr w:type="spellEnd"/>
      <w:r>
        <w:t xml:space="preserve"> </w:t>
      </w:r>
      <w:proofErr w:type="spellStart"/>
      <w:r>
        <w:t>prezenta</w:t>
      </w:r>
      <w:proofErr w:type="spellEnd"/>
      <w:r>
        <w:t xml:space="preserve"> la data </w:t>
      </w:r>
      <w:proofErr w:type="spellStart"/>
      <w:r>
        <w:t>semnării</w:t>
      </w:r>
      <w:proofErr w:type="spellEnd"/>
      <w:r>
        <w:t xml:space="preserve"> </w:t>
      </w:r>
      <w:proofErr w:type="spellStart"/>
      <w:r>
        <w:t>contractului</w:t>
      </w:r>
      <w:proofErr w:type="spellEnd"/>
      <w:r>
        <w:t xml:space="preserve"> </w:t>
      </w:r>
      <w:proofErr w:type="spellStart"/>
      <w:r>
        <w:t>dovada</w:t>
      </w:r>
      <w:proofErr w:type="spellEnd"/>
      <w:r>
        <w:t xml:space="preserve"> </w:t>
      </w:r>
      <w:proofErr w:type="spellStart"/>
      <w:r>
        <w:t>cofinanţării</w:t>
      </w:r>
      <w:proofErr w:type="spellEnd"/>
      <w:r>
        <w:t xml:space="preserve"> private </w:t>
      </w:r>
      <w:proofErr w:type="spellStart"/>
      <w:r>
        <w:t>și</w:t>
      </w:r>
      <w:proofErr w:type="spellEnd"/>
      <w:r>
        <w:t>/</w:t>
      </w:r>
      <w:proofErr w:type="spellStart"/>
      <w:r>
        <w:t>sau</w:t>
      </w:r>
      <w:proofErr w:type="spellEnd"/>
      <w:r>
        <w:t xml:space="preserve"> </w:t>
      </w:r>
      <w:proofErr w:type="spellStart"/>
      <w:r>
        <w:t>proiectul</w:t>
      </w:r>
      <w:proofErr w:type="spellEnd"/>
      <w:r>
        <w:t xml:space="preserve"> </w:t>
      </w:r>
      <w:proofErr w:type="spellStart"/>
      <w:r>
        <w:t>tehnic</w:t>
      </w:r>
      <w:proofErr w:type="spellEnd"/>
      <w:r>
        <w:t xml:space="preserve"> </w:t>
      </w:r>
      <w:proofErr w:type="spellStart"/>
      <w:r>
        <w:t>şi</w:t>
      </w:r>
      <w:proofErr w:type="spellEnd"/>
      <w:r>
        <w:t xml:space="preserve"> nu </w:t>
      </w:r>
      <w:proofErr w:type="spellStart"/>
      <w:r>
        <w:t>prezintă</w:t>
      </w:r>
      <w:proofErr w:type="spellEnd"/>
      <w:r>
        <w:t xml:space="preserve"> </w:t>
      </w:r>
      <w:proofErr w:type="spellStart"/>
      <w:r>
        <w:t>aceste</w:t>
      </w:r>
      <w:proofErr w:type="spellEnd"/>
      <w:r>
        <w:t xml:space="preserve"> </w:t>
      </w:r>
      <w:proofErr w:type="spellStart"/>
      <w:r>
        <w:t>documente</w:t>
      </w:r>
      <w:proofErr w:type="spellEnd"/>
      <w:r>
        <w:t xml:space="preserve"> la data </w:t>
      </w:r>
      <w:proofErr w:type="spellStart"/>
      <w:r>
        <w:t>prevăzută</w:t>
      </w:r>
      <w:proofErr w:type="spellEnd"/>
      <w:r>
        <w:t xml:space="preserve"> </w:t>
      </w:r>
      <w:proofErr w:type="spellStart"/>
      <w:r>
        <w:t>în</w:t>
      </w:r>
      <w:proofErr w:type="spellEnd"/>
      <w:r>
        <w:t xml:space="preserve"> </w:t>
      </w:r>
      <w:proofErr w:type="spellStart"/>
      <w:r>
        <w:t>notificarea</w:t>
      </w:r>
      <w:proofErr w:type="spellEnd"/>
      <w:r>
        <w:t xml:space="preserve"> AFIR, </w:t>
      </w:r>
      <w:proofErr w:type="spellStart"/>
      <w:r>
        <w:t>poate</w:t>
      </w:r>
      <w:proofErr w:type="spellEnd"/>
      <w:r>
        <w:t xml:space="preserve"> </w:t>
      </w:r>
      <w:proofErr w:type="spellStart"/>
      <w:r>
        <w:t>redepune</w:t>
      </w:r>
      <w:proofErr w:type="spellEnd"/>
      <w:r>
        <w:t>/</w:t>
      </w:r>
      <w:proofErr w:type="spellStart"/>
      <w:r>
        <w:t>depune</w:t>
      </w:r>
      <w:proofErr w:type="spellEnd"/>
      <w:r>
        <w:t xml:space="preserve"> </w:t>
      </w:r>
      <w:proofErr w:type="spellStart"/>
      <w:r>
        <w:t>proiect</w:t>
      </w:r>
      <w:proofErr w:type="spellEnd"/>
      <w:r>
        <w:t xml:space="preserve"> </w:t>
      </w:r>
      <w:proofErr w:type="spellStart"/>
      <w:r>
        <w:t>începând</w:t>
      </w:r>
      <w:proofErr w:type="spellEnd"/>
      <w:r>
        <w:t xml:space="preserve"> cu </w:t>
      </w:r>
      <w:proofErr w:type="spellStart"/>
      <w:r>
        <w:t>sesiunea</w:t>
      </w:r>
      <w:proofErr w:type="spellEnd"/>
      <w:r>
        <w:t xml:space="preserve"> </w:t>
      </w:r>
      <w:proofErr w:type="spellStart"/>
      <w:r>
        <w:t>următoare</w:t>
      </w:r>
      <w:proofErr w:type="spellEnd"/>
      <w:r>
        <w:t xml:space="preserve"> </w:t>
      </w:r>
      <w:proofErr w:type="spellStart"/>
      <w:r>
        <w:t>deschisă</w:t>
      </w:r>
      <w:proofErr w:type="spellEnd"/>
      <w:r>
        <w:t xml:space="preserve"> la GAL, </w:t>
      </w:r>
      <w:proofErr w:type="spellStart"/>
      <w:r>
        <w:t>dacă</w:t>
      </w:r>
      <w:proofErr w:type="spellEnd"/>
      <w:r>
        <w:t xml:space="preserve"> </w:t>
      </w:r>
      <w:proofErr w:type="spellStart"/>
      <w:r>
        <w:t>este</w:t>
      </w:r>
      <w:proofErr w:type="spellEnd"/>
      <w:r>
        <w:t xml:space="preserve"> </w:t>
      </w:r>
      <w:proofErr w:type="spellStart"/>
      <w:r>
        <w:t>cazul</w:t>
      </w:r>
      <w:proofErr w:type="spellEnd"/>
      <w:r>
        <w:t>.</w:t>
      </w:r>
    </w:p>
    <w:p w14:paraId="282DA670" w14:textId="77777777" w:rsidR="004014AC" w:rsidRPr="00921704" w:rsidRDefault="004014AC" w:rsidP="00C522C8">
      <w:pPr>
        <w:jc w:val="both"/>
      </w:pPr>
    </w:p>
    <w:p w14:paraId="762A40C3" w14:textId="72CBC77C" w:rsidR="006E3322" w:rsidRPr="00F62466" w:rsidRDefault="00F62466">
      <w:pPr>
        <w:jc w:val="both"/>
        <w:rPr>
          <w:b/>
          <w:bCs/>
          <w:sz w:val="28"/>
          <w:szCs w:val="28"/>
        </w:rPr>
      </w:pPr>
      <w:r w:rsidRPr="00F62466">
        <w:rPr>
          <w:b/>
          <w:bCs/>
          <w:noProof/>
          <w:lang w:val="ro-RO"/>
        </w:rPr>
        <mc:AlternateContent>
          <mc:Choice Requires="wpg">
            <w:drawing>
              <wp:anchor distT="0" distB="0" distL="0" distR="0" simplePos="0" relativeHeight="251668480" behindDoc="1" locked="0" layoutInCell="1" hidden="0" allowOverlap="1" wp14:anchorId="38B3E3CE" wp14:editId="2184206F">
                <wp:simplePos x="0" y="0"/>
                <wp:positionH relativeFrom="margin">
                  <wp:align>left</wp:align>
                </wp:positionH>
                <wp:positionV relativeFrom="paragraph">
                  <wp:posOffset>434976</wp:posOffset>
                </wp:positionV>
                <wp:extent cx="6581775" cy="45719"/>
                <wp:effectExtent l="0" t="95250" r="28575" b="50165"/>
                <wp:wrapNone/>
                <wp:docPr id="401" name="Group 401"/>
                <wp:cNvGraphicFramePr/>
                <a:graphic xmlns:a="http://schemas.openxmlformats.org/drawingml/2006/main">
                  <a:graphicData uri="http://schemas.microsoft.com/office/word/2010/wordprocessingGroup">
                    <wpg:wgp>
                      <wpg:cNvGrpSpPr/>
                      <wpg:grpSpPr>
                        <a:xfrm>
                          <a:off x="0" y="0"/>
                          <a:ext cx="6581775" cy="45719"/>
                          <a:chOff x="2355468" y="3780000"/>
                          <a:chExt cx="5981065" cy="0"/>
                        </a:xfrm>
                      </wpg:grpSpPr>
                      <wpg:grpSp>
                        <wpg:cNvPr id="369" name="Group 369"/>
                        <wpg:cNvGrpSpPr/>
                        <wpg:grpSpPr>
                          <a:xfrm>
                            <a:off x="2355468" y="3780000"/>
                            <a:ext cx="5981065" cy="0"/>
                            <a:chOff x="1412" y="434"/>
                            <a:chExt cx="9419" cy="0"/>
                          </a:xfrm>
                        </wpg:grpSpPr>
                        <wps:wsp>
                          <wps:cNvPr id="370" name="Rectangle 370"/>
                          <wps:cNvSpPr/>
                          <wps:spPr>
                            <a:xfrm>
                              <a:off x="1412" y="434"/>
                              <a:ext cx="9400" cy="0"/>
                            </a:xfrm>
                            <a:prstGeom prst="rect">
                              <a:avLst/>
                            </a:prstGeom>
                            <a:noFill/>
                            <a:ln>
                              <a:noFill/>
                            </a:ln>
                          </wps:spPr>
                          <wps:txbx>
                            <w:txbxContent>
                              <w:p w14:paraId="2FD78E9F"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371" name="Freeform 371"/>
                          <wps:cNvSpPr/>
                          <wps:spPr>
                            <a:xfrm>
                              <a:off x="1412" y="434"/>
                              <a:ext cx="9419" cy="0"/>
                            </a:xfrm>
                            <a:custGeom>
                              <a:avLst/>
                              <a:gdLst/>
                              <a:ahLst/>
                              <a:cxnLst/>
                              <a:rect l="l" t="t" r="r" b="b"/>
                              <a:pathLst>
                                <a:path w="9419" h="120000" extrusionOk="0">
                                  <a:moveTo>
                                    <a:pt x="0" y="0"/>
                                  </a:moveTo>
                                  <a:lnTo>
                                    <a:pt x="941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8B3E3CE" id="Group 401" o:spid="_x0000_s1052" style="position:absolute;left:0;text-align:left;margin-left:0;margin-top:34.25pt;width:518.25pt;height:3.6pt;z-index:-251648000;mso-wrap-distance-left:0;mso-wrap-distance-right:0;mso-position-horizontal:left;mso-position-horizontal-relative:margin;mso-width-relative:margin;mso-height-relative:margin" coordorigin="23554,37800" coordsize="59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">
                <v:group id="Group 369" o:spid="_x0000_s1053" style="position:absolute;left:23554;top:37800;width:59811;height:0" coordorigin="1412,434"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rect id="Rectangle 370" o:spid="_x0000_s1054" style="position:absolute;left:1412;top:434;width:94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" filled="f" stroked="f">
                    <v:textbox inset="2.53958mm,2.53958mm,2.53958mm,2.53958mm">
                      <w:txbxContent>
                        <w:p w14:paraId="2FD78E9F" w14:textId="77777777" w:rsidR="00926EB1" w:rsidRDefault="00926EB1">
                          <w:pPr>
                            <w:spacing w:after="0" w:line="240" w:lineRule="auto"/>
                            <w:textDirection w:val="btLr"/>
                          </w:pPr>
                        </w:p>
                      </w:txbxContent>
                    </v:textbox>
                  </v:rect>
                  <v:shape id="Freeform 371" o:spid="_x0000_s1055" style="position:absolute;left:1412;top:434;width:9419;height:0;visibility:visible;mso-wrap-style:square;v-text-anchor:middle" coordsize="941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" path="m,l9419,e" filled="f">
                    <v:path arrowok="t" o:extrusionok="f"/>
                  </v:shape>
                </v:group>
                <w10:wrap anchorx="margin"/>
              </v:group>
            </w:pict>
          </mc:Fallback>
        </mc:AlternateContent>
      </w:r>
      <w:r w:rsidR="00337940" w:rsidRPr="00F62466">
        <w:rPr>
          <w:b/>
          <w:bCs/>
          <w:sz w:val="28"/>
          <w:szCs w:val="28"/>
        </w:rPr>
        <w:t xml:space="preserve">CAPITOLUL </w:t>
      </w:r>
      <w:r w:rsidR="00921704" w:rsidRPr="00F62466">
        <w:rPr>
          <w:b/>
          <w:bCs/>
          <w:sz w:val="28"/>
          <w:szCs w:val="28"/>
        </w:rPr>
        <w:t>3</w:t>
      </w:r>
      <w:r w:rsidR="00337940" w:rsidRPr="00F62466">
        <w:rPr>
          <w:b/>
          <w:bCs/>
          <w:sz w:val="28"/>
          <w:szCs w:val="28"/>
        </w:rPr>
        <w:t xml:space="preserve"> – CONDIŢII MINIME OBLIGATORII</w:t>
      </w:r>
      <w:r w:rsidRPr="00F62466">
        <w:rPr>
          <w:b/>
          <w:bCs/>
          <w:sz w:val="28"/>
          <w:szCs w:val="28"/>
        </w:rPr>
        <w:t xml:space="preserve"> DE ELIGIBILITATE</w:t>
      </w:r>
      <w:r w:rsidR="00337940" w:rsidRPr="00F62466">
        <w:rPr>
          <w:b/>
          <w:bCs/>
          <w:sz w:val="28"/>
          <w:szCs w:val="28"/>
        </w:rPr>
        <w:t xml:space="preserve"> PENTRU ACORDAREA SPRIJINULUI</w:t>
      </w: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43"/>
      </w:tblGrid>
      <w:tr w:rsidR="00BA0444" w14:paraId="5B1485D8" w14:textId="77777777" w:rsidTr="004014AC">
        <w:trPr>
          <w:trHeight w:val="1318"/>
        </w:trPr>
        <w:tc>
          <w:tcPr>
            <w:tcW w:w="10343" w:type="dxa"/>
            <w:shd w:val="clear" w:color="auto" w:fill="92D050"/>
          </w:tcPr>
          <w:p w14:paraId="198609B5" w14:textId="462F2664" w:rsidR="00BA0444" w:rsidRDefault="00BA0444" w:rsidP="00BA0444">
            <w:pPr>
              <w:jc w:val="center"/>
              <w:rPr>
                <w:b/>
                <w:i/>
              </w:rPr>
            </w:pPr>
            <w:bookmarkStart w:id="5" w:name="_Hlk132015202"/>
            <w:proofErr w:type="spellStart"/>
            <w:r w:rsidRPr="00BA0444">
              <w:rPr>
                <w:b/>
                <w:i/>
              </w:rPr>
              <w:t>Spaţiul</w:t>
            </w:r>
            <w:proofErr w:type="spellEnd"/>
            <w:r w:rsidRPr="00BA0444">
              <w:rPr>
                <w:b/>
                <w:i/>
              </w:rPr>
              <w:t xml:space="preserve"> rural </w:t>
            </w:r>
            <w:proofErr w:type="spellStart"/>
            <w:r w:rsidRPr="00BA0444">
              <w:rPr>
                <w:b/>
                <w:i/>
              </w:rPr>
              <w:t>eligibil</w:t>
            </w:r>
            <w:proofErr w:type="spellEnd"/>
            <w:r w:rsidRPr="00BA0444">
              <w:rPr>
                <w:b/>
                <w:i/>
              </w:rPr>
              <w:t xml:space="preserve"> </w:t>
            </w:r>
            <w:proofErr w:type="spellStart"/>
            <w:r w:rsidRPr="00BA0444">
              <w:rPr>
                <w:b/>
                <w:i/>
              </w:rPr>
              <w:t>pentru</w:t>
            </w:r>
            <w:proofErr w:type="spellEnd"/>
            <w:r w:rsidRPr="00BA0444">
              <w:rPr>
                <w:b/>
                <w:i/>
              </w:rPr>
              <w:t xml:space="preserve"> </w:t>
            </w:r>
            <w:proofErr w:type="spellStart"/>
            <w:r w:rsidRPr="00BA0444">
              <w:rPr>
                <w:b/>
                <w:i/>
              </w:rPr>
              <w:t>Măsurile</w:t>
            </w:r>
            <w:proofErr w:type="spellEnd"/>
            <w:r w:rsidRPr="00BA0444">
              <w:rPr>
                <w:b/>
                <w:i/>
              </w:rPr>
              <w:t xml:space="preserve"> LEADER</w:t>
            </w:r>
          </w:p>
          <w:p w14:paraId="2F90A4F1" w14:textId="4CB5062C" w:rsidR="00BA0444" w:rsidRDefault="00BA0444" w:rsidP="00926EB1">
            <w:pPr>
              <w:jc w:val="both"/>
            </w:pPr>
            <w:proofErr w:type="spellStart"/>
            <w:r w:rsidRPr="00BA0444">
              <w:rPr>
                <w:b/>
                <w:i/>
              </w:rPr>
              <w:t>În</w:t>
            </w:r>
            <w:proofErr w:type="spellEnd"/>
            <w:r w:rsidRPr="00BA0444">
              <w:rPr>
                <w:b/>
                <w:i/>
              </w:rPr>
              <w:t xml:space="preserve"> </w:t>
            </w:r>
            <w:proofErr w:type="spellStart"/>
            <w:r w:rsidRPr="00BA0444">
              <w:rPr>
                <w:b/>
                <w:i/>
              </w:rPr>
              <w:t>accepţiunea</w:t>
            </w:r>
            <w:proofErr w:type="spellEnd"/>
            <w:r w:rsidRPr="00BA0444">
              <w:rPr>
                <w:b/>
                <w:i/>
              </w:rPr>
              <w:t xml:space="preserve"> PNDR 2014-2020 </w:t>
            </w:r>
            <w:proofErr w:type="spellStart"/>
            <w:r w:rsidRPr="00BA0444">
              <w:rPr>
                <w:b/>
                <w:i/>
              </w:rPr>
              <w:t>şi</w:t>
            </w:r>
            <w:proofErr w:type="spellEnd"/>
            <w:r w:rsidRPr="00BA0444">
              <w:rPr>
                <w:b/>
                <w:i/>
              </w:rPr>
              <w:t xml:space="preserve"> implicit </w:t>
            </w:r>
            <w:proofErr w:type="gramStart"/>
            <w:r w:rsidRPr="00BA0444">
              <w:rPr>
                <w:b/>
                <w:i/>
              </w:rPr>
              <w:t>a</w:t>
            </w:r>
            <w:proofErr w:type="gramEnd"/>
            <w:r w:rsidRPr="00BA0444">
              <w:rPr>
                <w:b/>
                <w:i/>
              </w:rPr>
              <w:t xml:space="preserve"> </w:t>
            </w:r>
            <w:proofErr w:type="spellStart"/>
            <w:r w:rsidRPr="00BA0444">
              <w:rPr>
                <w:b/>
                <w:i/>
              </w:rPr>
              <w:t>acestei</w:t>
            </w:r>
            <w:proofErr w:type="spellEnd"/>
            <w:r w:rsidRPr="00BA0444">
              <w:rPr>
                <w:b/>
                <w:i/>
              </w:rPr>
              <w:t xml:space="preserve"> </w:t>
            </w:r>
            <w:proofErr w:type="spellStart"/>
            <w:r w:rsidRPr="00BA0444">
              <w:rPr>
                <w:b/>
                <w:i/>
              </w:rPr>
              <w:t>măsuri</w:t>
            </w:r>
            <w:proofErr w:type="spellEnd"/>
            <w:r w:rsidRPr="00BA0444">
              <w:rPr>
                <w:b/>
                <w:i/>
              </w:rPr>
              <w:t xml:space="preserve">, </w:t>
            </w:r>
            <w:proofErr w:type="spellStart"/>
            <w:r w:rsidRPr="00BA0444">
              <w:rPr>
                <w:b/>
                <w:i/>
              </w:rPr>
              <w:t>spațiul</w:t>
            </w:r>
            <w:proofErr w:type="spellEnd"/>
            <w:r w:rsidRPr="00BA0444">
              <w:rPr>
                <w:b/>
                <w:i/>
              </w:rPr>
              <w:t xml:space="preserve"> rural LEADER </w:t>
            </w:r>
            <w:proofErr w:type="spellStart"/>
            <w:r w:rsidRPr="00BA0444">
              <w:rPr>
                <w:b/>
                <w:i/>
              </w:rPr>
              <w:t>este</w:t>
            </w:r>
            <w:proofErr w:type="spellEnd"/>
            <w:r w:rsidRPr="00BA0444">
              <w:rPr>
                <w:b/>
                <w:i/>
              </w:rPr>
              <w:t xml:space="preserve"> </w:t>
            </w:r>
            <w:proofErr w:type="spellStart"/>
            <w:r w:rsidRPr="00BA0444">
              <w:rPr>
                <w:b/>
                <w:i/>
              </w:rPr>
              <w:t>definit</w:t>
            </w:r>
            <w:proofErr w:type="spellEnd"/>
            <w:r w:rsidRPr="00BA0444">
              <w:rPr>
                <w:b/>
                <w:i/>
              </w:rPr>
              <w:t xml:space="preserve"> ca </w:t>
            </w:r>
            <w:proofErr w:type="spellStart"/>
            <w:r w:rsidRPr="00BA0444">
              <w:rPr>
                <w:b/>
                <w:i/>
              </w:rPr>
              <w:t>totalitatea</w:t>
            </w:r>
            <w:proofErr w:type="spellEnd"/>
            <w:r w:rsidRPr="00BA0444">
              <w:rPr>
                <w:b/>
                <w:i/>
              </w:rPr>
              <w:t xml:space="preserve"> </w:t>
            </w:r>
            <w:proofErr w:type="spellStart"/>
            <w:r w:rsidRPr="00BA0444">
              <w:rPr>
                <w:b/>
                <w:i/>
              </w:rPr>
              <w:t>comunelor</w:t>
            </w:r>
            <w:proofErr w:type="spellEnd"/>
            <w:r w:rsidRPr="00BA0444">
              <w:rPr>
                <w:b/>
                <w:i/>
              </w:rPr>
              <w:t xml:space="preserve"> la </w:t>
            </w:r>
            <w:proofErr w:type="spellStart"/>
            <w:r w:rsidRPr="00BA0444">
              <w:rPr>
                <w:b/>
                <w:i/>
              </w:rPr>
              <w:t>nivel</w:t>
            </w:r>
            <w:proofErr w:type="spellEnd"/>
            <w:r w:rsidRPr="00BA0444">
              <w:rPr>
                <w:b/>
                <w:i/>
              </w:rPr>
              <w:t xml:space="preserve"> de </w:t>
            </w:r>
            <w:proofErr w:type="spellStart"/>
            <w:r w:rsidRPr="00BA0444">
              <w:rPr>
                <w:b/>
                <w:i/>
              </w:rPr>
              <w:t>unitate</w:t>
            </w:r>
            <w:proofErr w:type="spellEnd"/>
            <w:r w:rsidRPr="00BA0444">
              <w:rPr>
                <w:b/>
                <w:i/>
              </w:rPr>
              <w:t xml:space="preserve"> </w:t>
            </w:r>
            <w:proofErr w:type="spellStart"/>
            <w:r w:rsidRPr="00BA0444">
              <w:rPr>
                <w:b/>
                <w:i/>
              </w:rPr>
              <w:t>administrativteritorială</w:t>
            </w:r>
            <w:proofErr w:type="spellEnd"/>
            <w:r w:rsidRPr="00BA0444">
              <w:rPr>
                <w:b/>
                <w:i/>
              </w:rPr>
              <w:t xml:space="preserve"> (UAT) </w:t>
            </w:r>
            <w:proofErr w:type="spellStart"/>
            <w:r w:rsidRPr="00BA0444">
              <w:rPr>
                <w:b/>
                <w:i/>
              </w:rPr>
              <w:t>și</w:t>
            </w:r>
            <w:proofErr w:type="spellEnd"/>
            <w:r w:rsidRPr="00BA0444">
              <w:rPr>
                <w:b/>
                <w:i/>
              </w:rPr>
              <w:t xml:space="preserve"> a </w:t>
            </w:r>
            <w:proofErr w:type="spellStart"/>
            <w:r w:rsidRPr="00BA0444">
              <w:rPr>
                <w:b/>
                <w:i/>
              </w:rPr>
              <w:t>orașelor</w:t>
            </w:r>
            <w:proofErr w:type="spellEnd"/>
            <w:r w:rsidRPr="00BA0444">
              <w:rPr>
                <w:b/>
                <w:i/>
              </w:rPr>
              <w:t xml:space="preserve"> cu o </w:t>
            </w:r>
            <w:proofErr w:type="spellStart"/>
            <w:r w:rsidRPr="00BA0444">
              <w:rPr>
                <w:b/>
                <w:i/>
              </w:rPr>
              <w:t>populație</w:t>
            </w:r>
            <w:proofErr w:type="spellEnd"/>
            <w:r w:rsidRPr="00BA0444">
              <w:rPr>
                <w:b/>
                <w:i/>
              </w:rPr>
              <w:t xml:space="preserve"> de </w:t>
            </w:r>
            <w:proofErr w:type="spellStart"/>
            <w:r w:rsidRPr="00BA0444">
              <w:rPr>
                <w:b/>
                <w:i/>
              </w:rPr>
              <w:t>până</w:t>
            </w:r>
            <w:proofErr w:type="spellEnd"/>
            <w:r w:rsidRPr="00BA0444">
              <w:rPr>
                <w:b/>
                <w:i/>
              </w:rPr>
              <w:t xml:space="preserve"> la 20.000 </w:t>
            </w:r>
            <w:proofErr w:type="spellStart"/>
            <w:r w:rsidRPr="00BA0444">
              <w:rPr>
                <w:b/>
                <w:i/>
              </w:rPr>
              <w:t>locuitori</w:t>
            </w:r>
            <w:proofErr w:type="spellEnd"/>
            <w:r w:rsidRPr="00BA0444">
              <w:rPr>
                <w:b/>
                <w:i/>
              </w:rPr>
              <w:t>.</w:t>
            </w:r>
          </w:p>
        </w:tc>
      </w:tr>
      <w:bookmarkEnd w:id="5"/>
    </w:tbl>
    <w:p w14:paraId="36D0491E" w14:textId="77777777" w:rsidR="00BA0444" w:rsidRDefault="00BA0444">
      <w:pPr>
        <w:jc w:val="both"/>
        <w:rPr>
          <w:i/>
        </w:rPr>
      </w:pP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6E3322" w14:paraId="4AE21568" w14:textId="77777777" w:rsidTr="004014AC">
        <w:trPr>
          <w:trHeight w:val="1318"/>
        </w:trPr>
        <w:tc>
          <w:tcPr>
            <w:tcW w:w="10343" w:type="dxa"/>
            <w:shd w:val="clear" w:color="auto" w:fill="92D050"/>
          </w:tcPr>
          <w:p w14:paraId="750B3AF7" w14:textId="3584D64D" w:rsidR="006E3322" w:rsidRDefault="00337940">
            <w:pPr>
              <w:jc w:val="both"/>
            </w:pPr>
            <w:r w:rsidRPr="00BA0444">
              <w:rPr>
                <w:b/>
                <w:i/>
                <w:color w:val="FF0000"/>
              </w:rPr>
              <w:lastRenderedPageBreak/>
              <w:t xml:space="preserve">ATENȚIE! </w:t>
            </w:r>
            <w:proofErr w:type="spellStart"/>
            <w:r>
              <w:rPr>
                <w:i/>
              </w:rPr>
              <w:t>Pentru</w:t>
            </w:r>
            <w:proofErr w:type="spellEnd"/>
            <w:r>
              <w:rPr>
                <w:i/>
              </w:rPr>
              <w:t xml:space="preserve"> </w:t>
            </w:r>
            <w:proofErr w:type="spellStart"/>
            <w:r>
              <w:rPr>
                <w:i/>
              </w:rPr>
              <w:t>justificarea</w:t>
            </w:r>
            <w:proofErr w:type="spellEnd"/>
            <w:r>
              <w:rPr>
                <w:i/>
              </w:rPr>
              <w:t xml:space="preserve"> </w:t>
            </w:r>
            <w:proofErr w:type="spellStart"/>
            <w:r>
              <w:rPr>
                <w:i/>
              </w:rPr>
              <w:t>condiţiilor</w:t>
            </w:r>
            <w:proofErr w:type="spellEnd"/>
            <w:r>
              <w:rPr>
                <w:i/>
              </w:rPr>
              <w:t xml:space="preserve"> </w:t>
            </w:r>
            <w:proofErr w:type="spellStart"/>
            <w:r>
              <w:rPr>
                <w:i/>
              </w:rPr>
              <w:t>minime</w:t>
            </w:r>
            <w:proofErr w:type="spellEnd"/>
            <w:r>
              <w:rPr>
                <w:i/>
              </w:rPr>
              <w:t xml:space="preserve"> </w:t>
            </w:r>
            <w:proofErr w:type="spellStart"/>
            <w:r>
              <w:rPr>
                <w:i/>
              </w:rPr>
              <w:t>obligatorii</w:t>
            </w:r>
            <w:proofErr w:type="spellEnd"/>
            <w:r>
              <w:rPr>
                <w:i/>
              </w:rPr>
              <w:t xml:space="preserve"> </w:t>
            </w:r>
            <w:proofErr w:type="spellStart"/>
            <w:r>
              <w:rPr>
                <w:i/>
              </w:rPr>
              <w:t>specifice</w:t>
            </w:r>
            <w:proofErr w:type="spellEnd"/>
            <w:r>
              <w:rPr>
                <w:i/>
              </w:rPr>
              <w:t xml:space="preserve"> </w:t>
            </w:r>
            <w:proofErr w:type="spellStart"/>
            <w:r>
              <w:rPr>
                <w:i/>
              </w:rPr>
              <w:t>proiectului</w:t>
            </w:r>
            <w:proofErr w:type="spellEnd"/>
            <w:r>
              <w:rPr>
                <w:i/>
              </w:rPr>
              <w:t xml:space="preserve"> </w:t>
            </w:r>
            <w:proofErr w:type="spellStart"/>
            <w:r>
              <w:rPr>
                <w:i/>
              </w:rPr>
              <w:t>dumneavoastră</w:t>
            </w:r>
            <w:proofErr w:type="spellEnd"/>
            <w:r>
              <w:rPr>
                <w:i/>
              </w:rPr>
              <w:t xml:space="preserve"> </w:t>
            </w:r>
            <w:proofErr w:type="spellStart"/>
            <w:r>
              <w:rPr>
                <w:i/>
              </w:rPr>
              <w:t>este</w:t>
            </w:r>
            <w:proofErr w:type="spellEnd"/>
            <w:r>
              <w:rPr>
                <w:i/>
              </w:rPr>
              <w:t xml:space="preserve"> </w:t>
            </w:r>
            <w:proofErr w:type="spellStart"/>
            <w:r>
              <w:rPr>
                <w:i/>
              </w:rPr>
              <w:t>necesar</w:t>
            </w:r>
            <w:proofErr w:type="spellEnd"/>
            <w:r>
              <w:rPr>
                <w:i/>
              </w:rPr>
              <w:t xml:space="preserve"> </w:t>
            </w:r>
            <w:proofErr w:type="spellStart"/>
            <w:r>
              <w:rPr>
                <w:i/>
              </w:rPr>
              <w:t>să</w:t>
            </w:r>
            <w:proofErr w:type="spellEnd"/>
            <w:r>
              <w:rPr>
                <w:i/>
              </w:rPr>
              <w:t xml:space="preserve"> fie </w:t>
            </w:r>
            <w:proofErr w:type="spellStart"/>
            <w:r>
              <w:rPr>
                <w:i/>
              </w:rPr>
              <w:t>prezentate</w:t>
            </w:r>
            <w:proofErr w:type="spellEnd"/>
            <w:r>
              <w:rPr>
                <w:i/>
              </w:rPr>
              <w:t xml:space="preserve"> </w:t>
            </w:r>
            <w:proofErr w:type="spellStart"/>
            <w:r>
              <w:rPr>
                <w:i/>
              </w:rPr>
              <w:t>în</w:t>
            </w:r>
            <w:proofErr w:type="spellEnd"/>
            <w:r>
              <w:rPr>
                <w:i/>
              </w:rPr>
              <w:t xml:space="preserve"> </w:t>
            </w:r>
            <w:proofErr w:type="spellStart"/>
            <w:r>
              <w:rPr>
                <w:i/>
              </w:rPr>
              <w:t>cuprinsul</w:t>
            </w:r>
            <w:proofErr w:type="spellEnd"/>
            <w:r>
              <w:rPr>
                <w:i/>
              </w:rPr>
              <w:t xml:space="preserve"> </w:t>
            </w:r>
            <w:proofErr w:type="spellStart"/>
            <w:r>
              <w:rPr>
                <w:i/>
              </w:rPr>
              <w:t>Studiului</w:t>
            </w:r>
            <w:proofErr w:type="spellEnd"/>
            <w:r>
              <w:rPr>
                <w:i/>
              </w:rPr>
              <w:t xml:space="preserve"> de </w:t>
            </w:r>
            <w:proofErr w:type="spellStart"/>
            <w:r>
              <w:rPr>
                <w:i/>
              </w:rPr>
              <w:t>Fezabilitate</w:t>
            </w:r>
            <w:proofErr w:type="spellEnd"/>
            <w:r>
              <w:rPr>
                <w:i/>
              </w:rPr>
              <w:t xml:space="preserve">/Documentației de </w:t>
            </w:r>
            <w:proofErr w:type="spellStart"/>
            <w:r>
              <w:rPr>
                <w:i/>
              </w:rPr>
              <w:t>Avizare</w:t>
            </w:r>
            <w:proofErr w:type="spellEnd"/>
            <w:r>
              <w:rPr>
                <w:i/>
              </w:rPr>
              <w:t xml:space="preserve"> </w:t>
            </w:r>
            <w:proofErr w:type="spellStart"/>
            <w:r>
              <w:rPr>
                <w:i/>
              </w:rPr>
              <w:t>pentru</w:t>
            </w:r>
            <w:proofErr w:type="spellEnd"/>
            <w:r>
              <w:rPr>
                <w:i/>
              </w:rPr>
              <w:t xml:space="preserve"> </w:t>
            </w:r>
            <w:proofErr w:type="spellStart"/>
            <w:r>
              <w:rPr>
                <w:i/>
              </w:rPr>
              <w:t>Lucrări</w:t>
            </w:r>
            <w:proofErr w:type="spellEnd"/>
            <w:r>
              <w:rPr>
                <w:i/>
              </w:rPr>
              <w:t xml:space="preserve"> de </w:t>
            </w:r>
            <w:proofErr w:type="spellStart"/>
            <w:r>
              <w:rPr>
                <w:i/>
              </w:rPr>
              <w:t>Intervenţii</w:t>
            </w:r>
            <w:proofErr w:type="spellEnd"/>
            <w:r>
              <w:rPr>
                <w:i/>
              </w:rPr>
              <w:t>/</w:t>
            </w:r>
            <w:proofErr w:type="spellStart"/>
            <w:r>
              <w:rPr>
                <w:i/>
              </w:rPr>
              <w:t>Memoriu</w:t>
            </w:r>
            <w:proofErr w:type="spellEnd"/>
            <w:r>
              <w:rPr>
                <w:i/>
              </w:rPr>
              <w:t xml:space="preserve"> </w:t>
            </w:r>
            <w:proofErr w:type="spellStart"/>
            <w:r>
              <w:rPr>
                <w:i/>
              </w:rPr>
              <w:t>Justificativ</w:t>
            </w:r>
            <w:proofErr w:type="spellEnd"/>
            <w:r>
              <w:rPr>
                <w:i/>
              </w:rPr>
              <w:t xml:space="preserve"> </w:t>
            </w:r>
            <w:proofErr w:type="spellStart"/>
            <w:r>
              <w:rPr>
                <w:i/>
              </w:rPr>
              <w:t>toate</w:t>
            </w:r>
            <w:proofErr w:type="spellEnd"/>
            <w:r>
              <w:rPr>
                <w:i/>
              </w:rPr>
              <w:t xml:space="preserve"> </w:t>
            </w:r>
            <w:proofErr w:type="spellStart"/>
            <w:r>
              <w:rPr>
                <w:i/>
              </w:rPr>
              <w:t>informaţiile</w:t>
            </w:r>
            <w:proofErr w:type="spellEnd"/>
            <w:r>
              <w:rPr>
                <w:i/>
              </w:rPr>
              <w:t xml:space="preserve"> </w:t>
            </w:r>
            <w:proofErr w:type="spellStart"/>
            <w:r>
              <w:rPr>
                <w:i/>
              </w:rPr>
              <w:t>concludente</w:t>
            </w:r>
            <w:proofErr w:type="spellEnd"/>
            <w:r>
              <w:rPr>
                <w:i/>
              </w:rPr>
              <w:t xml:space="preserve">, </w:t>
            </w:r>
            <w:proofErr w:type="spellStart"/>
            <w:r>
              <w:rPr>
                <w:i/>
              </w:rPr>
              <w:t>informaţii</w:t>
            </w:r>
            <w:proofErr w:type="spellEnd"/>
            <w:r>
              <w:rPr>
                <w:i/>
              </w:rPr>
              <w:t xml:space="preserve"> pe care </w:t>
            </w:r>
            <w:proofErr w:type="spellStart"/>
            <w:r>
              <w:rPr>
                <w:i/>
              </w:rPr>
              <w:t>documentele</w:t>
            </w:r>
            <w:proofErr w:type="spellEnd"/>
            <w:r>
              <w:rPr>
                <w:i/>
              </w:rPr>
              <w:t xml:space="preserve"> justificative </w:t>
            </w:r>
            <w:proofErr w:type="spellStart"/>
            <w:r>
              <w:rPr>
                <w:i/>
              </w:rPr>
              <w:t>anexate</w:t>
            </w:r>
            <w:proofErr w:type="spellEnd"/>
            <w:r>
              <w:rPr>
                <w:i/>
              </w:rPr>
              <w:t xml:space="preserve"> le </w:t>
            </w:r>
            <w:proofErr w:type="spellStart"/>
            <w:r>
              <w:rPr>
                <w:i/>
              </w:rPr>
              <w:t>vor</w:t>
            </w:r>
            <w:proofErr w:type="spellEnd"/>
            <w:r>
              <w:rPr>
                <w:i/>
              </w:rPr>
              <w:t xml:space="preserve"> </w:t>
            </w:r>
            <w:proofErr w:type="spellStart"/>
            <w:r>
              <w:rPr>
                <w:i/>
              </w:rPr>
              <w:t>demonstra</w:t>
            </w:r>
            <w:proofErr w:type="spellEnd"/>
            <w:r>
              <w:rPr>
                <w:i/>
              </w:rPr>
              <w:t xml:space="preserve"> </w:t>
            </w:r>
            <w:proofErr w:type="spellStart"/>
            <w:r>
              <w:rPr>
                <w:i/>
              </w:rPr>
              <w:t>și</w:t>
            </w:r>
            <w:proofErr w:type="spellEnd"/>
            <w:r>
              <w:rPr>
                <w:i/>
              </w:rPr>
              <w:t xml:space="preserve"> </w:t>
            </w:r>
            <w:proofErr w:type="spellStart"/>
            <w:r>
              <w:rPr>
                <w:i/>
              </w:rPr>
              <w:t>susţine</w:t>
            </w:r>
            <w:proofErr w:type="spellEnd"/>
            <w:r>
              <w:rPr>
                <w:i/>
              </w:rPr>
              <w:t>.</w:t>
            </w:r>
          </w:p>
        </w:tc>
      </w:tr>
    </w:tbl>
    <w:p w14:paraId="5E5C2466" w14:textId="77777777" w:rsidR="006E3322" w:rsidRDefault="006E3322">
      <w:pPr>
        <w:jc w:val="both"/>
      </w:pPr>
    </w:p>
    <w:p w14:paraId="1EA12FDA" w14:textId="77777777" w:rsidR="006E3322" w:rsidRDefault="00337940" w:rsidP="00992CC2">
      <w:pPr>
        <w:pBdr>
          <w:top w:val="nil"/>
          <w:left w:val="nil"/>
          <w:bottom w:val="nil"/>
          <w:right w:val="nil"/>
          <w:between w:val="nil"/>
        </w:pBdr>
        <w:jc w:val="both"/>
        <w:rPr>
          <w:color w:val="000000"/>
        </w:rPr>
      </w:pPr>
      <w:bookmarkStart w:id="6" w:name="_heading=h.3znysh7" w:colFirst="0" w:colLast="0"/>
      <w:bookmarkEnd w:id="6"/>
      <w:r>
        <w:rPr>
          <w:b/>
          <w:color w:val="000000"/>
        </w:rPr>
        <w:t>CONDIȚIILE CARE TREBUIE ÎNDEPLINITE LA MOMENTUL DEPUNERII CERERII DE FINANȚARE ȘI ÎN PERIOADA DE IMPLEMENTARE ȘI MONITORIZARE A PROIECTULUI</w:t>
      </w:r>
    </w:p>
    <w:p w14:paraId="55461914" w14:textId="77777777" w:rsidR="00992CC2" w:rsidRDefault="00992CC2" w:rsidP="00992CC2">
      <w:pPr>
        <w:pStyle w:val="ListParagraph"/>
        <w:numPr>
          <w:ilvl w:val="0"/>
          <w:numId w:val="26"/>
        </w:numPr>
        <w:jc w:val="both"/>
      </w:pPr>
      <w:bookmarkStart w:id="7" w:name="_heading=h.tyjcwt" w:colFirst="0" w:colLast="0"/>
      <w:bookmarkStart w:id="8" w:name="_Hlk134610215"/>
      <w:bookmarkEnd w:id="7"/>
      <w:proofErr w:type="spellStart"/>
      <w:r>
        <w:t>Solicitantul</w:t>
      </w:r>
      <w:proofErr w:type="spellEnd"/>
      <w:r>
        <w:t xml:space="preserve"> </w:t>
      </w:r>
      <w:proofErr w:type="spellStart"/>
      <w:r>
        <w:t>trebuie</w:t>
      </w:r>
      <w:proofErr w:type="spellEnd"/>
      <w:r>
        <w:t xml:space="preserve"> </w:t>
      </w:r>
      <w:proofErr w:type="spellStart"/>
      <w:r>
        <w:t>să</w:t>
      </w:r>
      <w:proofErr w:type="spellEnd"/>
      <w:r>
        <w:t xml:space="preserve"> se </w:t>
      </w:r>
      <w:proofErr w:type="spellStart"/>
      <w:r>
        <w:t>încadreze</w:t>
      </w:r>
      <w:proofErr w:type="spellEnd"/>
      <w:r>
        <w:t xml:space="preserve"> </w:t>
      </w:r>
      <w:proofErr w:type="spellStart"/>
      <w:r>
        <w:t>în</w:t>
      </w:r>
      <w:proofErr w:type="spellEnd"/>
      <w:r>
        <w:t xml:space="preserve"> </w:t>
      </w:r>
      <w:proofErr w:type="spellStart"/>
      <w:r>
        <w:t>categoria</w:t>
      </w:r>
      <w:proofErr w:type="spellEnd"/>
      <w:r>
        <w:t xml:space="preserve"> </w:t>
      </w:r>
      <w:proofErr w:type="spellStart"/>
      <w:r>
        <w:t>beneficiarilor</w:t>
      </w:r>
      <w:proofErr w:type="spellEnd"/>
      <w:r>
        <w:t xml:space="preserve"> </w:t>
      </w:r>
      <w:proofErr w:type="spellStart"/>
      <w:r>
        <w:t>eligibili</w:t>
      </w:r>
      <w:proofErr w:type="spellEnd"/>
      <w:r>
        <w:t xml:space="preserve">; </w:t>
      </w:r>
    </w:p>
    <w:p w14:paraId="5CA170FF" w14:textId="77777777" w:rsidR="00992CC2" w:rsidRDefault="00992CC2" w:rsidP="00992CC2">
      <w:pPr>
        <w:pStyle w:val="ListParagraph"/>
        <w:numPr>
          <w:ilvl w:val="0"/>
          <w:numId w:val="26"/>
        </w:numPr>
        <w:jc w:val="both"/>
      </w:pPr>
      <w:proofErr w:type="spellStart"/>
      <w:r>
        <w:t>Investiția</w:t>
      </w:r>
      <w:proofErr w:type="spellEnd"/>
      <w:r>
        <w:t xml:space="preserve"> </w:t>
      </w:r>
      <w:proofErr w:type="spellStart"/>
      <w:r>
        <w:t>propusă</w:t>
      </w:r>
      <w:proofErr w:type="spellEnd"/>
      <w:r>
        <w:t xml:space="preserve"> </w:t>
      </w:r>
      <w:proofErr w:type="spellStart"/>
      <w:r>
        <w:t>prin</w:t>
      </w:r>
      <w:proofErr w:type="spellEnd"/>
      <w:r>
        <w:t xml:space="preserve"> </w:t>
      </w:r>
      <w:proofErr w:type="spellStart"/>
      <w:r>
        <w:t>proiect</w:t>
      </w:r>
      <w:proofErr w:type="spellEnd"/>
      <w:r>
        <w:t xml:space="preserve"> </w:t>
      </w:r>
      <w:proofErr w:type="spellStart"/>
      <w:r>
        <w:t>trebuie</w:t>
      </w:r>
      <w:proofErr w:type="spellEnd"/>
      <w:r>
        <w:t xml:space="preserve"> </w:t>
      </w:r>
      <w:proofErr w:type="spellStart"/>
      <w:r>
        <w:t>să</w:t>
      </w:r>
      <w:proofErr w:type="spellEnd"/>
      <w:r>
        <w:t xml:space="preserve"> se </w:t>
      </w:r>
      <w:proofErr w:type="spellStart"/>
      <w:r>
        <w:t>încadreze</w:t>
      </w:r>
      <w:proofErr w:type="spellEnd"/>
      <w:r>
        <w:t xml:space="preserve"> </w:t>
      </w:r>
      <w:proofErr w:type="spellStart"/>
      <w:r>
        <w:t>în</w:t>
      </w:r>
      <w:proofErr w:type="spellEnd"/>
      <w:r>
        <w:t xml:space="preserve"> </w:t>
      </w:r>
      <w:proofErr w:type="spellStart"/>
      <w:r>
        <w:t>cel</w:t>
      </w:r>
      <w:proofErr w:type="spellEnd"/>
      <w:r>
        <w:t xml:space="preserve"> </w:t>
      </w:r>
      <w:proofErr w:type="spellStart"/>
      <w:r>
        <w:t>puţin</w:t>
      </w:r>
      <w:proofErr w:type="spellEnd"/>
      <w:r>
        <w:t xml:space="preserve"> </w:t>
      </w:r>
      <w:proofErr w:type="spellStart"/>
      <w:r>
        <w:t>unul</w:t>
      </w:r>
      <w:proofErr w:type="spellEnd"/>
      <w:r>
        <w:t xml:space="preserve"> </w:t>
      </w:r>
      <w:proofErr w:type="spellStart"/>
      <w:r>
        <w:t>dintre</w:t>
      </w:r>
      <w:proofErr w:type="spellEnd"/>
      <w:r>
        <w:t xml:space="preserve"> </w:t>
      </w:r>
      <w:proofErr w:type="spellStart"/>
      <w:r>
        <w:t>tipurile</w:t>
      </w:r>
      <w:proofErr w:type="spellEnd"/>
      <w:r>
        <w:t xml:space="preserve"> de </w:t>
      </w:r>
      <w:proofErr w:type="spellStart"/>
      <w:r>
        <w:t>sprijin</w:t>
      </w:r>
      <w:proofErr w:type="spellEnd"/>
      <w:r>
        <w:t xml:space="preserve"> </w:t>
      </w:r>
      <w:proofErr w:type="spellStart"/>
      <w:r>
        <w:t>prevăzute</w:t>
      </w:r>
      <w:proofErr w:type="spellEnd"/>
      <w:r>
        <w:t xml:space="preserve"> </w:t>
      </w:r>
      <w:proofErr w:type="spellStart"/>
      <w:r>
        <w:t>prin</w:t>
      </w:r>
      <w:proofErr w:type="spellEnd"/>
      <w:r>
        <w:t xml:space="preserve"> </w:t>
      </w:r>
      <w:bookmarkStart w:id="9" w:name="_Hlk134610167"/>
      <w:bookmarkEnd w:id="8"/>
      <w:proofErr w:type="spellStart"/>
      <w:r>
        <w:t>Măsura</w:t>
      </w:r>
      <w:proofErr w:type="spellEnd"/>
      <w:r>
        <w:t xml:space="preserve"> 06/6A;</w:t>
      </w:r>
    </w:p>
    <w:p w14:paraId="2CC508B3" w14:textId="77777777" w:rsidR="00197BC8" w:rsidRPr="00197BC8" w:rsidRDefault="00197BC8" w:rsidP="00992CC2">
      <w:pPr>
        <w:pStyle w:val="ListParagraph"/>
        <w:numPr>
          <w:ilvl w:val="0"/>
          <w:numId w:val="26"/>
        </w:numPr>
        <w:jc w:val="both"/>
      </w:pPr>
      <w:r w:rsidRPr="00197BC8">
        <w:rPr>
          <w:bCs/>
          <w:lang w:val="ro-RO"/>
        </w:rPr>
        <w:t>Investiția să se realizeze în teritoriul acoperit de GAL „Valea Bașeului de Sus”, dar desfășurarea activității economice pentru care se solicită finanțare, respectiv comercializarea producției poate fi realizată și în afara teritoriului GAL;</w:t>
      </w:r>
    </w:p>
    <w:p w14:paraId="118F0FFC" w14:textId="451AB600" w:rsidR="00992CC2" w:rsidRDefault="00992CC2" w:rsidP="00992CC2">
      <w:pPr>
        <w:pStyle w:val="ListParagraph"/>
        <w:numPr>
          <w:ilvl w:val="0"/>
          <w:numId w:val="26"/>
        </w:numPr>
        <w:jc w:val="both"/>
      </w:pPr>
      <w:proofErr w:type="spellStart"/>
      <w:r w:rsidRPr="00992CC2">
        <w:t>Solicitantul</w:t>
      </w:r>
      <w:proofErr w:type="spellEnd"/>
      <w:r w:rsidRPr="00992CC2">
        <w:t xml:space="preserve"> </w:t>
      </w:r>
      <w:proofErr w:type="spellStart"/>
      <w:r w:rsidRPr="00992CC2">
        <w:t>trebuie</w:t>
      </w:r>
      <w:proofErr w:type="spellEnd"/>
      <w:r w:rsidRPr="00992CC2">
        <w:t xml:space="preserve"> </w:t>
      </w:r>
      <w:proofErr w:type="spellStart"/>
      <w:r w:rsidRPr="00992CC2">
        <w:t>să</w:t>
      </w:r>
      <w:proofErr w:type="spellEnd"/>
      <w:r w:rsidRPr="00992CC2">
        <w:t xml:space="preserve"> </w:t>
      </w:r>
      <w:proofErr w:type="spellStart"/>
      <w:r w:rsidRPr="00992CC2">
        <w:t>demonstreze</w:t>
      </w:r>
      <w:proofErr w:type="spellEnd"/>
      <w:r w:rsidRPr="00992CC2">
        <w:t xml:space="preserve"> </w:t>
      </w:r>
      <w:proofErr w:type="spellStart"/>
      <w:r w:rsidRPr="00992CC2">
        <w:t>capacitatea</w:t>
      </w:r>
      <w:proofErr w:type="spellEnd"/>
      <w:r w:rsidRPr="00992CC2">
        <w:t xml:space="preserve"> de </w:t>
      </w:r>
      <w:proofErr w:type="gramStart"/>
      <w:r w:rsidRPr="00992CC2">
        <w:t>a</w:t>
      </w:r>
      <w:proofErr w:type="gramEnd"/>
      <w:r w:rsidRPr="00992CC2">
        <w:t xml:space="preserve"> </w:t>
      </w:r>
      <w:proofErr w:type="spellStart"/>
      <w:r w:rsidRPr="00992CC2">
        <w:t>asigura</w:t>
      </w:r>
      <w:proofErr w:type="spellEnd"/>
      <w:r w:rsidRPr="00992CC2">
        <w:t xml:space="preserve"> co‐</w:t>
      </w:r>
      <w:proofErr w:type="spellStart"/>
      <w:r w:rsidRPr="00992CC2">
        <w:t>finanţarea</w:t>
      </w:r>
      <w:proofErr w:type="spellEnd"/>
      <w:r w:rsidRPr="00992CC2">
        <w:t xml:space="preserve"> </w:t>
      </w:r>
      <w:proofErr w:type="spellStart"/>
      <w:r w:rsidRPr="00992CC2">
        <w:t>investiţiei</w:t>
      </w:r>
      <w:proofErr w:type="spellEnd"/>
      <w:r w:rsidRPr="00992CC2">
        <w:t xml:space="preserve">; </w:t>
      </w:r>
    </w:p>
    <w:p w14:paraId="53723B52" w14:textId="77777777" w:rsidR="00992CC2" w:rsidRDefault="00992CC2" w:rsidP="00992CC2">
      <w:pPr>
        <w:pStyle w:val="ListParagraph"/>
        <w:numPr>
          <w:ilvl w:val="0"/>
          <w:numId w:val="26"/>
        </w:numPr>
        <w:jc w:val="both"/>
      </w:pPr>
      <w:proofErr w:type="spellStart"/>
      <w:r w:rsidRPr="00992CC2">
        <w:t>Viabilitatea</w:t>
      </w:r>
      <w:proofErr w:type="spellEnd"/>
      <w:r w:rsidRPr="00992CC2">
        <w:t xml:space="preserve"> </w:t>
      </w:r>
      <w:proofErr w:type="spellStart"/>
      <w:r w:rsidRPr="00992CC2">
        <w:t>economică</w:t>
      </w:r>
      <w:proofErr w:type="spellEnd"/>
      <w:r w:rsidRPr="00992CC2">
        <w:t xml:space="preserve"> </w:t>
      </w:r>
      <w:proofErr w:type="gramStart"/>
      <w:r w:rsidRPr="00992CC2">
        <w:t>a</w:t>
      </w:r>
      <w:proofErr w:type="gramEnd"/>
      <w:r w:rsidRPr="00992CC2">
        <w:t xml:space="preserve"> </w:t>
      </w:r>
      <w:proofErr w:type="spellStart"/>
      <w:r w:rsidRPr="00992CC2">
        <w:t>investiţiei</w:t>
      </w:r>
      <w:proofErr w:type="spellEnd"/>
      <w:r w:rsidRPr="00992CC2">
        <w:t xml:space="preserve"> </w:t>
      </w:r>
      <w:proofErr w:type="spellStart"/>
      <w:r w:rsidRPr="00992CC2">
        <w:t>trebuie</w:t>
      </w:r>
      <w:proofErr w:type="spellEnd"/>
      <w:r w:rsidRPr="00992CC2">
        <w:t xml:space="preserve"> </w:t>
      </w:r>
      <w:proofErr w:type="spellStart"/>
      <w:r w:rsidRPr="00992CC2">
        <w:t>să</w:t>
      </w:r>
      <w:proofErr w:type="spellEnd"/>
      <w:r w:rsidRPr="00992CC2">
        <w:t xml:space="preserve"> fie </w:t>
      </w:r>
      <w:proofErr w:type="spellStart"/>
      <w:r w:rsidRPr="00992CC2">
        <w:t>demonstrată</w:t>
      </w:r>
      <w:proofErr w:type="spellEnd"/>
      <w:r w:rsidRPr="00992CC2">
        <w:t xml:space="preserve"> pe </w:t>
      </w:r>
      <w:proofErr w:type="spellStart"/>
      <w:r w:rsidRPr="00992CC2">
        <w:t>baza</w:t>
      </w:r>
      <w:proofErr w:type="spellEnd"/>
      <w:r w:rsidRPr="00992CC2">
        <w:t xml:space="preserve"> </w:t>
      </w:r>
      <w:proofErr w:type="spellStart"/>
      <w:r w:rsidRPr="00992CC2">
        <w:t>prezentării</w:t>
      </w:r>
      <w:proofErr w:type="spellEnd"/>
      <w:r w:rsidRPr="00992CC2">
        <w:t xml:space="preserve"> </w:t>
      </w:r>
      <w:proofErr w:type="spellStart"/>
      <w:r w:rsidRPr="00992CC2">
        <w:t>unei</w:t>
      </w:r>
      <w:proofErr w:type="spellEnd"/>
      <w:r w:rsidRPr="00992CC2">
        <w:t xml:space="preserve"> </w:t>
      </w:r>
      <w:proofErr w:type="spellStart"/>
      <w:r w:rsidRPr="00992CC2">
        <w:t>documentaţii</w:t>
      </w:r>
      <w:proofErr w:type="spellEnd"/>
      <w:r w:rsidRPr="00992CC2">
        <w:t xml:space="preserve"> </w:t>
      </w:r>
      <w:proofErr w:type="spellStart"/>
      <w:r w:rsidRPr="00992CC2">
        <w:t>tehnico‐economice</w:t>
      </w:r>
      <w:proofErr w:type="spellEnd"/>
      <w:r w:rsidRPr="00992CC2">
        <w:t>;</w:t>
      </w:r>
    </w:p>
    <w:p w14:paraId="665FD8AB" w14:textId="77777777" w:rsidR="00992CC2" w:rsidRDefault="00992CC2" w:rsidP="00992CC2">
      <w:pPr>
        <w:pStyle w:val="ListParagraph"/>
        <w:numPr>
          <w:ilvl w:val="0"/>
          <w:numId w:val="26"/>
        </w:numPr>
        <w:jc w:val="both"/>
      </w:pPr>
      <w:r w:rsidRPr="00992CC2">
        <w:t xml:space="preserve"> </w:t>
      </w:r>
      <w:proofErr w:type="spellStart"/>
      <w:r w:rsidRPr="00992CC2">
        <w:t>Întreprinderea</w:t>
      </w:r>
      <w:proofErr w:type="spellEnd"/>
      <w:r w:rsidRPr="00992CC2">
        <w:t xml:space="preserve"> nu </w:t>
      </w:r>
      <w:proofErr w:type="spellStart"/>
      <w:r w:rsidRPr="00992CC2">
        <w:t>trebuie</w:t>
      </w:r>
      <w:proofErr w:type="spellEnd"/>
      <w:r w:rsidRPr="00992CC2">
        <w:t xml:space="preserve"> </w:t>
      </w:r>
      <w:proofErr w:type="spellStart"/>
      <w:r w:rsidRPr="00992CC2">
        <w:t>să</w:t>
      </w:r>
      <w:proofErr w:type="spellEnd"/>
      <w:r w:rsidRPr="00992CC2">
        <w:t xml:space="preserve"> fie </w:t>
      </w:r>
      <w:proofErr w:type="spellStart"/>
      <w:r w:rsidRPr="00992CC2">
        <w:t>în</w:t>
      </w:r>
      <w:proofErr w:type="spellEnd"/>
      <w:r w:rsidRPr="00992CC2">
        <w:t xml:space="preserve"> </w:t>
      </w:r>
      <w:proofErr w:type="spellStart"/>
      <w:r w:rsidRPr="00992CC2">
        <w:t>dificultate</w:t>
      </w:r>
      <w:proofErr w:type="spellEnd"/>
      <w:r w:rsidRPr="00992CC2">
        <w:t xml:space="preserve"> </w:t>
      </w:r>
      <w:proofErr w:type="spellStart"/>
      <w:r w:rsidRPr="00992CC2">
        <w:t>în</w:t>
      </w:r>
      <w:proofErr w:type="spellEnd"/>
      <w:r w:rsidRPr="00992CC2">
        <w:t xml:space="preserve"> </w:t>
      </w:r>
      <w:proofErr w:type="spellStart"/>
      <w:r w:rsidRPr="00992CC2">
        <w:t>conformitate</w:t>
      </w:r>
      <w:proofErr w:type="spellEnd"/>
      <w:r w:rsidRPr="00992CC2">
        <w:t xml:space="preserve"> cu </w:t>
      </w:r>
      <w:proofErr w:type="spellStart"/>
      <w:r w:rsidRPr="00992CC2">
        <w:t>Liniile</w:t>
      </w:r>
      <w:proofErr w:type="spellEnd"/>
      <w:r w:rsidRPr="00992CC2">
        <w:t xml:space="preserve"> </w:t>
      </w:r>
      <w:proofErr w:type="spellStart"/>
      <w:r w:rsidRPr="00992CC2">
        <w:t>directoare</w:t>
      </w:r>
      <w:proofErr w:type="spellEnd"/>
      <w:r w:rsidRPr="00992CC2">
        <w:t xml:space="preserve"> </w:t>
      </w:r>
      <w:proofErr w:type="spellStart"/>
      <w:r w:rsidRPr="00992CC2">
        <w:t>privind</w:t>
      </w:r>
      <w:proofErr w:type="spellEnd"/>
      <w:r w:rsidRPr="00992CC2">
        <w:t xml:space="preserve"> </w:t>
      </w:r>
      <w:proofErr w:type="spellStart"/>
      <w:r w:rsidRPr="00992CC2">
        <w:t>ajutorul</w:t>
      </w:r>
      <w:proofErr w:type="spellEnd"/>
      <w:r w:rsidRPr="00992CC2">
        <w:t xml:space="preserve"> de stat </w:t>
      </w:r>
      <w:proofErr w:type="spellStart"/>
      <w:r w:rsidRPr="00992CC2">
        <w:t>pentru</w:t>
      </w:r>
      <w:proofErr w:type="spellEnd"/>
      <w:r w:rsidRPr="00992CC2">
        <w:t xml:space="preserve"> </w:t>
      </w:r>
      <w:proofErr w:type="spellStart"/>
      <w:r w:rsidRPr="00992CC2">
        <w:t>salvarea</w:t>
      </w:r>
      <w:proofErr w:type="spellEnd"/>
      <w:r w:rsidRPr="00992CC2">
        <w:t xml:space="preserve"> </w:t>
      </w:r>
      <w:proofErr w:type="spellStart"/>
      <w:r w:rsidRPr="00992CC2">
        <w:t>şi</w:t>
      </w:r>
      <w:proofErr w:type="spellEnd"/>
      <w:r w:rsidRPr="00992CC2">
        <w:t xml:space="preserve"> </w:t>
      </w:r>
      <w:proofErr w:type="spellStart"/>
      <w:r w:rsidRPr="00992CC2">
        <w:t>restructurarea</w:t>
      </w:r>
      <w:proofErr w:type="spellEnd"/>
      <w:r w:rsidRPr="00992CC2">
        <w:t xml:space="preserve"> </w:t>
      </w:r>
      <w:proofErr w:type="spellStart"/>
      <w:r w:rsidRPr="00992CC2">
        <w:t>întreprinderilor</w:t>
      </w:r>
      <w:proofErr w:type="spellEnd"/>
      <w:r w:rsidRPr="00992CC2">
        <w:t xml:space="preserve"> </w:t>
      </w:r>
      <w:proofErr w:type="spellStart"/>
      <w:r w:rsidRPr="00992CC2">
        <w:t>în</w:t>
      </w:r>
      <w:proofErr w:type="spellEnd"/>
      <w:r w:rsidRPr="00992CC2">
        <w:t xml:space="preserve"> </w:t>
      </w:r>
      <w:proofErr w:type="spellStart"/>
      <w:r w:rsidRPr="00992CC2">
        <w:t>dificultate</w:t>
      </w:r>
      <w:proofErr w:type="spellEnd"/>
      <w:r w:rsidRPr="00992CC2">
        <w:t>;</w:t>
      </w:r>
    </w:p>
    <w:p w14:paraId="663DB523" w14:textId="3FF7B966" w:rsidR="00992CC2" w:rsidRPr="00EC4381" w:rsidRDefault="00992CC2" w:rsidP="00992CC2">
      <w:pPr>
        <w:pStyle w:val="ListParagraph"/>
        <w:numPr>
          <w:ilvl w:val="0"/>
          <w:numId w:val="26"/>
        </w:numPr>
        <w:jc w:val="both"/>
      </w:pPr>
      <w:r w:rsidRPr="00992CC2">
        <w:t xml:space="preserve"> </w:t>
      </w:r>
      <w:proofErr w:type="spellStart"/>
      <w:r w:rsidRPr="00992CC2">
        <w:t>Investiţia</w:t>
      </w:r>
      <w:proofErr w:type="spellEnd"/>
      <w:r w:rsidRPr="00992CC2">
        <w:t xml:space="preserve"> </w:t>
      </w:r>
      <w:proofErr w:type="spellStart"/>
      <w:r w:rsidRPr="00992CC2">
        <w:t>va</w:t>
      </w:r>
      <w:proofErr w:type="spellEnd"/>
      <w:r w:rsidRPr="00992CC2">
        <w:t xml:space="preserve"> fi </w:t>
      </w:r>
      <w:proofErr w:type="spellStart"/>
      <w:r w:rsidRPr="00992CC2">
        <w:t>precedată</w:t>
      </w:r>
      <w:proofErr w:type="spellEnd"/>
      <w:r w:rsidRPr="00992CC2">
        <w:t xml:space="preserve"> de o </w:t>
      </w:r>
      <w:proofErr w:type="spellStart"/>
      <w:r w:rsidRPr="00992CC2">
        <w:t>evaluare</w:t>
      </w:r>
      <w:proofErr w:type="spellEnd"/>
      <w:r w:rsidRPr="00992CC2">
        <w:t xml:space="preserve"> </w:t>
      </w:r>
      <w:proofErr w:type="gramStart"/>
      <w:r w:rsidRPr="00992CC2">
        <w:t>a</w:t>
      </w:r>
      <w:proofErr w:type="gramEnd"/>
      <w:r w:rsidRPr="00992CC2">
        <w:t xml:space="preserve"> </w:t>
      </w:r>
      <w:proofErr w:type="spellStart"/>
      <w:r w:rsidRPr="00992CC2">
        <w:t>impactului</w:t>
      </w:r>
      <w:proofErr w:type="spellEnd"/>
      <w:r w:rsidRPr="00992CC2">
        <w:t xml:space="preserve"> </w:t>
      </w:r>
      <w:proofErr w:type="spellStart"/>
      <w:r w:rsidRPr="00992CC2">
        <w:t>preconizat</w:t>
      </w:r>
      <w:proofErr w:type="spellEnd"/>
      <w:r w:rsidRPr="00992CC2">
        <w:t xml:space="preserve"> </w:t>
      </w:r>
      <w:proofErr w:type="spellStart"/>
      <w:r w:rsidRPr="00992CC2">
        <w:t>asupra</w:t>
      </w:r>
      <w:proofErr w:type="spellEnd"/>
      <w:r w:rsidRPr="00992CC2">
        <w:t xml:space="preserve"> </w:t>
      </w:r>
      <w:proofErr w:type="spellStart"/>
      <w:r w:rsidRPr="00992CC2">
        <w:t>mediului</w:t>
      </w:r>
      <w:proofErr w:type="spellEnd"/>
      <w:r w:rsidRPr="00992CC2">
        <w:t xml:space="preserve"> </w:t>
      </w:r>
      <w:proofErr w:type="spellStart"/>
      <w:r w:rsidRPr="00992CC2">
        <w:t>şi</w:t>
      </w:r>
      <w:proofErr w:type="spellEnd"/>
      <w:r w:rsidRPr="00992CC2">
        <w:t xml:space="preserve"> </w:t>
      </w:r>
      <w:proofErr w:type="spellStart"/>
      <w:r w:rsidRPr="00992CC2">
        <w:t>dacă</w:t>
      </w:r>
      <w:proofErr w:type="spellEnd"/>
      <w:r w:rsidRPr="00992CC2">
        <w:t xml:space="preserve"> </w:t>
      </w:r>
      <w:proofErr w:type="spellStart"/>
      <w:r w:rsidRPr="00992CC2">
        <w:t>aceasta</w:t>
      </w:r>
      <w:proofErr w:type="spellEnd"/>
      <w:r w:rsidRPr="00992CC2">
        <w:t xml:space="preserve"> </w:t>
      </w:r>
      <w:proofErr w:type="spellStart"/>
      <w:r w:rsidRPr="00992CC2">
        <w:t>poate</w:t>
      </w:r>
      <w:proofErr w:type="spellEnd"/>
      <w:r w:rsidRPr="00992CC2">
        <w:t xml:space="preserve"> </w:t>
      </w:r>
      <w:proofErr w:type="spellStart"/>
      <w:r w:rsidRPr="00992CC2">
        <w:t>avea</w:t>
      </w:r>
      <w:proofErr w:type="spellEnd"/>
      <w:r w:rsidRPr="00992CC2">
        <w:t xml:space="preserve"> </w:t>
      </w:r>
      <w:proofErr w:type="spellStart"/>
      <w:r w:rsidRPr="00992CC2">
        <w:t>efecte</w:t>
      </w:r>
      <w:proofErr w:type="spellEnd"/>
      <w:r w:rsidRPr="00992CC2">
        <w:t xml:space="preserve"> negative </w:t>
      </w:r>
      <w:proofErr w:type="spellStart"/>
      <w:r w:rsidRPr="00992CC2">
        <w:t>asupra</w:t>
      </w:r>
      <w:proofErr w:type="spellEnd"/>
      <w:r w:rsidRPr="00992CC2">
        <w:t xml:space="preserve"> </w:t>
      </w:r>
      <w:proofErr w:type="spellStart"/>
      <w:r w:rsidRPr="00992CC2">
        <w:t>mediului</w:t>
      </w:r>
      <w:proofErr w:type="spellEnd"/>
      <w:r w:rsidRPr="00992CC2">
        <w:t xml:space="preserve">, </w:t>
      </w:r>
      <w:proofErr w:type="spellStart"/>
      <w:r w:rsidRPr="00992CC2">
        <w:t>în</w:t>
      </w:r>
      <w:proofErr w:type="spellEnd"/>
      <w:r w:rsidRPr="00992CC2">
        <w:t xml:space="preserve"> </w:t>
      </w:r>
      <w:proofErr w:type="spellStart"/>
      <w:r w:rsidRPr="00992CC2">
        <w:t>conformitate</w:t>
      </w:r>
      <w:proofErr w:type="spellEnd"/>
      <w:r w:rsidRPr="00992CC2">
        <w:t xml:space="preserve"> cu </w:t>
      </w:r>
      <w:proofErr w:type="spellStart"/>
      <w:r w:rsidRPr="00992CC2">
        <w:t>legislaţia</w:t>
      </w:r>
      <w:proofErr w:type="spellEnd"/>
      <w:r w:rsidRPr="00992CC2">
        <w:t xml:space="preserve"> </w:t>
      </w:r>
      <w:proofErr w:type="spellStart"/>
      <w:r w:rsidRPr="00992CC2">
        <w:t>în</w:t>
      </w:r>
      <w:proofErr w:type="spellEnd"/>
      <w:r w:rsidRPr="00992CC2">
        <w:t xml:space="preserve"> </w:t>
      </w:r>
      <w:proofErr w:type="spellStart"/>
      <w:r w:rsidRPr="00992CC2">
        <w:t>vigoare</w:t>
      </w:r>
      <w:proofErr w:type="spellEnd"/>
      <w:r w:rsidRPr="00992CC2">
        <w:t xml:space="preserve"> </w:t>
      </w:r>
      <w:proofErr w:type="spellStart"/>
      <w:r w:rsidRPr="00992CC2">
        <w:t>menţionată</w:t>
      </w:r>
      <w:proofErr w:type="spellEnd"/>
      <w:r w:rsidRPr="00992CC2">
        <w:t xml:space="preserve"> </w:t>
      </w:r>
      <w:proofErr w:type="spellStart"/>
      <w:r w:rsidRPr="00992CC2">
        <w:t>în</w:t>
      </w:r>
      <w:proofErr w:type="spellEnd"/>
      <w:r w:rsidRPr="00992CC2">
        <w:t xml:space="preserve"> </w:t>
      </w:r>
      <w:proofErr w:type="spellStart"/>
      <w:r w:rsidRPr="00992CC2">
        <w:t>capitolul</w:t>
      </w:r>
      <w:proofErr w:type="spellEnd"/>
      <w:r w:rsidRPr="00992CC2">
        <w:t xml:space="preserve"> 8.1 PNDR.</w:t>
      </w:r>
      <w:r w:rsidR="00BA0444" w:rsidRPr="00BA0444">
        <w:t xml:space="preserve"> </w:t>
      </w:r>
      <w:proofErr w:type="spellStart"/>
      <w:r w:rsidR="00BA0444" w:rsidRPr="00EC4381">
        <w:t>Solicitantul</w:t>
      </w:r>
      <w:proofErr w:type="spellEnd"/>
      <w:r w:rsidR="00BA0444" w:rsidRPr="00EC4381">
        <w:t xml:space="preserve"> </w:t>
      </w:r>
      <w:proofErr w:type="spellStart"/>
      <w:r w:rsidR="00BA0444" w:rsidRPr="00EC4381">
        <w:t>va</w:t>
      </w:r>
      <w:proofErr w:type="spellEnd"/>
      <w:r w:rsidR="00BA0444" w:rsidRPr="00EC4381">
        <w:t xml:space="preserve"> </w:t>
      </w:r>
      <w:proofErr w:type="spellStart"/>
      <w:r w:rsidR="00BA0444" w:rsidRPr="00EC4381">
        <w:t>depune</w:t>
      </w:r>
      <w:proofErr w:type="spellEnd"/>
      <w:r w:rsidR="00BA0444" w:rsidRPr="00EC4381">
        <w:t xml:space="preserve"> la </w:t>
      </w:r>
      <w:proofErr w:type="spellStart"/>
      <w:r w:rsidR="00BA0444" w:rsidRPr="00EC4381">
        <w:t>Cererea</w:t>
      </w:r>
      <w:proofErr w:type="spellEnd"/>
      <w:r w:rsidR="00BA0444" w:rsidRPr="00EC4381">
        <w:t xml:space="preserve"> de </w:t>
      </w:r>
      <w:proofErr w:type="spellStart"/>
      <w:r w:rsidR="00BA0444" w:rsidRPr="00EC4381">
        <w:t>finanțare</w:t>
      </w:r>
      <w:proofErr w:type="spellEnd"/>
      <w:r w:rsidR="00BA0444" w:rsidRPr="00EC4381">
        <w:t xml:space="preserve"> </w:t>
      </w:r>
      <w:proofErr w:type="spellStart"/>
      <w:r w:rsidR="00BA0444" w:rsidRPr="00EC4381">
        <w:t>dovada</w:t>
      </w:r>
      <w:proofErr w:type="spellEnd"/>
      <w:r w:rsidR="00BA0444" w:rsidRPr="00EC4381">
        <w:t xml:space="preserve"> </w:t>
      </w:r>
      <w:proofErr w:type="spellStart"/>
      <w:r w:rsidR="00BA0444" w:rsidRPr="00EC4381">
        <w:t>demarării</w:t>
      </w:r>
      <w:proofErr w:type="spellEnd"/>
      <w:r w:rsidR="00BA0444" w:rsidRPr="00EC4381">
        <w:t xml:space="preserve"> </w:t>
      </w:r>
      <w:proofErr w:type="spellStart"/>
      <w:r w:rsidR="00BA0444" w:rsidRPr="00EC4381">
        <w:t>procedurii</w:t>
      </w:r>
      <w:proofErr w:type="spellEnd"/>
      <w:r w:rsidR="00BA0444" w:rsidRPr="00EC4381">
        <w:t xml:space="preserve"> de </w:t>
      </w:r>
      <w:proofErr w:type="spellStart"/>
      <w:r w:rsidR="00BA0444" w:rsidRPr="00EC4381">
        <w:t>evaluare</w:t>
      </w:r>
      <w:proofErr w:type="spellEnd"/>
      <w:r w:rsidR="00BA0444" w:rsidRPr="00EC4381">
        <w:t xml:space="preserve"> </w:t>
      </w:r>
      <w:proofErr w:type="gramStart"/>
      <w:r w:rsidR="00BA0444" w:rsidRPr="00EC4381">
        <w:t>a</w:t>
      </w:r>
      <w:proofErr w:type="gramEnd"/>
      <w:r w:rsidR="00BA0444" w:rsidRPr="00EC4381">
        <w:t xml:space="preserve"> </w:t>
      </w:r>
      <w:proofErr w:type="spellStart"/>
      <w:r w:rsidR="00BA0444" w:rsidRPr="00EC4381">
        <w:t>impactului</w:t>
      </w:r>
      <w:proofErr w:type="spellEnd"/>
      <w:r w:rsidR="00BA0444" w:rsidRPr="00EC4381">
        <w:t xml:space="preserve"> </w:t>
      </w:r>
      <w:proofErr w:type="spellStart"/>
      <w:r w:rsidR="00BA0444" w:rsidRPr="00EC4381">
        <w:t>asupra</w:t>
      </w:r>
      <w:proofErr w:type="spellEnd"/>
      <w:r w:rsidR="00BA0444" w:rsidRPr="00EC4381">
        <w:t xml:space="preserve"> </w:t>
      </w:r>
      <w:proofErr w:type="spellStart"/>
      <w:r w:rsidR="00BA0444" w:rsidRPr="00EC4381">
        <w:t>mediului</w:t>
      </w:r>
      <w:proofErr w:type="spellEnd"/>
      <w:r w:rsidR="00BA0444" w:rsidRPr="00EC4381">
        <w:t xml:space="preserve">, conform </w:t>
      </w:r>
      <w:proofErr w:type="spellStart"/>
      <w:r w:rsidR="00BA0444" w:rsidRPr="00EC4381">
        <w:t>Legii</w:t>
      </w:r>
      <w:proofErr w:type="spellEnd"/>
      <w:r w:rsidR="00BA0444" w:rsidRPr="00EC4381">
        <w:t xml:space="preserve"> nr. 292/2018 </w:t>
      </w:r>
      <w:proofErr w:type="spellStart"/>
      <w:r w:rsidR="00BA0444" w:rsidRPr="00EC4381">
        <w:t>privind</w:t>
      </w:r>
      <w:proofErr w:type="spellEnd"/>
      <w:r w:rsidR="00BA0444" w:rsidRPr="00EC4381">
        <w:t xml:space="preserve"> </w:t>
      </w:r>
      <w:proofErr w:type="spellStart"/>
      <w:r w:rsidR="00BA0444" w:rsidRPr="00EC4381">
        <w:t>evaluarea</w:t>
      </w:r>
      <w:proofErr w:type="spellEnd"/>
      <w:r w:rsidR="00BA0444" w:rsidRPr="00EC4381">
        <w:t xml:space="preserve"> </w:t>
      </w:r>
      <w:proofErr w:type="spellStart"/>
      <w:r w:rsidR="00BA0444" w:rsidRPr="00EC4381">
        <w:t>impactului</w:t>
      </w:r>
      <w:proofErr w:type="spellEnd"/>
      <w:r w:rsidR="00BA0444" w:rsidRPr="00EC4381">
        <w:t xml:space="preserve"> </w:t>
      </w:r>
      <w:proofErr w:type="spellStart"/>
      <w:r w:rsidR="00BA0444" w:rsidRPr="00EC4381">
        <w:t>asupra</w:t>
      </w:r>
      <w:proofErr w:type="spellEnd"/>
      <w:r w:rsidR="00BA0444" w:rsidRPr="00EC4381">
        <w:t xml:space="preserve"> </w:t>
      </w:r>
      <w:proofErr w:type="spellStart"/>
      <w:r w:rsidR="00BA0444" w:rsidRPr="00EC4381">
        <w:t>mediului</w:t>
      </w:r>
      <w:proofErr w:type="spellEnd"/>
      <w:r w:rsidR="00BA0444" w:rsidRPr="00EC4381">
        <w:t xml:space="preserve"> care </w:t>
      </w:r>
      <w:proofErr w:type="spellStart"/>
      <w:r w:rsidR="00BA0444" w:rsidRPr="00EC4381">
        <w:t>poate</w:t>
      </w:r>
      <w:proofErr w:type="spellEnd"/>
      <w:r w:rsidR="00BA0444" w:rsidRPr="00EC4381">
        <w:t xml:space="preserve"> fi </w:t>
      </w:r>
      <w:proofErr w:type="spellStart"/>
      <w:r w:rsidR="00BA0444" w:rsidRPr="00EC4381">
        <w:t>Clasarea</w:t>
      </w:r>
      <w:proofErr w:type="spellEnd"/>
      <w:r w:rsidR="00BA0444" w:rsidRPr="00EC4381">
        <w:t xml:space="preserve"> </w:t>
      </w:r>
      <w:proofErr w:type="spellStart"/>
      <w:r w:rsidR="00BA0444" w:rsidRPr="00EC4381">
        <w:t>notificării</w:t>
      </w:r>
      <w:proofErr w:type="spellEnd"/>
      <w:r w:rsidR="00BA0444" w:rsidRPr="00EC4381">
        <w:t>/</w:t>
      </w:r>
      <w:proofErr w:type="spellStart"/>
      <w:r w:rsidR="00BA0444" w:rsidRPr="00EC4381">
        <w:t>Decizia</w:t>
      </w:r>
      <w:proofErr w:type="spellEnd"/>
      <w:r w:rsidR="00BA0444" w:rsidRPr="00EC4381">
        <w:t xml:space="preserve"> </w:t>
      </w:r>
      <w:proofErr w:type="spellStart"/>
      <w:r w:rsidR="00BA0444" w:rsidRPr="00EC4381">
        <w:t>etapei</w:t>
      </w:r>
      <w:proofErr w:type="spellEnd"/>
      <w:r w:rsidR="00BA0444" w:rsidRPr="00EC4381">
        <w:t xml:space="preserve"> de </w:t>
      </w:r>
      <w:proofErr w:type="spellStart"/>
      <w:r w:rsidR="00BA0444" w:rsidRPr="00EC4381">
        <w:t>evaluare</w:t>
      </w:r>
      <w:proofErr w:type="spellEnd"/>
      <w:r w:rsidR="00BA0444" w:rsidRPr="00EC4381">
        <w:t xml:space="preserve"> </w:t>
      </w:r>
      <w:proofErr w:type="spellStart"/>
      <w:r w:rsidR="00BA0444" w:rsidRPr="00EC4381">
        <w:t>iniţială</w:t>
      </w:r>
      <w:proofErr w:type="spellEnd"/>
      <w:r w:rsidR="00BA0444" w:rsidRPr="00EC4381">
        <w:t xml:space="preserve"> (</w:t>
      </w:r>
      <w:proofErr w:type="spellStart"/>
      <w:r w:rsidR="00BA0444" w:rsidRPr="00EC4381">
        <w:t>demararea</w:t>
      </w:r>
      <w:proofErr w:type="spellEnd"/>
      <w:r w:rsidR="00BA0444" w:rsidRPr="00EC4381">
        <w:t xml:space="preserve"> </w:t>
      </w:r>
      <w:proofErr w:type="spellStart"/>
      <w:r w:rsidR="00BA0444" w:rsidRPr="00EC4381">
        <w:t>procedurii</w:t>
      </w:r>
      <w:proofErr w:type="spellEnd"/>
      <w:r w:rsidR="00BA0444" w:rsidRPr="00EC4381">
        <w:t xml:space="preserve"> de </w:t>
      </w:r>
      <w:proofErr w:type="spellStart"/>
      <w:r w:rsidR="00BA0444" w:rsidRPr="00EC4381">
        <w:t>evaluare</w:t>
      </w:r>
      <w:proofErr w:type="spellEnd"/>
      <w:r w:rsidR="00BA0444" w:rsidRPr="00EC4381">
        <w:t xml:space="preserve"> </w:t>
      </w:r>
      <w:proofErr w:type="gramStart"/>
      <w:r w:rsidR="00BA0444" w:rsidRPr="00EC4381">
        <w:t>a</w:t>
      </w:r>
      <w:proofErr w:type="gramEnd"/>
      <w:r w:rsidR="00BA0444" w:rsidRPr="00EC4381">
        <w:t xml:space="preserve"> </w:t>
      </w:r>
      <w:proofErr w:type="spellStart"/>
      <w:r w:rsidR="00BA0444" w:rsidRPr="00EC4381">
        <w:t>impactului</w:t>
      </w:r>
      <w:proofErr w:type="spellEnd"/>
      <w:r w:rsidR="00BA0444" w:rsidRPr="00EC4381">
        <w:t xml:space="preserve"> </w:t>
      </w:r>
      <w:proofErr w:type="spellStart"/>
      <w:r w:rsidR="00BA0444" w:rsidRPr="00EC4381">
        <w:t>asupra</w:t>
      </w:r>
      <w:proofErr w:type="spellEnd"/>
      <w:r w:rsidR="00BA0444" w:rsidRPr="00EC4381">
        <w:t xml:space="preserve"> </w:t>
      </w:r>
      <w:proofErr w:type="spellStart"/>
      <w:r w:rsidR="00BA0444" w:rsidRPr="00EC4381">
        <w:t>mediului</w:t>
      </w:r>
      <w:proofErr w:type="spellEnd"/>
      <w:r w:rsidR="00BA0444" w:rsidRPr="00EC4381">
        <w:t xml:space="preserve">). </w:t>
      </w:r>
      <w:proofErr w:type="spellStart"/>
      <w:r w:rsidR="00BA0444" w:rsidRPr="00EC4381">
        <w:t>În</w:t>
      </w:r>
      <w:proofErr w:type="spellEnd"/>
      <w:r w:rsidR="00BA0444" w:rsidRPr="00EC4381">
        <w:t xml:space="preserve"> </w:t>
      </w:r>
      <w:proofErr w:type="spellStart"/>
      <w:r w:rsidR="00BA0444" w:rsidRPr="00EC4381">
        <w:t>funcție</w:t>
      </w:r>
      <w:proofErr w:type="spellEnd"/>
      <w:r w:rsidR="00BA0444" w:rsidRPr="00EC4381">
        <w:t xml:space="preserve"> de </w:t>
      </w:r>
      <w:proofErr w:type="spellStart"/>
      <w:r w:rsidR="00BA0444" w:rsidRPr="00EC4381">
        <w:t>stadiul</w:t>
      </w:r>
      <w:proofErr w:type="spellEnd"/>
      <w:r w:rsidR="00BA0444" w:rsidRPr="00EC4381">
        <w:t xml:space="preserve"> </w:t>
      </w:r>
      <w:proofErr w:type="spellStart"/>
      <w:r w:rsidR="00BA0444" w:rsidRPr="00EC4381">
        <w:t>derulării</w:t>
      </w:r>
      <w:proofErr w:type="spellEnd"/>
      <w:r w:rsidR="00BA0444" w:rsidRPr="00EC4381">
        <w:t xml:space="preserve"> </w:t>
      </w:r>
      <w:proofErr w:type="spellStart"/>
      <w:r w:rsidR="00BA0444" w:rsidRPr="00EC4381">
        <w:t>procedurii</w:t>
      </w:r>
      <w:proofErr w:type="spellEnd"/>
      <w:r w:rsidR="00BA0444" w:rsidRPr="00EC4381">
        <w:t xml:space="preserve"> de </w:t>
      </w:r>
      <w:proofErr w:type="spellStart"/>
      <w:r w:rsidR="00BA0444" w:rsidRPr="00EC4381">
        <w:t>evaluare</w:t>
      </w:r>
      <w:proofErr w:type="spellEnd"/>
      <w:r w:rsidR="00BA0444" w:rsidRPr="00EC4381">
        <w:t xml:space="preserve"> </w:t>
      </w:r>
      <w:proofErr w:type="gramStart"/>
      <w:r w:rsidR="00BA0444" w:rsidRPr="00EC4381">
        <w:t>a</w:t>
      </w:r>
      <w:proofErr w:type="gramEnd"/>
      <w:r w:rsidR="00BA0444" w:rsidRPr="00EC4381">
        <w:t xml:space="preserve"> </w:t>
      </w:r>
      <w:proofErr w:type="spellStart"/>
      <w:r w:rsidR="00BA0444" w:rsidRPr="00EC4381">
        <w:t>impactului</w:t>
      </w:r>
      <w:proofErr w:type="spellEnd"/>
      <w:r w:rsidR="00BA0444" w:rsidRPr="00EC4381">
        <w:t xml:space="preserve"> </w:t>
      </w:r>
      <w:proofErr w:type="spellStart"/>
      <w:r w:rsidR="00BA0444" w:rsidRPr="00EC4381">
        <w:t>asupra</w:t>
      </w:r>
      <w:proofErr w:type="spellEnd"/>
      <w:r w:rsidR="00BA0444" w:rsidRPr="00EC4381">
        <w:t xml:space="preserve"> </w:t>
      </w:r>
      <w:proofErr w:type="spellStart"/>
      <w:r w:rsidR="00BA0444" w:rsidRPr="00EC4381">
        <w:t>mediului</w:t>
      </w:r>
      <w:proofErr w:type="spellEnd"/>
      <w:r w:rsidR="00BA0444" w:rsidRPr="00EC4381">
        <w:t xml:space="preserve">, </w:t>
      </w:r>
      <w:proofErr w:type="spellStart"/>
      <w:r w:rsidR="00BA0444" w:rsidRPr="00EC4381">
        <w:t>aplicantul</w:t>
      </w:r>
      <w:proofErr w:type="spellEnd"/>
      <w:r w:rsidR="00BA0444" w:rsidRPr="00EC4381">
        <w:t xml:space="preserve"> </w:t>
      </w:r>
      <w:proofErr w:type="spellStart"/>
      <w:r w:rsidR="00BA0444" w:rsidRPr="00EC4381">
        <w:t>poate</w:t>
      </w:r>
      <w:proofErr w:type="spellEnd"/>
      <w:r w:rsidR="00BA0444" w:rsidRPr="00EC4381">
        <w:t xml:space="preserve"> </w:t>
      </w:r>
      <w:proofErr w:type="spellStart"/>
      <w:r w:rsidR="00BA0444" w:rsidRPr="00EC4381">
        <w:t>prezenta</w:t>
      </w:r>
      <w:proofErr w:type="spellEnd"/>
      <w:r w:rsidR="00BA0444" w:rsidRPr="00EC4381">
        <w:t xml:space="preserve"> la </w:t>
      </w:r>
      <w:proofErr w:type="spellStart"/>
      <w:r w:rsidR="00BA0444" w:rsidRPr="00EC4381">
        <w:t>depunerea</w:t>
      </w:r>
      <w:proofErr w:type="spellEnd"/>
      <w:r w:rsidR="00BA0444" w:rsidRPr="00EC4381">
        <w:t xml:space="preserve"> </w:t>
      </w:r>
      <w:proofErr w:type="spellStart"/>
      <w:r w:rsidR="00BA0444" w:rsidRPr="00EC4381">
        <w:t>Cererii</w:t>
      </w:r>
      <w:proofErr w:type="spellEnd"/>
      <w:r w:rsidR="00BA0444" w:rsidRPr="00EC4381">
        <w:t xml:space="preserve"> de </w:t>
      </w:r>
      <w:proofErr w:type="spellStart"/>
      <w:r w:rsidR="00BA0444" w:rsidRPr="00EC4381">
        <w:t>finanțare</w:t>
      </w:r>
      <w:proofErr w:type="spellEnd"/>
      <w:r w:rsidR="00BA0444" w:rsidRPr="00EC4381">
        <w:t xml:space="preserve"> </w:t>
      </w:r>
      <w:proofErr w:type="spellStart"/>
      <w:r w:rsidR="00BA0444" w:rsidRPr="00EC4381">
        <w:t>cel</w:t>
      </w:r>
      <w:proofErr w:type="spellEnd"/>
      <w:r w:rsidR="00BA0444" w:rsidRPr="00EC4381">
        <w:t xml:space="preserve"> </w:t>
      </w:r>
      <w:proofErr w:type="spellStart"/>
      <w:r w:rsidR="00BA0444" w:rsidRPr="00EC4381">
        <w:t>mai</w:t>
      </w:r>
      <w:proofErr w:type="spellEnd"/>
      <w:r w:rsidR="00BA0444" w:rsidRPr="00EC4381">
        <w:t xml:space="preserve"> recent document </w:t>
      </w:r>
      <w:proofErr w:type="spellStart"/>
      <w:r w:rsidR="00BA0444" w:rsidRPr="00EC4381">
        <w:t>deținut</w:t>
      </w:r>
      <w:proofErr w:type="spellEnd"/>
      <w:r w:rsidR="00BA0444" w:rsidRPr="00EC4381">
        <w:t xml:space="preserve">, care </w:t>
      </w:r>
      <w:proofErr w:type="spellStart"/>
      <w:r w:rsidR="00BA0444" w:rsidRPr="00EC4381">
        <w:t>poate</w:t>
      </w:r>
      <w:proofErr w:type="spellEnd"/>
      <w:r w:rsidR="00BA0444" w:rsidRPr="00EC4381">
        <w:t xml:space="preserve"> fi </w:t>
      </w:r>
      <w:proofErr w:type="spellStart"/>
      <w:r w:rsidR="00BA0444" w:rsidRPr="00EC4381">
        <w:t>şi</w:t>
      </w:r>
      <w:proofErr w:type="spellEnd"/>
      <w:r w:rsidR="00BA0444" w:rsidRPr="00EC4381">
        <w:t xml:space="preserve"> </w:t>
      </w:r>
      <w:proofErr w:type="spellStart"/>
      <w:r w:rsidR="00BA0444" w:rsidRPr="00EC4381">
        <w:t>Decizia</w:t>
      </w:r>
      <w:proofErr w:type="spellEnd"/>
      <w:r w:rsidR="00BA0444" w:rsidRPr="00EC4381">
        <w:t xml:space="preserve"> </w:t>
      </w:r>
      <w:proofErr w:type="spellStart"/>
      <w:r w:rsidR="00BA0444" w:rsidRPr="00EC4381">
        <w:t>etapei</w:t>
      </w:r>
      <w:proofErr w:type="spellEnd"/>
      <w:r w:rsidR="00BA0444" w:rsidRPr="00EC4381">
        <w:t xml:space="preserve"> de </w:t>
      </w:r>
      <w:proofErr w:type="spellStart"/>
      <w:r w:rsidR="00BA0444" w:rsidRPr="00EC4381">
        <w:t>încadrare</w:t>
      </w:r>
      <w:proofErr w:type="spellEnd"/>
      <w:r w:rsidR="00BA0444" w:rsidRPr="00EC4381">
        <w:t xml:space="preserve"> (ca document </w:t>
      </w:r>
      <w:proofErr w:type="spellStart"/>
      <w:r w:rsidR="00BA0444" w:rsidRPr="00EC4381">
        <w:t>intermediar</w:t>
      </w:r>
      <w:proofErr w:type="spellEnd"/>
      <w:r w:rsidR="00BA0444" w:rsidRPr="00EC4381">
        <w:t xml:space="preserve"> </w:t>
      </w:r>
      <w:proofErr w:type="spellStart"/>
      <w:r w:rsidR="00BA0444" w:rsidRPr="00EC4381">
        <w:t>sau</w:t>
      </w:r>
      <w:proofErr w:type="spellEnd"/>
      <w:r w:rsidR="00BA0444" w:rsidRPr="00EC4381">
        <w:t xml:space="preserve"> final al </w:t>
      </w:r>
      <w:proofErr w:type="spellStart"/>
      <w:r w:rsidR="00BA0444" w:rsidRPr="00EC4381">
        <w:t>procedurii</w:t>
      </w:r>
      <w:proofErr w:type="spellEnd"/>
      <w:r w:rsidR="00BA0444" w:rsidRPr="00EC4381">
        <w:t xml:space="preserve">) </w:t>
      </w:r>
      <w:proofErr w:type="spellStart"/>
      <w:r w:rsidR="00BA0444" w:rsidRPr="00EC4381">
        <w:t>sau</w:t>
      </w:r>
      <w:proofErr w:type="spellEnd"/>
      <w:r w:rsidR="00BA0444" w:rsidRPr="00EC4381">
        <w:t xml:space="preserve"> </w:t>
      </w:r>
      <w:proofErr w:type="spellStart"/>
      <w:r w:rsidR="00BA0444" w:rsidRPr="00EC4381">
        <w:t>Acordul</w:t>
      </w:r>
      <w:proofErr w:type="spellEnd"/>
      <w:r w:rsidR="00BA0444" w:rsidRPr="00EC4381">
        <w:t xml:space="preserve"> de </w:t>
      </w:r>
      <w:proofErr w:type="spellStart"/>
      <w:r w:rsidR="00BA0444" w:rsidRPr="00EC4381">
        <w:t>mediu</w:t>
      </w:r>
      <w:proofErr w:type="spellEnd"/>
      <w:r w:rsidR="00BA0444" w:rsidRPr="00EC4381">
        <w:t>.</w:t>
      </w:r>
    </w:p>
    <w:p w14:paraId="67427EC2" w14:textId="2D16A2B0" w:rsidR="006E3322" w:rsidRPr="006F3CB6" w:rsidRDefault="00BA0444" w:rsidP="006F3CB6">
      <w:pPr>
        <w:pStyle w:val="ListParagraph"/>
        <w:numPr>
          <w:ilvl w:val="0"/>
          <w:numId w:val="26"/>
        </w:numPr>
        <w:shd w:val="clear" w:color="auto" w:fill="92D050"/>
        <w:jc w:val="both"/>
      </w:pPr>
      <w:proofErr w:type="spellStart"/>
      <w:r w:rsidRPr="006F3CB6">
        <w:rPr>
          <w:b/>
          <w:bCs/>
        </w:rPr>
        <w:t>Perioada</w:t>
      </w:r>
      <w:proofErr w:type="spellEnd"/>
      <w:r w:rsidRPr="006F3CB6">
        <w:rPr>
          <w:b/>
          <w:bCs/>
        </w:rPr>
        <w:t xml:space="preserve"> de </w:t>
      </w:r>
      <w:proofErr w:type="spellStart"/>
      <w:r w:rsidRPr="006F3CB6">
        <w:rPr>
          <w:b/>
          <w:bCs/>
        </w:rPr>
        <w:t>implementare</w:t>
      </w:r>
      <w:proofErr w:type="spellEnd"/>
      <w:r w:rsidRPr="006F3CB6">
        <w:rPr>
          <w:b/>
          <w:bCs/>
        </w:rPr>
        <w:t xml:space="preserve"> a </w:t>
      </w:r>
      <w:proofErr w:type="spellStart"/>
      <w:r w:rsidRPr="006F3CB6">
        <w:rPr>
          <w:b/>
          <w:bCs/>
        </w:rPr>
        <w:t>proiectului</w:t>
      </w:r>
      <w:proofErr w:type="spellEnd"/>
      <w:r w:rsidRPr="006F3CB6">
        <w:rPr>
          <w:b/>
          <w:bCs/>
        </w:rPr>
        <w:t xml:space="preserve"> nu </w:t>
      </w:r>
      <w:proofErr w:type="spellStart"/>
      <w:r w:rsidRPr="006F3CB6">
        <w:rPr>
          <w:b/>
          <w:bCs/>
        </w:rPr>
        <w:t>va</w:t>
      </w:r>
      <w:proofErr w:type="spellEnd"/>
      <w:r w:rsidRPr="006F3CB6">
        <w:rPr>
          <w:b/>
          <w:bCs/>
        </w:rPr>
        <w:t xml:space="preserve"> </w:t>
      </w:r>
      <w:proofErr w:type="spellStart"/>
      <w:r w:rsidRPr="006F3CB6">
        <w:rPr>
          <w:b/>
          <w:bCs/>
        </w:rPr>
        <w:t>depăși</w:t>
      </w:r>
      <w:proofErr w:type="spellEnd"/>
      <w:r w:rsidRPr="006F3CB6">
        <w:rPr>
          <w:b/>
          <w:bCs/>
        </w:rPr>
        <w:t xml:space="preserve"> </w:t>
      </w:r>
      <w:proofErr w:type="spellStart"/>
      <w:r w:rsidRPr="006F3CB6">
        <w:rPr>
          <w:b/>
          <w:bCs/>
        </w:rPr>
        <w:t>termenul</w:t>
      </w:r>
      <w:proofErr w:type="spellEnd"/>
      <w:r w:rsidRPr="006F3CB6">
        <w:rPr>
          <w:b/>
          <w:bCs/>
        </w:rPr>
        <w:t xml:space="preserve"> maxim de </w:t>
      </w:r>
      <w:proofErr w:type="spellStart"/>
      <w:r w:rsidRPr="006F3CB6">
        <w:rPr>
          <w:b/>
          <w:bCs/>
        </w:rPr>
        <w:t>finalizare</w:t>
      </w:r>
      <w:proofErr w:type="spellEnd"/>
      <w:r w:rsidRPr="006F3CB6">
        <w:rPr>
          <w:b/>
          <w:bCs/>
        </w:rPr>
        <w:t xml:space="preserve"> - 31 </w:t>
      </w:r>
      <w:proofErr w:type="spellStart"/>
      <w:r w:rsidRPr="006F3CB6">
        <w:rPr>
          <w:b/>
          <w:bCs/>
        </w:rPr>
        <w:t>decembrie</w:t>
      </w:r>
      <w:proofErr w:type="spellEnd"/>
      <w:r w:rsidRPr="006F3CB6">
        <w:rPr>
          <w:b/>
          <w:bCs/>
        </w:rPr>
        <w:t xml:space="preserve"> 2025</w:t>
      </w:r>
      <w:r w:rsidRPr="006F3CB6">
        <w:t>,</w:t>
      </w:r>
      <w:r w:rsidRPr="006F3CB6">
        <w:rPr>
          <w:b/>
          <w:bCs/>
        </w:rPr>
        <w:t xml:space="preserve"> </w:t>
      </w:r>
      <w:proofErr w:type="spellStart"/>
      <w:r w:rsidRPr="006F3CB6">
        <w:rPr>
          <w:b/>
          <w:bCs/>
        </w:rPr>
        <w:t>termenul</w:t>
      </w:r>
      <w:proofErr w:type="spellEnd"/>
      <w:r w:rsidRPr="006F3CB6">
        <w:rPr>
          <w:b/>
          <w:bCs/>
        </w:rPr>
        <w:t xml:space="preserve"> maxim de </w:t>
      </w:r>
      <w:proofErr w:type="spellStart"/>
      <w:r w:rsidRPr="006F3CB6">
        <w:rPr>
          <w:b/>
          <w:bCs/>
        </w:rPr>
        <w:t>contractare</w:t>
      </w:r>
      <w:proofErr w:type="spellEnd"/>
      <w:r w:rsidRPr="006F3CB6">
        <w:rPr>
          <w:b/>
          <w:bCs/>
        </w:rPr>
        <w:t xml:space="preserve"> </w:t>
      </w:r>
      <w:proofErr w:type="spellStart"/>
      <w:r w:rsidRPr="006F3CB6">
        <w:rPr>
          <w:b/>
          <w:bCs/>
        </w:rPr>
        <w:t>fiind</w:t>
      </w:r>
      <w:proofErr w:type="spellEnd"/>
      <w:r w:rsidRPr="006F3CB6">
        <w:rPr>
          <w:b/>
          <w:bCs/>
        </w:rPr>
        <w:t xml:space="preserve"> 31.12.2023.</w:t>
      </w:r>
    </w:p>
    <w:bookmarkEnd w:id="9"/>
    <w:p w14:paraId="63859095" w14:textId="77777777" w:rsidR="007C2721" w:rsidRDefault="007C2721">
      <w:pPr>
        <w:jc w:val="both"/>
      </w:pPr>
      <w:r w:rsidRPr="007C2721">
        <w:rPr>
          <w:b/>
          <w:bCs/>
        </w:rPr>
        <w:t>IMPORTANT!</w:t>
      </w:r>
      <w:r w:rsidRPr="007C2721">
        <w:t xml:space="preserve"> </w:t>
      </w:r>
      <w:proofErr w:type="spellStart"/>
      <w:r w:rsidRPr="007C2721">
        <w:t>Dacă</w:t>
      </w:r>
      <w:proofErr w:type="spellEnd"/>
      <w:r w:rsidRPr="007C2721">
        <w:t xml:space="preserve"> </w:t>
      </w:r>
      <w:proofErr w:type="spellStart"/>
      <w:r w:rsidRPr="007C2721">
        <w:t>solicitantul</w:t>
      </w:r>
      <w:proofErr w:type="spellEnd"/>
      <w:r w:rsidRPr="007C2721">
        <w:t xml:space="preserve"> a </w:t>
      </w:r>
      <w:proofErr w:type="spellStart"/>
      <w:r w:rsidRPr="007C2721">
        <w:t>beneficiat</w:t>
      </w:r>
      <w:proofErr w:type="spellEnd"/>
      <w:r w:rsidRPr="007C2721">
        <w:t xml:space="preserve"> de </w:t>
      </w:r>
      <w:proofErr w:type="spellStart"/>
      <w:r w:rsidRPr="007C2721">
        <w:t>servicii</w:t>
      </w:r>
      <w:proofErr w:type="spellEnd"/>
      <w:r w:rsidRPr="007C2721">
        <w:t xml:space="preserve"> de </w:t>
      </w:r>
      <w:proofErr w:type="spellStart"/>
      <w:r w:rsidRPr="007C2721">
        <w:t>consiliere</w:t>
      </w:r>
      <w:proofErr w:type="spellEnd"/>
      <w:r w:rsidRPr="007C2721">
        <w:t xml:space="preserve"> </w:t>
      </w:r>
      <w:proofErr w:type="spellStart"/>
      <w:r w:rsidRPr="007C2721">
        <w:t>prin</w:t>
      </w:r>
      <w:proofErr w:type="spellEnd"/>
      <w:r w:rsidRPr="007C2721">
        <w:t xml:space="preserve"> </w:t>
      </w:r>
      <w:proofErr w:type="spellStart"/>
      <w:r w:rsidRPr="007C2721">
        <w:t>Măsura</w:t>
      </w:r>
      <w:proofErr w:type="spellEnd"/>
      <w:r w:rsidRPr="007C2721">
        <w:t xml:space="preserve"> 02 – </w:t>
      </w:r>
      <w:proofErr w:type="spellStart"/>
      <w:r w:rsidRPr="007C2721">
        <w:t>aceste</w:t>
      </w:r>
      <w:proofErr w:type="spellEnd"/>
      <w:r w:rsidRPr="007C2721">
        <w:t xml:space="preserve"> </w:t>
      </w:r>
      <w:proofErr w:type="spellStart"/>
      <w:r w:rsidRPr="007C2721">
        <w:t>servicii</w:t>
      </w:r>
      <w:proofErr w:type="spellEnd"/>
      <w:r w:rsidRPr="007C2721">
        <w:t xml:space="preserve"> nu </w:t>
      </w:r>
      <w:proofErr w:type="spellStart"/>
      <w:r w:rsidRPr="007C2721">
        <w:t>vor</w:t>
      </w:r>
      <w:proofErr w:type="spellEnd"/>
      <w:r w:rsidRPr="007C2721">
        <w:t xml:space="preserve"> </w:t>
      </w:r>
      <w:proofErr w:type="spellStart"/>
      <w:r w:rsidRPr="007C2721">
        <w:t>mai</w:t>
      </w:r>
      <w:proofErr w:type="spellEnd"/>
      <w:r w:rsidRPr="007C2721">
        <w:t xml:space="preserve"> fi </w:t>
      </w:r>
      <w:proofErr w:type="spellStart"/>
      <w:r w:rsidRPr="007C2721">
        <w:t>incluse</w:t>
      </w:r>
      <w:proofErr w:type="spellEnd"/>
      <w:r w:rsidRPr="007C2721">
        <w:t xml:space="preserve"> </w:t>
      </w:r>
      <w:proofErr w:type="spellStart"/>
      <w:r>
        <w:t>î</w:t>
      </w:r>
      <w:r w:rsidRPr="007C2721">
        <w:t>n</w:t>
      </w:r>
      <w:proofErr w:type="spellEnd"/>
      <w:r w:rsidRPr="007C2721">
        <w:t xml:space="preserve"> </w:t>
      </w:r>
      <w:proofErr w:type="spellStart"/>
      <w:r w:rsidRPr="007C2721">
        <w:t>Studiul</w:t>
      </w:r>
      <w:proofErr w:type="spellEnd"/>
      <w:r w:rsidRPr="007C2721">
        <w:t xml:space="preserve"> de </w:t>
      </w:r>
      <w:proofErr w:type="spellStart"/>
      <w:r w:rsidRPr="007C2721">
        <w:t>fezabilitate</w:t>
      </w:r>
      <w:proofErr w:type="spellEnd"/>
      <w:r w:rsidRPr="007C2721">
        <w:t xml:space="preserve">. </w:t>
      </w:r>
      <w:proofErr w:type="spellStart"/>
      <w:r w:rsidRPr="007C2721">
        <w:t>Verificarea</w:t>
      </w:r>
      <w:proofErr w:type="spellEnd"/>
      <w:r w:rsidRPr="007C2721">
        <w:t xml:space="preserve"> se </w:t>
      </w:r>
      <w:proofErr w:type="spellStart"/>
      <w:r w:rsidRPr="007C2721">
        <w:t>va</w:t>
      </w:r>
      <w:proofErr w:type="spellEnd"/>
      <w:r w:rsidRPr="007C2721">
        <w:t xml:space="preserve"> </w:t>
      </w:r>
      <w:proofErr w:type="spellStart"/>
      <w:r w:rsidRPr="007C2721">
        <w:t>efectua</w:t>
      </w:r>
      <w:proofErr w:type="spellEnd"/>
      <w:r w:rsidRPr="007C2721">
        <w:t xml:space="preserve"> la </w:t>
      </w:r>
      <w:proofErr w:type="spellStart"/>
      <w:r w:rsidRPr="007C2721">
        <w:t>depunerea</w:t>
      </w:r>
      <w:proofErr w:type="spellEnd"/>
      <w:r w:rsidRPr="007C2721">
        <w:t xml:space="preserve"> </w:t>
      </w:r>
      <w:proofErr w:type="spellStart"/>
      <w:r w:rsidRPr="007C2721">
        <w:t>Cererii</w:t>
      </w:r>
      <w:proofErr w:type="spellEnd"/>
      <w:r w:rsidRPr="007C2721">
        <w:t xml:space="preserve"> de </w:t>
      </w:r>
      <w:proofErr w:type="spellStart"/>
      <w:r w:rsidRPr="007C2721">
        <w:t>Finan</w:t>
      </w:r>
      <w:r>
        <w:t>ț</w:t>
      </w:r>
      <w:r w:rsidRPr="007C2721">
        <w:t>are</w:t>
      </w:r>
      <w:proofErr w:type="spellEnd"/>
      <w:r w:rsidRPr="007C2721">
        <w:t xml:space="preserve"> </w:t>
      </w:r>
      <w:proofErr w:type="spellStart"/>
      <w:r w:rsidRPr="007C2721">
        <w:t>şi</w:t>
      </w:r>
      <w:proofErr w:type="spellEnd"/>
      <w:r w:rsidRPr="007C2721">
        <w:t xml:space="preserve"> </w:t>
      </w:r>
      <w:proofErr w:type="spellStart"/>
      <w:r w:rsidRPr="007C2721">
        <w:t>dacă</w:t>
      </w:r>
      <w:proofErr w:type="spellEnd"/>
      <w:r w:rsidRPr="007C2721">
        <w:t xml:space="preserve"> se </w:t>
      </w:r>
      <w:proofErr w:type="spellStart"/>
      <w:r w:rsidRPr="007C2721">
        <w:t>constată</w:t>
      </w:r>
      <w:proofErr w:type="spellEnd"/>
      <w:r w:rsidRPr="007C2721">
        <w:t xml:space="preserve"> </w:t>
      </w:r>
      <w:proofErr w:type="spellStart"/>
      <w:r w:rsidRPr="007C2721">
        <w:t>dubla</w:t>
      </w:r>
      <w:proofErr w:type="spellEnd"/>
      <w:r w:rsidRPr="007C2721">
        <w:t xml:space="preserve"> </w:t>
      </w:r>
      <w:proofErr w:type="spellStart"/>
      <w:r w:rsidRPr="007C2721">
        <w:t>finanţare</w:t>
      </w:r>
      <w:proofErr w:type="spellEnd"/>
      <w:r w:rsidRPr="007C2721">
        <w:t xml:space="preserve">, </w:t>
      </w:r>
      <w:proofErr w:type="spellStart"/>
      <w:r w:rsidRPr="007C2721">
        <w:t>proiectul</w:t>
      </w:r>
      <w:proofErr w:type="spellEnd"/>
      <w:r w:rsidRPr="007C2721">
        <w:t xml:space="preserve"> </w:t>
      </w:r>
      <w:proofErr w:type="spellStart"/>
      <w:r w:rsidRPr="007C2721">
        <w:t>devine</w:t>
      </w:r>
      <w:proofErr w:type="spellEnd"/>
      <w:r w:rsidRPr="007C2721">
        <w:t xml:space="preserve"> </w:t>
      </w:r>
      <w:proofErr w:type="spellStart"/>
      <w:r w:rsidRPr="007C2721">
        <w:t>neeligibil</w:t>
      </w:r>
      <w:proofErr w:type="spellEnd"/>
      <w:r w:rsidRPr="007C2721">
        <w:t xml:space="preserve">. </w:t>
      </w:r>
    </w:p>
    <w:p w14:paraId="027D1A71" w14:textId="6AFC1384" w:rsidR="006E3322" w:rsidRDefault="007C2721">
      <w:pPr>
        <w:jc w:val="both"/>
      </w:pPr>
      <w:r w:rsidRPr="007C2721">
        <w:t xml:space="preserve">Data </w:t>
      </w:r>
      <w:proofErr w:type="spellStart"/>
      <w:r w:rsidRPr="007C2721">
        <w:t>deciziei</w:t>
      </w:r>
      <w:proofErr w:type="spellEnd"/>
      <w:r w:rsidRPr="007C2721">
        <w:t xml:space="preserve"> de </w:t>
      </w:r>
      <w:proofErr w:type="spellStart"/>
      <w:r w:rsidRPr="007C2721">
        <w:t>acordare</w:t>
      </w:r>
      <w:proofErr w:type="spellEnd"/>
      <w:r w:rsidRPr="007C2721">
        <w:t xml:space="preserve"> a </w:t>
      </w:r>
      <w:proofErr w:type="spellStart"/>
      <w:r w:rsidRPr="007C2721">
        <w:t>sprijinului</w:t>
      </w:r>
      <w:proofErr w:type="spellEnd"/>
      <w:r w:rsidRPr="007C2721">
        <w:t xml:space="preserve"> </w:t>
      </w:r>
      <w:proofErr w:type="spellStart"/>
      <w:r w:rsidRPr="007C2721">
        <w:t>reprezintă</w:t>
      </w:r>
      <w:proofErr w:type="spellEnd"/>
      <w:r w:rsidRPr="007C2721">
        <w:t xml:space="preserve"> data </w:t>
      </w:r>
      <w:proofErr w:type="spellStart"/>
      <w:r w:rsidRPr="007C2721">
        <w:t>semnării</w:t>
      </w:r>
      <w:proofErr w:type="spellEnd"/>
      <w:r w:rsidRPr="007C2721">
        <w:t xml:space="preserve"> </w:t>
      </w:r>
      <w:proofErr w:type="spellStart"/>
      <w:r w:rsidRPr="007C2721">
        <w:t>Contractului</w:t>
      </w:r>
      <w:proofErr w:type="spellEnd"/>
      <w:r w:rsidRPr="007C2721">
        <w:t xml:space="preserve"> de </w:t>
      </w:r>
      <w:proofErr w:type="spellStart"/>
      <w:r w:rsidRPr="007C2721">
        <w:t>Finanţare</w:t>
      </w:r>
      <w:proofErr w:type="spellEnd"/>
      <w:r w:rsidRPr="007C2721">
        <w:t>.</w:t>
      </w:r>
    </w:p>
    <w:p w14:paraId="146C0FF5" w14:textId="510DB015" w:rsidR="006E3322" w:rsidRPr="00920A44" w:rsidRDefault="00BA0444">
      <w:pPr>
        <w:jc w:val="both"/>
        <w:rPr>
          <w:b/>
          <w:bCs/>
          <w:sz w:val="28"/>
          <w:szCs w:val="28"/>
        </w:rPr>
      </w:pPr>
      <w:r w:rsidRPr="00F62466">
        <w:rPr>
          <w:b/>
          <w:bCs/>
          <w:noProof/>
          <w:lang w:val="ro-RO"/>
        </w:rPr>
        <mc:AlternateContent>
          <mc:Choice Requires="wpg">
            <w:drawing>
              <wp:anchor distT="0" distB="0" distL="0" distR="0" simplePos="0" relativeHeight="251712512" behindDoc="1" locked="0" layoutInCell="1" hidden="0" allowOverlap="1" wp14:anchorId="6FBBD59F" wp14:editId="44142AE1">
                <wp:simplePos x="0" y="0"/>
                <wp:positionH relativeFrom="margin">
                  <wp:align>left</wp:align>
                </wp:positionH>
                <wp:positionV relativeFrom="paragraph">
                  <wp:posOffset>323850</wp:posOffset>
                </wp:positionV>
                <wp:extent cx="5981065" cy="12700"/>
                <wp:effectExtent l="0" t="95250" r="19685" b="82550"/>
                <wp:wrapNone/>
                <wp:docPr id="542" name="Group 542"/>
                <wp:cNvGraphicFramePr/>
                <a:graphic xmlns:a="http://schemas.openxmlformats.org/drawingml/2006/main">
                  <a:graphicData uri="http://schemas.microsoft.com/office/word/2010/wordprocessingGroup">
                    <wpg:wgp>
                      <wpg:cNvGrpSpPr/>
                      <wpg:grpSpPr>
                        <a:xfrm>
                          <a:off x="0" y="0"/>
                          <a:ext cx="5981065" cy="12700"/>
                          <a:chOff x="2355468" y="3780000"/>
                          <a:chExt cx="5981065" cy="0"/>
                        </a:xfrm>
                      </wpg:grpSpPr>
                      <wpg:grpSp>
                        <wpg:cNvPr id="543" name="Group 543"/>
                        <wpg:cNvGrpSpPr/>
                        <wpg:grpSpPr>
                          <a:xfrm>
                            <a:off x="2355468" y="3780000"/>
                            <a:ext cx="5981065" cy="0"/>
                            <a:chOff x="1412" y="434"/>
                            <a:chExt cx="9419" cy="0"/>
                          </a:xfrm>
                        </wpg:grpSpPr>
                        <wps:wsp>
                          <wps:cNvPr id="544" name="Rectangle 544"/>
                          <wps:cNvSpPr/>
                          <wps:spPr>
                            <a:xfrm>
                              <a:off x="1412" y="434"/>
                              <a:ext cx="9400" cy="0"/>
                            </a:xfrm>
                            <a:prstGeom prst="rect">
                              <a:avLst/>
                            </a:prstGeom>
                            <a:noFill/>
                            <a:ln>
                              <a:noFill/>
                            </a:ln>
                          </wps:spPr>
                          <wps:txbx>
                            <w:txbxContent>
                              <w:p w14:paraId="3C382EB3" w14:textId="77777777" w:rsidR="00926EB1" w:rsidRDefault="00926EB1" w:rsidP="00BA0444">
                                <w:pPr>
                                  <w:spacing w:after="0" w:line="240" w:lineRule="auto"/>
                                  <w:textDirection w:val="btLr"/>
                                </w:pPr>
                              </w:p>
                            </w:txbxContent>
                          </wps:txbx>
                          <wps:bodyPr spcFirstLastPara="1" wrap="square" lIns="91425" tIns="91425" rIns="91425" bIns="91425" anchor="ctr" anchorCtr="0">
                            <a:noAutofit/>
                          </wps:bodyPr>
                        </wps:wsp>
                        <wps:wsp>
                          <wps:cNvPr id="545" name="Freeform 371"/>
                          <wps:cNvSpPr/>
                          <wps:spPr>
                            <a:xfrm>
                              <a:off x="1412" y="434"/>
                              <a:ext cx="9419" cy="0"/>
                            </a:xfrm>
                            <a:custGeom>
                              <a:avLst/>
                              <a:gdLst/>
                              <a:ahLst/>
                              <a:cxnLst/>
                              <a:rect l="l" t="t" r="r" b="b"/>
                              <a:pathLst>
                                <a:path w="9419" h="120000" extrusionOk="0">
                                  <a:moveTo>
                                    <a:pt x="0" y="0"/>
                                  </a:moveTo>
                                  <a:lnTo>
                                    <a:pt x="941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6FBBD59F" id="Group 542" o:spid="_x0000_s1056" style="position:absolute;left:0;text-align:left;margin-left:0;margin-top:25.5pt;width:470.95pt;height:1pt;z-index:-251603968;mso-wrap-distance-left:0;mso-wrap-distance-right:0;mso-position-horizontal:left;mso-position-horizontal-relative:margin" coordorigin="23554,37800" coordsize="59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">
                <v:group id="Group 543" o:spid="_x0000_s1057" style="position:absolute;left:23554;top:37800;width:59811;height:0" coordorigin="1412,434"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rect id="Rectangle 544" o:spid="_x0000_s1058" style="position:absolute;left:1412;top:434;width:94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" filled="f" stroked="f">
                    <v:textbox inset="2.53958mm,2.53958mm,2.53958mm,2.53958mm">
                      <w:txbxContent>
                        <w:p w14:paraId="3C382EB3" w14:textId="77777777" w:rsidR="00926EB1" w:rsidRDefault="00926EB1" w:rsidP="00BA0444">
                          <w:pPr>
                            <w:spacing w:after="0" w:line="240" w:lineRule="auto"/>
                            <w:textDirection w:val="btLr"/>
                          </w:pPr>
                        </w:p>
                      </w:txbxContent>
                    </v:textbox>
                  </v:rect>
                  <v:shape id="Freeform 371" o:spid="_x0000_s1059" style="position:absolute;left:1412;top:434;width:9419;height:0;visibility:visible;mso-wrap-style:square;v-text-anchor:middle" coordsize="9419,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" path="m,l9419,e" filled="f">
                    <v:path arrowok="t" o:extrusionok="f"/>
                  </v:shape>
                </v:group>
                <w10:wrap anchorx="margin"/>
              </v:group>
            </w:pict>
          </mc:Fallback>
        </mc:AlternateContent>
      </w:r>
      <w:r w:rsidR="00337940">
        <w:rPr>
          <w:sz w:val="28"/>
          <w:szCs w:val="28"/>
        </w:rPr>
        <w:t xml:space="preserve"> </w:t>
      </w:r>
      <w:r w:rsidR="00337940" w:rsidRPr="00BA0444">
        <w:rPr>
          <w:b/>
          <w:bCs/>
          <w:sz w:val="28"/>
          <w:szCs w:val="28"/>
        </w:rPr>
        <w:t xml:space="preserve">CAPITOLUL </w:t>
      </w:r>
      <w:r w:rsidRPr="00BA0444">
        <w:rPr>
          <w:b/>
          <w:bCs/>
          <w:sz w:val="28"/>
          <w:szCs w:val="28"/>
        </w:rPr>
        <w:t>4</w:t>
      </w:r>
      <w:r w:rsidR="00337940" w:rsidRPr="00BA0444">
        <w:rPr>
          <w:b/>
          <w:bCs/>
          <w:sz w:val="28"/>
          <w:szCs w:val="28"/>
        </w:rPr>
        <w:t xml:space="preserve"> – </w:t>
      </w:r>
      <w:bookmarkStart w:id="10" w:name="_Hlk132187252"/>
      <w:r w:rsidR="00337940" w:rsidRPr="00BA0444">
        <w:rPr>
          <w:b/>
          <w:bCs/>
          <w:sz w:val="28"/>
          <w:szCs w:val="28"/>
        </w:rPr>
        <w:t>CHELTUIELI ELIGIBILE ŞI NEELIGIBILE</w:t>
      </w:r>
      <w:bookmarkEnd w:id="10"/>
    </w:p>
    <w:p w14:paraId="10ACF89C" w14:textId="136D2F4B" w:rsidR="006E3322" w:rsidRPr="00926EB1" w:rsidRDefault="00BA0444">
      <w:pPr>
        <w:jc w:val="both"/>
        <w:rPr>
          <w:b/>
          <w:bCs/>
          <w:sz w:val="28"/>
          <w:szCs w:val="28"/>
          <w:lang w:val="sv-SE"/>
        </w:rPr>
      </w:pPr>
      <w:r w:rsidRPr="00BA0444">
        <w:rPr>
          <w:b/>
          <w:bCs/>
          <w:i/>
          <w:sz w:val="28"/>
          <w:szCs w:val="28"/>
          <w:shd w:val="clear" w:color="auto" w:fill="92D050"/>
        </w:rPr>
        <w:t>4</w:t>
      </w:r>
      <w:r w:rsidR="00337940" w:rsidRPr="00BA0444">
        <w:rPr>
          <w:b/>
          <w:bCs/>
          <w:i/>
          <w:sz w:val="28"/>
          <w:szCs w:val="28"/>
          <w:shd w:val="clear" w:color="auto" w:fill="92D050"/>
        </w:rPr>
        <w:t xml:space="preserve">.1.  </w:t>
      </w:r>
      <w:r w:rsidR="00337940" w:rsidRPr="00926EB1">
        <w:rPr>
          <w:b/>
          <w:bCs/>
          <w:i/>
          <w:sz w:val="28"/>
          <w:szCs w:val="28"/>
          <w:shd w:val="clear" w:color="auto" w:fill="92D050"/>
          <w:lang w:val="sv-SE"/>
        </w:rPr>
        <w:t>Tipuri de investiții și cheltuieli eligibile</w:t>
      </w:r>
      <w:r w:rsidR="00337940" w:rsidRPr="00926EB1">
        <w:rPr>
          <w:b/>
          <w:bCs/>
          <w:i/>
          <w:sz w:val="28"/>
          <w:szCs w:val="28"/>
          <w:lang w:val="sv-SE"/>
        </w:rPr>
        <w:t xml:space="preserve"> </w:t>
      </w:r>
      <w:r w:rsidR="00337940" w:rsidRPr="00926EB1">
        <w:rPr>
          <w:b/>
          <w:bCs/>
          <w:i/>
          <w:sz w:val="28"/>
          <w:szCs w:val="28"/>
          <w:lang w:val="sv-SE"/>
        </w:rPr>
        <w:tab/>
      </w:r>
    </w:p>
    <w:p w14:paraId="56CA318B" w14:textId="77777777" w:rsidR="006E3322" w:rsidRDefault="00337940">
      <w:pPr>
        <w:jc w:val="both"/>
      </w:pPr>
      <w:proofErr w:type="spellStart"/>
      <w:r>
        <w:rPr>
          <w:b/>
          <w:i/>
        </w:rPr>
        <w:t>În</w:t>
      </w:r>
      <w:proofErr w:type="spellEnd"/>
      <w:r>
        <w:rPr>
          <w:b/>
          <w:i/>
        </w:rPr>
        <w:t xml:space="preserve"> </w:t>
      </w:r>
      <w:proofErr w:type="spellStart"/>
      <w:r>
        <w:rPr>
          <w:b/>
          <w:i/>
        </w:rPr>
        <w:t>cadrul</w:t>
      </w:r>
      <w:proofErr w:type="spellEnd"/>
      <w:r>
        <w:rPr>
          <w:b/>
          <w:i/>
        </w:rPr>
        <w:t xml:space="preserve"> </w:t>
      </w:r>
      <w:proofErr w:type="spellStart"/>
      <w:r>
        <w:rPr>
          <w:b/>
          <w:i/>
        </w:rPr>
        <w:t>unui</w:t>
      </w:r>
      <w:proofErr w:type="spellEnd"/>
      <w:r>
        <w:rPr>
          <w:b/>
          <w:i/>
        </w:rPr>
        <w:t xml:space="preserve"> </w:t>
      </w:r>
      <w:proofErr w:type="spellStart"/>
      <w:r>
        <w:rPr>
          <w:b/>
          <w:i/>
        </w:rPr>
        <w:t>proiect</w:t>
      </w:r>
      <w:proofErr w:type="spellEnd"/>
      <w:r>
        <w:rPr>
          <w:b/>
          <w:i/>
        </w:rPr>
        <w:t xml:space="preserve"> </w:t>
      </w:r>
      <w:proofErr w:type="spellStart"/>
      <w:r>
        <w:rPr>
          <w:b/>
          <w:i/>
        </w:rPr>
        <w:t>cheltuielile</w:t>
      </w:r>
      <w:proofErr w:type="spellEnd"/>
      <w:r>
        <w:rPr>
          <w:b/>
          <w:i/>
        </w:rPr>
        <w:t xml:space="preserve"> pot fi </w:t>
      </w:r>
      <w:proofErr w:type="spellStart"/>
      <w:r>
        <w:rPr>
          <w:b/>
          <w:i/>
        </w:rPr>
        <w:t>eligibile</w:t>
      </w:r>
      <w:proofErr w:type="spellEnd"/>
      <w:r>
        <w:rPr>
          <w:b/>
          <w:i/>
        </w:rPr>
        <w:t xml:space="preserve"> </w:t>
      </w:r>
      <w:proofErr w:type="spellStart"/>
      <w:r>
        <w:rPr>
          <w:b/>
          <w:i/>
        </w:rPr>
        <w:t>şi</w:t>
      </w:r>
      <w:proofErr w:type="spellEnd"/>
      <w:r>
        <w:rPr>
          <w:b/>
          <w:i/>
        </w:rPr>
        <w:t xml:space="preserve"> </w:t>
      </w:r>
      <w:proofErr w:type="spellStart"/>
      <w:r>
        <w:rPr>
          <w:b/>
          <w:i/>
        </w:rPr>
        <w:t>neeligibile</w:t>
      </w:r>
      <w:proofErr w:type="spellEnd"/>
      <w:r>
        <w:rPr>
          <w:b/>
          <w:i/>
        </w:rPr>
        <w:t xml:space="preserve">. </w:t>
      </w:r>
      <w:proofErr w:type="spellStart"/>
      <w:r>
        <w:rPr>
          <w:b/>
          <w:i/>
        </w:rPr>
        <w:t>Finanțarea</w:t>
      </w:r>
      <w:proofErr w:type="spellEnd"/>
      <w:r>
        <w:rPr>
          <w:b/>
          <w:i/>
        </w:rPr>
        <w:t xml:space="preserve"> </w:t>
      </w:r>
      <w:proofErr w:type="spellStart"/>
      <w:r>
        <w:rPr>
          <w:b/>
          <w:i/>
        </w:rPr>
        <w:t>va</w:t>
      </w:r>
      <w:proofErr w:type="spellEnd"/>
      <w:r>
        <w:rPr>
          <w:b/>
          <w:i/>
        </w:rPr>
        <w:t xml:space="preserve"> fi </w:t>
      </w:r>
      <w:proofErr w:type="spellStart"/>
      <w:r>
        <w:rPr>
          <w:b/>
          <w:i/>
        </w:rPr>
        <w:t>acordată</w:t>
      </w:r>
      <w:proofErr w:type="spellEnd"/>
      <w:r>
        <w:rPr>
          <w:b/>
          <w:i/>
        </w:rPr>
        <w:t xml:space="preserve"> </w:t>
      </w:r>
      <w:proofErr w:type="spellStart"/>
      <w:r>
        <w:rPr>
          <w:b/>
          <w:i/>
        </w:rPr>
        <w:t>doar</w:t>
      </w:r>
      <w:proofErr w:type="spellEnd"/>
      <w:r>
        <w:rPr>
          <w:b/>
          <w:i/>
        </w:rPr>
        <w:t xml:space="preserve"> </w:t>
      </w:r>
      <w:proofErr w:type="spellStart"/>
      <w:r>
        <w:rPr>
          <w:b/>
          <w:i/>
        </w:rPr>
        <w:t>pentru</w:t>
      </w:r>
      <w:proofErr w:type="spellEnd"/>
      <w:r>
        <w:rPr>
          <w:b/>
          <w:i/>
        </w:rPr>
        <w:t xml:space="preserve"> </w:t>
      </w:r>
      <w:proofErr w:type="spellStart"/>
      <w:r>
        <w:rPr>
          <w:b/>
          <w:i/>
        </w:rPr>
        <w:t>rambursarea</w:t>
      </w:r>
      <w:proofErr w:type="spellEnd"/>
      <w:r>
        <w:rPr>
          <w:b/>
          <w:i/>
        </w:rPr>
        <w:t xml:space="preserve"> </w:t>
      </w:r>
      <w:proofErr w:type="spellStart"/>
      <w:r>
        <w:rPr>
          <w:b/>
          <w:i/>
        </w:rPr>
        <w:t>cheltuielilor</w:t>
      </w:r>
      <w:proofErr w:type="spellEnd"/>
      <w:r>
        <w:rPr>
          <w:b/>
          <w:i/>
        </w:rPr>
        <w:t xml:space="preserve"> </w:t>
      </w:r>
      <w:proofErr w:type="spellStart"/>
      <w:r>
        <w:rPr>
          <w:b/>
          <w:i/>
        </w:rPr>
        <w:t>eligibile</w:t>
      </w:r>
      <w:proofErr w:type="spellEnd"/>
      <w:r>
        <w:rPr>
          <w:b/>
          <w:i/>
        </w:rPr>
        <w:t xml:space="preserve">, cu o </w:t>
      </w:r>
      <w:proofErr w:type="spellStart"/>
      <w:r>
        <w:rPr>
          <w:b/>
          <w:i/>
        </w:rPr>
        <w:t>intensitate</w:t>
      </w:r>
      <w:proofErr w:type="spellEnd"/>
      <w:r>
        <w:rPr>
          <w:b/>
          <w:i/>
        </w:rPr>
        <w:t xml:space="preserve"> a </w:t>
      </w:r>
      <w:proofErr w:type="spellStart"/>
      <w:r>
        <w:rPr>
          <w:b/>
          <w:i/>
        </w:rPr>
        <w:t>sprijinului</w:t>
      </w:r>
      <w:proofErr w:type="spellEnd"/>
      <w:r>
        <w:rPr>
          <w:b/>
          <w:i/>
        </w:rPr>
        <w:t xml:space="preserve"> </w:t>
      </w:r>
      <w:proofErr w:type="spellStart"/>
      <w:r>
        <w:rPr>
          <w:b/>
          <w:i/>
        </w:rPr>
        <w:t>în</w:t>
      </w:r>
      <w:proofErr w:type="spellEnd"/>
      <w:r>
        <w:rPr>
          <w:b/>
          <w:i/>
        </w:rPr>
        <w:t xml:space="preserve"> </w:t>
      </w:r>
      <w:proofErr w:type="spellStart"/>
      <w:r>
        <w:rPr>
          <w:b/>
          <w:i/>
        </w:rPr>
        <w:t>conformitate</w:t>
      </w:r>
      <w:proofErr w:type="spellEnd"/>
      <w:r>
        <w:rPr>
          <w:b/>
          <w:i/>
        </w:rPr>
        <w:t xml:space="preserve"> cu </w:t>
      </w:r>
      <w:proofErr w:type="spellStart"/>
      <w:r>
        <w:rPr>
          <w:b/>
          <w:i/>
        </w:rPr>
        <w:t>Fișa</w:t>
      </w:r>
      <w:proofErr w:type="spellEnd"/>
      <w:r>
        <w:rPr>
          <w:b/>
          <w:i/>
        </w:rPr>
        <w:t xml:space="preserve"> </w:t>
      </w:r>
      <w:proofErr w:type="spellStart"/>
      <w:r>
        <w:rPr>
          <w:b/>
          <w:i/>
        </w:rPr>
        <w:t>măsurii</w:t>
      </w:r>
      <w:proofErr w:type="spellEnd"/>
      <w:r>
        <w:rPr>
          <w:b/>
          <w:i/>
        </w:rPr>
        <w:t xml:space="preserve">, </w:t>
      </w:r>
      <w:proofErr w:type="spellStart"/>
      <w:r>
        <w:rPr>
          <w:b/>
          <w:i/>
        </w:rPr>
        <w:t>în</w:t>
      </w:r>
      <w:proofErr w:type="spellEnd"/>
      <w:r>
        <w:rPr>
          <w:b/>
          <w:i/>
        </w:rPr>
        <w:t xml:space="preserve"> </w:t>
      </w:r>
      <w:proofErr w:type="spellStart"/>
      <w:r>
        <w:rPr>
          <w:b/>
          <w:i/>
        </w:rPr>
        <w:t>limita</w:t>
      </w:r>
      <w:proofErr w:type="spellEnd"/>
      <w:r>
        <w:rPr>
          <w:b/>
          <w:i/>
        </w:rPr>
        <w:t xml:space="preserve"> </w:t>
      </w:r>
      <w:proofErr w:type="spellStart"/>
      <w:r>
        <w:rPr>
          <w:b/>
          <w:i/>
        </w:rPr>
        <w:t>valorii</w:t>
      </w:r>
      <w:proofErr w:type="spellEnd"/>
      <w:r>
        <w:rPr>
          <w:b/>
          <w:i/>
        </w:rPr>
        <w:t xml:space="preserve"> </w:t>
      </w:r>
      <w:proofErr w:type="spellStart"/>
      <w:r>
        <w:rPr>
          <w:b/>
          <w:i/>
        </w:rPr>
        <w:t>maxime</w:t>
      </w:r>
      <w:proofErr w:type="spellEnd"/>
      <w:r>
        <w:rPr>
          <w:b/>
          <w:i/>
        </w:rPr>
        <w:t xml:space="preserve"> a </w:t>
      </w:r>
      <w:proofErr w:type="spellStart"/>
      <w:r>
        <w:rPr>
          <w:b/>
          <w:i/>
        </w:rPr>
        <w:t>sprijinului</w:t>
      </w:r>
      <w:proofErr w:type="spellEnd"/>
      <w:r>
        <w:rPr>
          <w:b/>
          <w:i/>
        </w:rPr>
        <w:t>.</w:t>
      </w:r>
    </w:p>
    <w:p w14:paraId="25DB762B" w14:textId="77777777" w:rsidR="006E3322" w:rsidRDefault="00337940">
      <w:pPr>
        <w:jc w:val="both"/>
      </w:pPr>
      <w:proofErr w:type="spellStart"/>
      <w:r>
        <w:rPr>
          <w:b/>
          <w:i/>
        </w:rPr>
        <w:lastRenderedPageBreak/>
        <w:t>Cheltuielile</w:t>
      </w:r>
      <w:proofErr w:type="spellEnd"/>
      <w:r>
        <w:rPr>
          <w:b/>
          <w:i/>
        </w:rPr>
        <w:t xml:space="preserve"> </w:t>
      </w:r>
      <w:proofErr w:type="spellStart"/>
      <w:r>
        <w:rPr>
          <w:b/>
          <w:i/>
        </w:rPr>
        <w:t>neeligibile</w:t>
      </w:r>
      <w:proofErr w:type="spellEnd"/>
      <w:r>
        <w:rPr>
          <w:b/>
          <w:i/>
        </w:rPr>
        <w:t xml:space="preserve"> </w:t>
      </w:r>
      <w:proofErr w:type="spellStart"/>
      <w:r>
        <w:rPr>
          <w:b/>
          <w:i/>
        </w:rPr>
        <w:t>vor</w:t>
      </w:r>
      <w:proofErr w:type="spellEnd"/>
      <w:r>
        <w:rPr>
          <w:b/>
          <w:i/>
        </w:rPr>
        <w:t xml:space="preserve"> fi </w:t>
      </w:r>
      <w:proofErr w:type="spellStart"/>
      <w:r>
        <w:rPr>
          <w:b/>
          <w:i/>
        </w:rPr>
        <w:t>suportate</w:t>
      </w:r>
      <w:proofErr w:type="spellEnd"/>
      <w:r>
        <w:rPr>
          <w:b/>
          <w:i/>
        </w:rPr>
        <w:t xml:space="preserve"> integral de </w:t>
      </w:r>
      <w:proofErr w:type="spellStart"/>
      <w:r>
        <w:rPr>
          <w:b/>
          <w:i/>
        </w:rPr>
        <w:t>către</w:t>
      </w:r>
      <w:proofErr w:type="spellEnd"/>
      <w:r>
        <w:rPr>
          <w:b/>
          <w:i/>
        </w:rPr>
        <w:t xml:space="preserve"> </w:t>
      </w:r>
      <w:proofErr w:type="spellStart"/>
      <w:r>
        <w:rPr>
          <w:b/>
          <w:i/>
        </w:rPr>
        <w:t>beneficiarul</w:t>
      </w:r>
      <w:proofErr w:type="spellEnd"/>
      <w:r>
        <w:rPr>
          <w:b/>
          <w:i/>
        </w:rPr>
        <w:t xml:space="preserve"> </w:t>
      </w:r>
      <w:proofErr w:type="spellStart"/>
      <w:r>
        <w:rPr>
          <w:b/>
          <w:i/>
        </w:rPr>
        <w:t>finanțării</w:t>
      </w:r>
      <w:proofErr w:type="spellEnd"/>
      <w:r>
        <w:rPr>
          <w:b/>
          <w:i/>
        </w:rPr>
        <w:t>.</w:t>
      </w:r>
    </w:p>
    <w:p w14:paraId="08B40EA5" w14:textId="7EA27B19" w:rsidR="00920A44" w:rsidRDefault="00920A44">
      <w:pPr>
        <w:spacing w:after="0"/>
        <w:jc w:val="both"/>
      </w:pPr>
      <w:proofErr w:type="spellStart"/>
      <w:r w:rsidRPr="00920A44">
        <w:rPr>
          <w:b/>
          <w:bCs/>
        </w:rPr>
        <w:t>Operaţiunile</w:t>
      </w:r>
      <w:proofErr w:type="spellEnd"/>
      <w:r w:rsidRPr="00920A44">
        <w:rPr>
          <w:b/>
          <w:bCs/>
        </w:rPr>
        <w:t xml:space="preserve"> </w:t>
      </w:r>
      <w:proofErr w:type="spellStart"/>
      <w:r w:rsidRPr="00920A44">
        <w:rPr>
          <w:b/>
          <w:bCs/>
        </w:rPr>
        <w:t>şi</w:t>
      </w:r>
      <w:proofErr w:type="spellEnd"/>
      <w:r w:rsidRPr="00920A44">
        <w:rPr>
          <w:b/>
          <w:bCs/>
        </w:rPr>
        <w:t xml:space="preserve"> </w:t>
      </w:r>
      <w:proofErr w:type="spellStart"/>
      <w:r w:rsidRPr="00920A44">
        <w:rPr>
          <w:b/>
          <w:bCs/>
        </w:rPr>
        <w:t>cheltuielile</w:t>
      </w:r>
      <w:proofErr w:type="spellEnd"/>
      <w:r w:rsidRPr="00920A44">
        <w:rPr>
          <w:b/>
          <w:bCs/>
        </w:rPr>
        <w:t xml:space="preserve"> sunt </w:t>
      </w:r>
      <w:proofErr w:type="spellStart"/>
      <w:r w:rsidRPr="00920A44">
        <w:rPr>
          <w:b/>
          <w:bCs/>
        </w:rPr>
        <w:t>eligibile</w:t>
      </w:r>
      <w:proofErr w:type="spellEnd"/>
      <w:r w:rsidRPr="00920A44">
        <w:t xml:space="preserve">, cu </w:t>
      </w:r>
      <w:proofErr w:type="spellStart"/>
      <w:r w:rsidRPr="00920A44">
        <w:t>respectarea</w:t>
      </w:r>
      <w:proofErr w:type="spellEnd"/>
      <w:r w:rsidRPr="00920A44">
        <w:t xml:space="preserve"> </w:t>
      </w:r>
      <w:proofErr w:type="spellStart"/>
      <w:r w:rsidRPr="00920A44">
        <w:t>prevederilor</w:t>
      </w:r>
      <w:proofErr w:type="spellEnd"/>
      <w:r w:rsidRPr="00920A44">
        <w:t xml:space="preserve"> </w:t>
      </w:r>
      <w:proofErr w:type="spellStart"/>
      <w:r w:rsidRPr="00920A44">
        <w:t>Ordinului</w:t>
      </w:r>
      <w:proofErr w:type="spellEnd"/>
      <w:r w:rsidRPr="00920A44">
        <w:t xml:space="preserve"> MADR nr. 1.731/2015, </w:t>
      </w:r>
      <w:proofErr w:type="spellStart"/>
      <w:r w:rsidRPr="00920A44">
        <w:t>privind</w:t>
      </w:r>
      <w:proofErr w:type="spellEnd"/>
      <w:r w:rsidRPr="00920A44">
        <w:t xml:space="preserve"> </w:t>
      </w:r>
      <w:proofErr w:type="spellStart"/>
      <w:r w:rsidRPr="00920A44">
        <w:t>instituirea</w:t>
      </w:r>
      <w:proofErr w:type="spellEnd"/>
      <w:r w:rsidRPr="00920A44">
        <w:t xml:space="preserve"> </w:t>
      </w:r>
      <w:proofErr w:type="spellStart"/>
      <w:r w:rsidRPr="00920A44">
        <w:rPr>
          <w:b/>
          <w:bCs/>
        </w:rPr>
        <w:t>schemei</w:t>
      </w:r>
      <w:proofErr w:type="spellEnd"/>
      <w:r w:rsidRPr="00920A44">
        <w:rPr>
          <w:b/>
          <w:bCs/>
        </w:rPr>
        <w:t xml:space="preserve"> de </w:t>
      </w:r>
      <w:proofErr w:type="spellStart"/>
      <w:r w:rsidRPr="00920A44">
        <w:rPr>
          <w:b/>
          <w:bCs/>
        </w:rPr>
        <w:t>ajutor</w:t>
      </w:r>
      <w:proofErr w:type="spellEnd"/>
      <w:r w:rsidRPr="00920A44">
        <w:rPr>
          <w:b/>
          <w:bCs/>
        </w:rPr>
        <w:t xml:space="preserve"> de minimis</w:t>
      </w:r>
      <w:r w:rsidRPr="00920A44">
        <w:t xml:space="preserve"> </w:t>
      </w:r>
      <w:r w:rsidRPr="00920A44">
        <w:rPr>
          <w:i/>
          <w:iCs/>
        </w:rPr>
        <w:t>"</w:t>
      </w:r>
      <w:proofErr w:type="spellStart"/>
      <w:r w:rsidRPr="00920A44">
        <w:rPr>
          <w:i/>
          <w:iCs/>
        </w:rPr>
        <w:t>Sprijin</w:t>
      </w:r>
      <w:proofErr w:type="spellEnd"/>
      <w:r w:rsidRPr="00920A44">
        <w:rPr>
          <w:i/>
          <w:iCs/>
        </w:rPr>
        <w:t xml:space="preserve"> </w:t>
      </w:r>
      <w:proofErr w:type="spellStart"/>
      <w:r w:rsidRPr="00920A44">
        <w:rPr>
          <w:i/>
          <w:iCs/>
        </w:rPr>
        <w:t>acordat</w:t>
      </w:r>
      <w:proofErr w:type="spellEnd"/>
      <w:r w:rsidRPr="00920A44">
        <w:rPr>
          <w:i/>
          <w:iCs/>
        </w:rPr>
        <w:t xml:space="preserve"> </w:t>
      </w:r>
      <w:proofErr w:type="spellStart"/>
      <w:r w:rsidRPr="00920A44">
        <w:rPr>
          <w:i/>
          <w:iCs/>
        </w:rPr>
        <w:t>microîntreprinderilor</w:t>
      </w:r>
      <w:proofErr w:type="spellEnd"/>
      <w:r w:rsidRPr="00920A44">
        <w:rPr>
          <w:i/>
          <w:iCs/>
        </w:rPr>
        <w:t xml:space="preserve"> </w:t>
      </w:r>
      <w:proofErr w:type="spellStart"/>
      <w:r w:rsidRPr="00920A44">
        <w:rPr>
          <w:i/>
          <w:iCs/>
        </w:rPr>
        <w:t>și</w:t>
      </w:r>
      <w:proofErr w:type="spellEnd"/>
      <w:r w:rsidRPr="00920A44">
        <w:rPr>
          <w:i/>
          <w:iCs/>
        </w:rPr>
        <w:t xml:space="preserve"> </w:t>
      </w:r>
      <w:proofErr w:type="spellStart"/>
      <w:r w:rsidRPr="00920A44">
        <w:rPr>
          <w:i/>
          <w:iCs/>
        </w:rPr>
        <w:t>întreprinderilor</w:t>
      </w:r>
      <w:proofErr w:type="spellEnd"/>
      <w:r w:rsidRPr="00920A44">
        <w:rPr>
          <w:i/>
          <w:iCs/>
        </w:rPr>
        <w:t xml:space="preserve"> </w:t>
      </w:r>
      <w:proofErr w:type="spellStart"/>
      <w:r w:rsidRPr="00920A44">
        <w:rPr>
          <w:i/>
          <w:iCs/>
        </w:rPr>
        <w:t>mici</w:t>
      </w:r>
      <w:proofErr w:type="spellEnd"/>
      <w:r w:rsidRPr="00920A44">
        <w:rPr>
          <w:i/>
          <w:iCs/>
        </w:rPr>
        <w:t xml:space="preserve"> din </w:t>
      </w:r>
      <w:proofErr w:type="spellStart"/>
      <w:r w:rsidRPr="00920A44">
        <w:rPr>
          <w:i/>
          <w:iCs/>
        </w:rPr>
        <w:t>spațiul</w:t>
      </w:r>
      <w:proofErr w:type="spellEnd"/>
      <w:r w:rsidRPr="00920A44">
        <w:rPr>
          <w:i/>
          <w:iCs/>
        </w:rPr>
        <w:t xml:space="preserve"> rural </w:t>
      </w:r>
      <w:proofErr w:type="spellStart"/>
      <w:r w:rsidRPr="00920A44">
        <w:rPr>
          <w:i/>
          <w:iCs/>
        </w:rPr>
        <w:t>pentru</w:t>
      </w:r>
      <w:proofErr w:type="spellEnd"/>
      <w:r w:rsidRPr="00920A44">
        <w:rPr>
          <w:i/>
          <w:iCs/>
        </w:rPr>
        <w:t xml:space="preserve"> </w:t>
      </w:r>
      <w:proofErr w:type="spellStart"/>
      <w:r w:rsidRPr="00920A44">
        <w:rPr>
          <w:i/>
          <w:iCs/>
        </w:rPr>
        <w:t>înființarea</w:t>
      </w:r>
      <w:proofErr w:type="spellEnd"/>
      <w:r w:rsidRPr="00920A44">
        <w:rPr>
          <w:i/>
          <w:iCs/>
        </w:rPr>
        <w:t xml:space="preserve"> </w:t>
      </w:r>
      <w:proofErr w:type="spellStart"/>
      <w:r w:rsidRPr="00920A44">
        <w:rPr>
          <w:i/>
          <w:iCs/>
        </w:rPr>
        <w:t>și</w:t>
      </w:r>
      <w:proofErr w:type="spellEnd"/>
      <w:r w:rsidRPr="00920A44">
        <w:rPr>
          <w:i/>
          <w:iCs/>
        </w:rPr>
        <w:t xml:space="preserve"> </w:t>
      </w:r>
      <w:proofErr w:type="spellStart"/>
      <w:r w:rsidRPr="00920A44">
        <w:rPr>
          <w:i/>
          <w:iCs/>
        </w:rPr>
        <w:t>dezvoltarea</w:t>
      </w:r>
      <w:proofErr w:type="spellEnd"/>
      <w:r w:rsidRPr="00920A44">
        <w:rPr>
          <w:i/>
          <w:iCs/>
        </w:rPr>
        <w:t xml:space="preserve"> </w:t>
      </w:r>
      <w:proofErr w:type="spellStart"/>
      <w:r w:rsidRPr="00920A44">
        <w:rPr>
          <w:i/>
          <w:iCs/>
        </w:rPr>
        <w:t>activităților</w:t>
      </w:r>
      <w:proofErr w:type="spellEnd"/>
      <w:r w:rsidRPr="00920A44">
        <w:rPr>
          <w:i/>
          <w:iCs/>
        </w:rPr>
        <w:t xml:space="preserve"> </w:t>
      </w:r>
      <w:proofErr w:type="spellStart"/>
      <w:r w:rsidRPr="00920A44">
        <w:rPr>
          <w:i/>
          <w:iCs/>
        </w:rPr>
        <w:t>economice</w:t>
      </w:r>
      <w:proofErr w:type="spellEnd"/>
      <w:r w:rsidRPr="00920A44">
        <w:rPr>
          <w:i/>
          <w:iCs/>
        </w:rPr>
        <w:t xml:space="preserve"> </w:t>
      </w:r>
      <w:proofErr w:type="spellStart"/>
      <w:r w:rsidRPr="00920A44">
        <w:rPr>
          <w:i/>
          <w:iCs/>
        </w:rPr>
        <w:t>neagricole</w:t>
      </w:r>
      <w:proofErr w:type="spellEnd"/>
      <w:r w:rsidRPr="00920A44">
        <w:rPr>
          <w:i/>
          <w:iCs/>
        </w:rPr>
        <w:t>"</w:t>
      </w:r>
      <w:r w:rsidRPr="00920A44">
        <w:t xml:space="preserve">, cu </w:t>
      </w:r>
      <w:proofErr w:type="spellStart"/>
      <w:r w:rsidRPr="00920A44">
        <w:t>modificările</w:t>
      </w:r>
      <w:proofErr w:type="spellEnd"/>
      <w:r w:rsidRPr="00920A44">
        <w:t xml:space="preserve"> </w:t>
      </w:r>
      <w:proofErr w:type="spellStart"/>
      <w:r w:rsidRPr="00920A44">
        <w:t>și</w:t>
      </w:r>
      <w:proofErr w:type="spellEnd"/>
      <w:r w:rsidRPr="00920A44">
        <w:t xml:space="preserve"> </w:t>
      </w:r>
      <w:proofErr w:type="spellStart"/>
      <w:r w:rsidRPr="00920A44">
        <w:t>completările</w:t>
      </w:r>
      <w:proofErr w:type="spellEnd"/>
      <w:r w:rsidRPr="00920A44">
        <w:t xml:space="preserve"> </w:t>
      </w:r>
      <w:proofErr w:type="spellStart"/>
      <w:r w:rsidRPr="00920A44">
        <w:t>ulterioare</w:t>
      </w:r>
      <w:proofErr w:type="spellEnd"/>
      <w:r w:rsidRPr="00920A44">
        <w:t xml:space="preserve">. </w:t>
      </w:r>
      <w:proofErr w:type="spellStart"/>
      <w:r w:rsidRPr="00920A44">
        <w:t>Tipurile</w:t>
      </w:r>
      <w:proofErr w:type="spellEnd"/>
      <w:r w:rsidRPr="00920A44">
        <w:t xml:space="preserve"> de </w:t>
      </w:r>
      <w:proofErr w:type="spellStart"/>
      <w:r w:rsidRPr="00920A44">
        <w:t>operaţiuni</w:t>
      </w:r>
      <w:proofErr w:type="spellEnd"/>
      <w:r w:rsidRPr="00920A44">
        <w:t xml:space="preserve"> </w:t>
      </w:r>
      <w:proofErr w:type="spellStart"/>
      <w:r w:rsidRPr="00920A44">
        <w:t>şi</w:t>
      </w:r>
      <w:proofErr w:type="spellEnd"/>
      <w:r w:rsidRPr="00920A44">
        <w:t xml:space="preserve"> </w:t>
      </w:r>
      <w:proofErr w:type="spellStart"/>
      <w:r w:rsidRPr="00920A44">
        <w:t>cheltuieli</w:t>
      </w:r>
      <w:proofErr w:type="spellEnd"/>
      <w:r w:rsidRPr="00920A44">
        <w:t xml:space="preserve"> </w:t>
      </w:r>
      <w:proofErr w:type="spellStart"/>
      <w:r w:rsidRPr="00920A44">
        <w:t>eligibile</w:t>
      </w:r>
      <w:proofErr w:type="spellEnd"/>
      <w:r w:rsidRPr="00920A44">
        <w:t xml:space="preserve"> </w:t>
      </w:r>
      <w:proofErr w:type="spellStart"/>
      <w:r w:rsidRPr="00920A44">
        <w:t>vor</w:t>
      </w:r>
      <w:proofErr w:type="spellEnd"/>
      <w:r w:rsidRPr="00920A44">
        <w:t xml:space="preserve"> fi </w:t>
      </w:r>
      <w:proofErr w:type="spellStart"/>
      <w:r w:rsidRPr="00920A44">
        <w:t>în</w:t>
      </w:r>
      <w:proofErr w:type="spellEnd"/>
      <w:r w:rsidRPr="00920A44">
        <w:t xml:space="preserve"> </w:t>
      </w:r>
      <w:proofErr w:type="spellStart"/>
      <w:r w:rsidRPr="00920A44">
        <w:t>conformitate</w:t>
      </w:r>
      <w:proofErr w:type="spellEnd"/>
      <w:r w:rsidRPr="00920A44">
        <w:t xml:space="preserve"> cu Lista </w:t>
      </w:r>
      <w:proofErr w:type="spellStart"/>
      <w:r w:rsidRPr="00920A44">
        <w:t>codurilor</w:t>
      </w:r>
      <w:proofErr w:type="spellEnd"/>
      <w:r w:rsidRPr="00920A44">
        <w:t xml:space="preserve"> CAEN </w:t>
      </w:r>
      <w:proofErr w:type="spellStart"/>
      <w:r w:rsidRPr="00920A44">
        <w:t>eligibile</w:t>
      </w:r>
      <w:proofErr w:type="spellEnd"/>
      <w:r w:rsidRPr="00920A44">
        <w:t xml:space="preserve"> </w:t>
      </w:r>
      <w:proofErr w:type="spellStart"/>
      <w:r w:rsidRPr="00920A44">
        <w:t>pentru</w:t>
      </w:r>
      <w:proofErr w:type="spellEnd"/>
      <w:r w:rsidRPr="00920A44">
        <w:t xml:space="preserve"> </w:t>
      </w:r>
      <w:proofErr w:type="spellStart"/>
      <w:r w:rsidRPr="00920A44">
        <w:t>finanţare</w:t>
      </w:r>
      <w:proofErr w:type="spellEnd"/>
      <w:r w:rsidRPr="00920A44">
        <w:t xml:space="preserve"> </w:t>
      </w:r>
      <w:proofErr w:type="spellStart"/>
      <w:r w:rsidRPr="00920A44">
        <w:t>în</w:t>
      </w:r>
      <w:proofErr w:type="spellEnd"/>
      <w:r w:rsidRPr="00920A44">
        <w:t xml:space="preserve"> </w:t>
      </w:r>
      <w:proofErr w:type="spellStart"/>
      <w:r w:rsidRPr="00920A44">
        <w:t>cadrul</w:t>
      </w:r>
      <w:proofErr w:type="spellEnd"/>
      <w:r w:rsidRPr="00920A44">
        <w:t xml:space="preserve"> </w:t>
      </w:r>
      <w:proofErr w:type="spellStart"/>
      <w:r w:rsidRPr="00920A44">
        <w:t>Măsurii</w:t>
      </w:r>
      <w:proofErr w:type="spellEnd"/>
      <w:r w:rsidRPr="00920A44">
        <w:t xml:space="preserve"> </w:t>
      </w:r>
      <w:r>
        <w:t>6</w:t>
      </w:r>
      <w:r w:rsidRPr="00920A44">
        <w:t xml:space="preserve">/6A, </w:t>
      </w:r>
      <w:proofErr w:type="spellStart"/>
      <w:r w:rsidRPr="00EC4381">
        <w:t>Anexa</w:t>
      </w:r>
      <w:proofErr w:type="spellEnd"/>
      <w:r w:rsidRPr="00EC4381">
        <w:t xml:space="preserve"> 7</w:t>
      </w:r>
      <w:r w:rsidRPr="00920A44">
        <w:t xml:space="preserve"> la </w:t>
      </w:r>
      <w:proofErr w:type="spellStart"/>
      <w:r w:rsidRPr="00920A44">
        <w:t>Ghidul</w:t>
      </w:r>
      <w:proofErr w:type="spellEnd"/>
      <w:r w:rsidRPr="00920A44">
        <w:t xml:space="preserve"> </w:t>
      </w:r>
      <w:proofErr w:type="spellStart"/>
      <w:r w:rsidRPr="00920A44">
        <w:t>solicitantului</w:t>
      </w:r>
      <w:proofErr w:type="spellEnd"/>
      <w:r w:rsidRPr="00920A44">
        <w:t xml:space="preserve"> </w:t>
      </w:r>
      <w:proofErr w:type="spellStart"/>
      <w:r w:rsidRPr="00920A44">
        <w:t>și</w:t>
      </w:r>
      <w:proofErr w:type="spellEnd"/>
      <w:r w:rsidRPr="00920A44">
        <w:t xml:space="preserve"> </w:t>
      </w:r>
      <w:proofErr w:type="spellStart"/>
      <w:r w:rsidRPr="00920A44">
        <w:t>dispoziţiilor</w:t>
      </w:r>
      <w:proofErr w:type="spellEnd"/>
      <w:r w:rsidRPr="00920A44">
        <w:t xml:space="preserve"> </w:t>
      </w:r>
      <w:proofErr w:type="spellStart"/>
      <w:r w:rsidRPr="00920A44">
        <w:t>privind</w:t>
      </w:r>
      <w:proofErr w:type="spellEnd"/>
      <w:r w:rsidRPr="00920A44">
        <w:t xml:space="preserve"> </w:t>
      </w:r>
      <w:proofErr w:type="spellStart"/>
      <w:r w:rsidRPr="00920A44">
        <w:t>eligibilitatea</w:t>
      </w:r>
      <w:proofErr w:type="spellEnd"/>
      <w:r w:rsidRPr="00920A44">
        <w:t xml:space="preserve"> </w:t>
      </w:r>
      <w:proofErr w:type="spellStart"/>
      <w:r w:rsidRPr="00920A44">
        <w:t>cheltuielilor</w:t>
      </w:r>
      <w:proofErr w:type="spellEnd"/>
      <w:r w:rsidRPr="00920A44">
        <w:t xml:space="preserve"> </w:t>
      </w:r>
      <w:proofErr w:type="spellStart"/>
      <w:r w:rsidRPr="00920A44">
        <w:t>prevăzute</w:t>
      </w:r>
      <w:proofErr w:type="spellEnd"/>
      <w:r w:rsidRPr="00920A44">
        <w:t xml:space="preserve"> la cap. 8.1 din PNDR. </w:t>
      </w:r>
    </w:p>
    <w:p w14:paraId="3A595FE6" w14:textId="77777777" w:rsidR="00920A44" w:rsidRDefault="00920A44">
      <w:pPr>
        <w:spacing w:after="0"/>
        <w:jc w:val="both"/>
      </w:pPr>
    </w:p>
    <w:p w14:paraId="2D227E0E" w14:textId="77777777" w:rsidR="00920A44" w:rsidRPr="00926EB1" w:rsidRDefault="00920A44">
      <w:pPr>
        <w:spacing w:after="0"/>
        <w:jc w:val="both"/>
        <w:rPr>
          <w:lang w:val="sv-SE"/>
        </w:rPr>
      </w:pPr>
      <w:r w:rsidRPr="00926EB1">
        <w:rPr>
          <w:b/>
          <w:bCs/>
          <w:lang w:val="sv-SE"/>
        </w:rPr>
        <w:t>Tipuri de investiţii şi cheltuieli eligibile:</w:t>
      </w:r>
      <w:r w:rsidRPr="00926EB1">
        <w:rPr>
          <w:lang w:val="sv-SE"/>
        </w:rPr>
        <w:t xml:space="preserve"> </w:t>
      </w:r>
    </w:p>
    <w:p w14:paraId="440E4FAC" w14:textId="77777777" w:rsidR="00920A44" w:rsidRDefault="00920A44" w:rsidP="00920A44">
      <w:pPr>
        <w:pStyle w:val="ListParagraph"/>
        <w:numPr>
          <w:ilvl w:val="0"/>
          <w:numId w:val="27"/>
        </w:numPr>
        <w:spacing w:after="0"/>
        <w:jc w:val="both"/>
      </w:pPr>
      <w:proofErr w:type="spellStart"/>
      <w:r w:rsidRPr="00920A44">
        <w:t>Investiţii</w:t>
      </w:r>
      <w:proofErr w:type="spellEnd"/>
      <w:r w:rsidRPr="00920A44">
        <w:t xml:space="preserve"> </w:t>
      </w:r>
      <w:proofErr w:type="spellStart"/>
      <w:r w:rsidRPr="00920A44">
        <w:t>pentru</w:t>
      </w:r>
      <w:proofErr w:type="spellEnd"/>
      <w:r w:rsidRPr="00920A44">
        <w:t xml:space="preserve"> </w:t>
      </w:r>
      <w:proofErr w:type="spellStart"/>
      <w:r w:rsidRPr="00920A44">
        <w:t>producerea</w:t>
      </w:r>
      <w:proofErr w:type="spellEnd"/>
      <w:r w:rsidRPr="00920A44">
        <w:t xml:space="preserve"> </w:t>
      </w:r>
      <w:proofErr w:type="spellStart"/>
      <w:r w:rsidRPr="00920A44">
        <w:t>şi</w:t>
      </w:r>
      <w:proofErr w:type="spellEnd"/>
      <w:r w:rsidRPr="00920A44">
        <w:t xml:space="preserve"> </w:t>
      </w:r>
      <w:proofErr w:type="spellStart"/>
      <w:r w:rsidRPr="00920A44">
        <w:t>comercializarea</w:t>
      </w:r>
      <w:proofErr w:type="spellEnd"/>
      <w:r w:rsidRPr="00920A44">
        <w:t xml:space="preserve"> </w:t>
      </w:r>
      <w:proofErr w:type="spellStart"/>
      <w:r w:rsidRPr="00920A44">
        <w:t>produselor</w:t>
      </w:r>
      <w:proofErr w:type="spellEnd"/>
      <w:r w:rsidRPr="00920A44">
        <w:t xml:space="preserve"> </w:t>
      </w:r>
      <w:proofErr w:type="spellStart"/>
      <w:r w:rsidRPr="00920A44">
        <w:t>neagricole</w:t>
      </w:r>
      <w:proofErr w:type="spellEnd"/>
      <w:r w:rsidRPr="00920A44">
        <w:t xml:space="preserve">: </w:t>
      </w:r>
    </w:p>
    <w:p w14:paraId="277D5403" w14:textId="77777777" w:rsidR="00E0239B" w:rsidRDefault="00920A44" w:rsidP="00920A44">
      <w:pPr>
        <w:pStyle w:val="ListParagraph"/>
        <w:spacing w:after="0"/>
        <w:jc w:val="both"/>
      </w:pPr>
      <w:r w:rsidRPr="00920A44">
        <w:t xml:space="preserve">‐ </w:t>
      </w:r>
      <w:proofErr w:type="spellStart"/>
      <w:r w:rsidRPr="00920A44">
        <w:t>fabricarea</w:t>
      </w:r>
      <w:proofErr w:type="spellEnd"/>
      <w:r w:rsidRPr="00920A44">
        <w:t xml:space="preserve"> </w:t>
      </w:r>
      <w:proofErr w:type="spellStart"/>
      <w:r w:rsidRPr="00920A44">
        <w:t>produselor</w:t>
      </w:r>
      <w:proofErr w:type="spellEnd"/>
      <w:r w:rsidRPr="00920A44">
        <w:t xml:space="preserve"> textile, </w:t>
      </w:r>
      <w:proofErr w:type="spellStart"/>
      <w:r w:rsidRPr="00920A44">
        <w:t>îmbrăcăminte</w:t>
      </w:r>
      <w:proofErr w:type="spellEnd"/>
      <w:r w:rsidRPr="00920A44">
        <w:t xml:space="preserve">, </w:t>
      </w:r>
      <w:proofErr w:type="spellStart"/>
      <w:r w:rsidRPr="00920A44">
        <w:t>articole</w:t>
      </w:r>
      <w:proofErr w:type="spellEnd"/>
      <w:r w:rsidRPr="00920A44">
        <w:t xml:space="preserve"> de </w:t>
      </w:r>
      <w:proofErr w:type="spellStart"/>
      <w:r w:rsidRPr="00920A44">
        <w:t>marochinarie</w:t>
      </w:r>
      <w:proofErr w:type="spellEnd"/>
      <w:r w:rsidRPr="00920A44">
        <w:t xml:space="preserve">, </w:t>
      </w:r>
      <w:proofErr w:type="spellStart"/>
      <w:r w:rsidRPr="00920A44">
        <w:t>articole</w:t>
      </w:r>
      <w:proofErr w:type="spellEnd"/>
      <w:r w:rsidRPr="00920A44">
        <w:t xml:space="preserve"> de </w:t>
      </w:r>
      <w:proofErr w:type="spellStart"/>
      <w:r w:rsidRPr="00920A44">
        <w:t>hârtie</w:t>
      </w:r>
      <w:proofErr w:type="spellEnd"/>
      <w:r w:rsidRPr="00920A44">
        <w:t xml:space="preserve"> </w:t>
      </w:r>
      <w:proofErr w:type="spellStart"/>
      <w:r w:rsidRPr="00920A44">
        <w:t>şi</w:t>
      </w:r>
      <w:proofErr w:type="spellEnd"/>
      <w:r w:rsidRPr="00920A44">
        <w:t xml:space="preserve"> carton; </w:t>
      </w:r>
    </w:p>
    <w:p w14:paraId="25FD16FB" w14:textId="1EBBD8EA" w:rsidR="00920A44" w:rsidRDefault="00920A44" w:rsidP="00920A44">
      <w:pPr>
        <w:pStyle w:val="ListParagraph"/>
        <w:spacing w:after="0"/>
        <w:jc w:val="both"/>
      </w:pPr>
      <w:r w:rsidRPr="00920A44">
        <w:t xml:space="preserve">‐ </w:t>
      </w:r>
      <w:proofErr w:type="spellStart"/>
      <w:r w:rsidRPr="00920A44">
        <w:t>fabricarea</w:t>
      </w:r>
      <w:proofErr w:type="spellEnd"/>
      <w:r w:rsidRPr="00920A44">
        <w:t xml:space="preserve"> </w:t>
      </w:r>
      <w:proofErr w:type="spellStart"/>
      <w:r w:rsidRPr="00920A44">
        <w:t>produselor</w:t>
      </w:r>
      <w:proofErr w:type="spellEnd"/>
      <w:r w:rsidRPr="00920A44">
        <w:t xml:space="preserve"> </w:t>
      </w:r>
      <w:proofErr w:type="spellStart"/>
      <w:r w:rsidRPr="00920A44">
        <w:t>chimice</w:t>
      </w:r>
      <w:proofErr w:type="spellEnd"/>
      <w:r w:rsidRPr="00920A44">
        <w:t xml:space="preserve">, </w:t>
      </w:r>
      <w:proofErr w:type="spellStart"/>
      <w:r w:rsidRPr="00920A44">
        <w:t>farmaceutice</w:t>
      </w:r>
      <w:proofErr w:type="spellEnd"/>
      <w:r w:rsidRPr="00920A44">
        <w:t xml:space="preserve">; </w:t>
      </w:r>
    </w:p>
    <w:p w14:paraId="0C32F035" w14:textId="77777777" w:rsidR="00920A44" w:rsidRDefault="00920A44" w:rsidP="00920A44">
      <w:pPr>
        <w:pStyle w:val="ListParagraph"/>
        <w:spacing w:after="0"/>
        <w:jc w:val="both"/>
      </w:pPr>
      <w:r w:rsidRPr="00920A44">
        <w:t xml:space="preserve">‐ </w:t>
      </w:r>
      <w:proofErr w:type="spellStart"/>
      <w:r w:rsidRPr="00920A44">
        <w:t>activităţi</w:t>
      </w:r>
      <w:proofErr w:type="spellEnd"/>
      <w:r w:rsidRPr="00920A44">
        <w:t xml:space="preserve"> de </w:t>
      </w:r>
      <w:proofErr w:type="spellStart"/>
      <w:r w:rsidRPr="00920A44">
        <w:t>prelucrare</w:t>
      </w:r>
      <w:proofErr w:type="spellEnd"/>
      <w:r w:rsidRPr="00920A44">
        <w:t xml:space="preserve"> a </w:t>
      </w:r>
      <w:proofErr w:type="spellStart"/>
      <w:r w:rsidRPr="00920A44">
        <w:t>produselor</w:t>
      </w:r>
      <w:proofErr w:type="spellEnd"/>
      <w:r w:rsidRPr="00920A44">
        <w:t xml:space="preserve"> </w:t>
      </w:r>
      <w:proofErr w:type="spellStart"/>
      <w:r w:rsidRPr="00920A44">
        <w:t>lemnoase</w:t>
      </w:r>
      <w:proofErr w:type="spellEnd"/>
      <w:r w:rsidRPr="00920A44">
        <w:t xml:space="preserve">; </w:t>
      </w:r>
    </w:p>
    <w:p w14:paraId="4100DDAD" w14:textId="77777777" w:rsidR="00920A44" w:rsidRDefault="00920A44" w:rsidP="00920A44">
      <w:pPr>
        <w:pStyle w:val="ListParagraph"/>
        <w:spacing w:after="0"/>
        <w:jc w:val="both"/>
      </w:pPr>
      <w:r w:rsidRPr="00920A44">
        <w:t xml:space="preserve">‐ </w:t>
      </w:r>
      <w:proofErr w:type="spellStart"/>
      <w:r w:rsidRPr="00920A44">
        <w:t>industrie</w:t>
      </w:r>
      <w:proofErr w:type="spellEnd"/>
      <w:r w:rsidRPr="00920A44">
        <w:t xml:space="preserve"> </w:t>
      </w:r>
      <w:proofErr w:type="spellStart"/>
      <w:r w:rsidRPr="00920A44">
        <w:t>metalurgică</w:t>
      </w:r>
      <w:proofErr w:type="spellEnd"/>
      <w:r w:rsidRPr="00920A44">
        <w:t xml:space="preserve">, </w:t>
      </w:r>
      <w:proofErr w:type="spellStart"/>
      <w:r w:rsidRPr="00920A44">
        <w:t>fabricare</w:t>
      </w:r>
      <w:proofErr w:type="spellEnd"/>
      <w:r w:rsidRPr="00920A44">
        <w:t xml:space="preserve"> de </w:t>
      </w:r>
      <w:proofErr w:type="spellStart"/>
      <w:r w:rsidRPr="00920A44">
        <w:t>construcţii</w:t>
      </w:r>
      <w:proofErr w:type="spellEnd"/>
      <w:r w:rsidRPr="00920A44">
        <w:t xml:space="preserve"> </w:t>
      </w:r>
      <w:proofErr w:type="spellStart"/>
      <w:r w:rsidRPr="00920A44">
        <w:t>metalice</w:t>
      </w:r>
      <w:proofErr w:type="spellEnd"/>
      <w:r w:rsidRPr="00920A44">
        <w:t xml:space="preserve">, </w:t>
      </w:r>
      <w:proofErr w:type="spellStart"/>
      <w:r w:rsidRPr="00920A44">
        <w:t>maşini</w:t>
      </w:r>
      <w:proofErr w:type="spellEnd"/>
      <w:r w:rsidRPr="00920A44">
        <w:t xml:space="preserve">, </w:t>
      </w:r>
      <w:proofErr w:type="spellStart"/>
      <w:r w:rsidRPr="00920A44">
        <w:t>utilaje</w:t>
      </w:r>
      <w:proofErr w:type="spellEnd"/>
      <w:r w:rsidRPr="00920A44">
        <w:t xml:space="preserve"> </w:t>
      </w:r>
      <w:proofErr w:type="spellStart"/>
      <w:r w:rsidRPr="00920A44">
        <w:t>şi</w:t>
      </w:r>
      <w:proofErr w:type="spellEnd"/>
      <w:r w:rsidRPr="00920A44">
        <w:t xml:space="preserve"> </w:t>
      </w:r>
      <w:proofErr w:type="spellStart"/>
      <w:r w:rsidRPr="00920A44">
        <w:t>echipamente</w:t>
      </w:r>
      <w:proofErr w:type="spellEnd"/>
      <w:r w:rsidRPr="00920A44">
        <w:t>;</w:t>
      </w:r>
    </w:p>
    <w:p w14:paraId="70B0C276" w14:textId="77777777" w:rsidR="00920A44" w:rsidRDefault="00920A44" w:rsidP="00920A44">
      <w:pPr>
        <w:pStyle w:val="ListParagraph"/>
        <w:spacing w:after="0"/>
        <w:jc w:val="both"/>
      </w:pPr>
      <w:r w:rsidRPr="00920A44">
        <w:t xml:space="preserve">‐ </w:t>
      </w:r>
      <w:proofErr w:type="spellStart"/>
      <w:r w:rsidRPr="00920A44">
        <w:t>fabricare</w:t>
      </w:r>
      <w:proofErr w:type="spellEnd"/>
      <w:r w:rsidRPr="00920A44">
        <w:t xml:space="preserve"> </w:t>
      </w:r>
      <w:proofErr w:type="spellStart"/>
      <w:r w:rsidRPr="00920A44">
        <w:t>produse</w:t>
      </w:r>
      <w:proofErr w:type="spellEnd"/>
      <w:r w:rsidRPr="00920A44">
        <w:t xml:space="preserve"> </w:t>
      </w:r>
      <w:proofErr w:type="spellStart"/>
      <w:r w:rsidRPr="00920A44">
        <w:t>electrice</w:t>
      </w:r>
      <w:proofErr w:type="spellEnd"/>
      <w:r w:rsidRPr="00920A44">
        <w:t xml:space="preserve">, </w:t>
      </w:r>
      <w:proofErr w:type="spellStart"/>
      <w:r w:rsidRPr="00920A44">
        <w:t>electronice</w:t>
      </w:r>
      <w:proofErr w:type="spellEnd"/>
      <w:r w:rsidRPr="00920A44">
        <w:t>;</w:t>
      </w:r>
    </w:p>
    <w:p w14:paraId="4FA88B1A" w14:textId="77777777" w:rsidR="00920A44" w:rsidRDefault="00920A44" w:rsidP="00920A44">
      <w:pPr>
        <w:pStyle w:val="ListParagraph"/>
        <w:numPr>
          <w:ilvl w:val="0"/>
          <w:numId w:val="27"/>
        </w:numPr>
        <w:spacing w:after="0"/>
        <w:jc w:val="both"/>
      </w:pPr>
      <w:proofErr w:type="spellStart"/>
      <w:r w:rsidRPr="00920A44">
        <w:t>Investiţii</w:t>
      </w:r>
      <w:proofErr w:type="spellEnd"/>
      <w:r w:rsidRPr="00920A44">
        <w:t xml:space="preserve"> </w:t>
      </w:r>
      <w:proofErr w:type="spellStart"/>
      <w:r w:rsidRPr="00920A44">
        <w:t>pentru</w:t>
      </w:r>
      <w:proofErr w:type="spellEnd"/>
      <w:r w:rsidRPr="00920A44">
        <w:t xml:space="preserve"> </w:t>
      </w:r>
      <w:proofErr w:type="spellStart"/>
      <w:r w:rsidRPr="00920A44">
        <w:t>activităţi</w:t>
      </w:r>
      <w:proofErr w:type="spellEnd"/>
      <w:r w:rsidRPr="00920A44">
        <w:t xml:space="preserve"> </w:t>
      </w:r>
      <w:proofErr w:type="spellStart"/>
      <w:r w:rsidRPr="00920A44">
        <w:t>meşteşugăreşti</w:t>
      </w:r>
      <w:proofErr w:type="spellEnd"/>
      <w:r w:rsidRPr="00920A44">
        <w:t xml:space="preserve"> (</w:t>
      </w:r>
      <w:proofErr w:type="spellStart"/>
      <w:r w:rsidRPr="00920A44">
        <w:t>activităţi</w:t>
      </w:r>
      <w:proofErr w:type="spellEnd"/>
      <w:r w:rsidRPr="00920A44">
        <w:t xml:space="preserve"> de </w:t>
      </w:r>
      <w:proofErr w:type="spellStart"/>
      <w:r w:rsidRPr="00920A44">
        <w:t>artizanat</w:t>
      </w:r>
      <w:proofErr w:type="spellEnd"/>
      <w:r w:rsidRPr="00920A44">
        <w:t xml:space="preserve"> </w:t>
      </w:r>
      <w:proofErr w:type="spellStart"/>
      <w:r w:rsidRPr="00920A44">
        <w:t>şi</w:t>
      </w:r>
      <w:proofErr w:type="spellEnd"/>
      <w:r w:rsidRPr="00920A44">
        <w:t xml:space="preserve"> </w:t>
      </w:r>
      <w:proofErr w:type="spellStart"/>
      <w:r w:rsidRPr="00920A44">
        <w:t>alte</w:t>
      </w:r>
      <w:proofErr w:type="spellEnd"/>
      <w:r w:rsidRPr="00920A44">
        <w:t xml:space="preserve"> </w:t>
      </w:r>
      <w:proofErr w:type="spellStart"/>
      <w:r w:rsidRPr="00920A44">
        <w:t>activităţi</w:t>
      </w:r>
      <w:proofErr w:type="spellEnd"/>
      <w:r w:rsidRPr="00920A44">
        <w:t xml:space="preserve"> </w:t>
      </w:r>
      <w:proofErr w:type="spellStart"/>
      <w:r w:rsidRPr="00920A44">
        <w:t>tradiţionale</w:t>
      </w:r>
      <w:proofErr w:type="spellEnd"/>
      <w:r w:rsidRPr="00920A44">
        <w:t xml:space="preserve"> </w:t>
      </w:r>
      <w:proofErr w:type="spellStart"/>
      <w:r w:rsidRPr="00920A44">
        <w:t>neagricole</w:t>
      </w:r>
      <w:proofErr w:type="spellEnd"/>
      <w:r w:rsidRPr="00920A44">
        <w:t xml:space="preserve"> – </w:t>
      </w:r>
      <w:proofErr w:type="spellStart"/>
      <w:r w:rsidRPr="00920A44">
        <w:t>olărit</w:t>
      </w:r>
      <w:proofErr w:type="spellEnd"/>
      <w:r w:rsidRPr="00920A44">
        <w:t xml:space="preserve">, </w:t>
      </w:r>
      <w:proofErr w:type="spellStart"/>
      <w:r w:rsidRPr="00920A44">
        <w:t>brodat</w:t>
      </w:r>
      <w:proofErr w:type="spellEnd"/>
      <w:r w:rsidRPr="00920A44">
        <w:t xml:space="preserve">, </w:t>
      </w:r>
      <w:proofErr w:type="spellStart"/>
      <w:r w:rsidRPr="00920A44">
        <w:t>prelucrare</w:t>
      </w:r>
      <w:proofErr w:type="spellEnd"/>
      <w:r w:rsidRPr="00920A44">
        <w:t xml:space="preserve"> </w:t>
      </w:r>
      <w:proofErr w:type="spellStart"/>
      <w:r w:rsidRPr="00920A44">
        <w:t>manuală</w:t>
      </w:r>
      <w:proofErr w:type="spellEnd"/>
      <w:r w:rsidRPr="00920A44">
        <w:t xml:space="preserve"> a </w:t>
      </w:r>
      <w:proofErr w:type="spellStart"/>
      <w:r w:rsidRPr="00920A44">
        <w:t>fierului</w:t>
      </w:r>
      <w:proofErr w:type="spellEnd"/>
      <w:r w:rsidRPr="00920A44">
        <w:t xml:space="preserve">, </w:t>
      </w:r>
      <w:proofErr w:type="spellStart"/>
      <w:r w:rsidRPr="00920A44">
        <w:t>lânii</w:t>
      </w:r>
      <w:proofErr w:type="spellEnd"/>
      <w:r w:rsidRPr="00920A44">
        <w:t xml:space="preserve">, </w:t>
      </w:r>
      <w:proofErr w:type="spellStart"/>
      <w:r w:rsidRPr="00920A44">
        <w:t>lemnului</w:t>
      </w:r>
      <w:proofErr w:type="spellEnd"/>
      <w:r w:rsidRPr="00920A44">
        <w:t xml:space="preserve">, </w:t>
      </w:r>
      <w:proofErr w:type="spellStart"/>
      <w:r w:rsidRPr="00920A44">
        <w:t>pielii</w:t>
      </w:r>
      <w:proofErr w:type="spellEnd"/>
      <w:r w:rsidRPr="00920A44">
        <w:t xml:space="preserve">, </w:t>
      </w:r>
      <w:proofErr w:type="spellStart"/>
      <w:r w:rsidRPr="00920A44">
        <w:t>etc</w:t>
      </w:r>
      <w:proofErr w:type="spellEnd"/>
      <w:r w:rsidRPr="00920A44">
        <w:t xml:space="preserve">); </w:t>
      </w:r>
    </w:p>
    <w:p w14:paraId="198FBE4F" w14:textId="77777777" w:rsidR="00920A44" w:rsidRDefault="00920A44" w:rsidP="00920A44">
      <w:pPr>
        <w:pStyle w:val="ListParagraph"/>
        <w:numPr>
          <w:ilvl w:val="0"/>
          <w:numId w:val="27"/>
        </w:numPr>
        <w:spacing w:after="0"/>
        <w:jc w:val="both"/>
      </w:pPr>
      <w:proofErr w:type="spellStart"/>
      <w:r w:rsidRPr="00920A44">
        <w:t>Investiţii</w:t>
      </w:r>
      <w:proofErr w:type="spellEnd"/>
      <w:r w:rsidRPr="00920A44">
        <w:t xml:space="preserve"> legate de </w:t>
      </w:r>
      <w:proofErr w:type="spellStart"/>
      <w:r w:rsidRPr="00920A44">
        <w:t>furnizarea</w:t>
      </w:r>
      <w:proofErr w:type="spellEnd"/>
      <w:r w:rsidRPr="00920A44">
        <w:t xml:space="preserve"> de </w:t>
      </w:r>
      <w:proofErr w:type="spellStart"/>
      <w:r w:rsidRPr="00920A44">
        <w:t>servicii</w:t>
      </w:r>
      <w:proofErr w:type="spellEnd"/>
      <w:r w:rsidRPr="00920A44">
        <w:t xml:space="preserve">: </w:t>
      </w:r>
    </w:p>
    <w:p w14:paraId="0CA9E85B" w14:textId="77777777" w:rsidR="00920A44" w:rsidRPr="00926EB1" w:rsidRDefault="00920A44" w:rsidP="00920A44">
      <w:pPr>
        <w:pStyle w:val="ListParagraph"/>
        <w:spacing w:after="0"/>
        <w:jc w:val="both"/>
        <w:rPr>
          <w:lang w:val="sv-SE"/>
        </w:rPr>
      </w:pPr>
      <w:r w:rsidRPr="00926EB1">
        <w:rPr>
          <w:lang w:val="sv-SE"/>
        </w:rPr>
        <w:t xml:space="preserve">‐ servicii medicale, sociale, sanitar‐veterinare; </w:t>
      </w:r>
    </w:p>
    <w:p w14:paraId="0E6D86DE" w14:textId="77777777" w:rsidR="00920A44" w:rsidRPr="00926EB1" w:rsidRDefault="00920A44" w:rsidP="00920A44">
      <w:pPr>
        <w:pStyle w:val="ListParagraph"/>
        <w:spacing w:after="0"/>
        <w:jc w:val="both"/>
        <w:rPr>
          <w:lang w:val="sv-SE"/>
        </w:rPr>
      </w:pPr>
      <w:r w:rsidRPr="00926EB1">
        <w:rPr>
          <w:lang w:val="sv-SE"/>
        </w:rPr>
        <w:t xml:space="preserve">‐ servicii de reparaţii maşini, unelte, obiecte casnice; </w:t>
      </w:r>
    </w:p>
    <w:p w14:paraId="3929B672" w14:textId="383FDDC5" w:rsidR="00920A44" w:rsidRPr="00926EB1" w:rsidRDefault="00920A44" w:rsidP="00920A44">
      <w:pPr>
        <w:spacing w:after="0"/>
        <w:ind w:left="720"/>
        <w:jc w:val="both"/>
        <w:rPr>
          <w:lang w:val="sv-SE"/>
        </w:rPr>
      </w:pPr>
      <w:r>
        <w:rPr>
          <w:lang w:val="ro-RO"/>
        </w:rPr>
        <w:t xml:space="preserve">- </w:t>
      </w:r>
      <w:r w:rsidRPr="00920A44">
        <w:rPr>
          <w:lang w:val="ro-RO"/>
        </w:rPr>
        <w:t>servicii de întreținere și reparare autovehicule;</w:t>
      </w:r>
    </w:p>
    <w:p w14:paraId="10A92E6B" w14:textId="77777777" w:rsidR="00920A44" w:rsidRDefault="00920A44" w:rsidP="00920A44">
      <w:pPr>
        <w:pStyle w:val="ListParagraph"/>
        <w:spacing w:after="0"/>
        <w:jc w:val="both"/>
      </w:pPr>
      <w:r w:rsidRPr="00920A44">
        <w:t xml:space="preserve">‐ </w:t>
      </w:r>
      <w:proofErr w:type="spellStart"/>
      <w:r w:rsidRPr="00920A44">
        <w:t>servicii</w:t>
      </w:r>
      <w:proofErr w:type="spellEnd"/>
      <w:r w:rsidRPr="00920A44">
        <w:t xml:space="preserve"> de </w:t>
      </w:r>
      <w:proofErr w:type="spellStart"/>
      <w:r w:rsidRPr="00920A44">
        <w:t>consultanţă</w:t>
      </w:r>
      <w:proofErr w:type="spellEnd"/>
      <w:r w:rsidRPr="00920A44">
        <w:t xml:space="preserve">, </w:t>
      </w:r>
      <w:proofErr w:type="spellStart"/>
      <w:r w:rsidRPr="00920A44">
        <w:t>contabilitate</w:t>
      </w:r>
      <w:proofErr w:type="spellEnd"/>
      <w:r w:rsidRPr="00920A44">
        <w:t xml:space="preserve">, </w:t>
      </w:r>
      <w:proofErr w:type="spellStart"/>
      <w:r w:rsidRPr="00920A44">
        <w:t>juridice</w:t>
      </w:r>
      <w:proofErr w:type="spellEnd"/>
      <w:r w:rsidRPr="00920A44">
        <w:t xml:space="preserve">, audit; </w:t>
      </w:r>
    </w:p>
    <w:p w14:paraId="5E7F33B3" w14:textId="047540E4" w:rsidR="00920A44" w:rsidRDefault="00920A44" w:rsidP="00920A44">
      <w:pPr>
        <w:pStyle w:val="ListParagraph"/>
        <w:spacing w:after="0"/>
        <w:jc w:val="both"/>
      </w:pPr>
      <w:r w:rsidRPr="00920A44">
        <w:t xml:space="preserve">‐ </w:t>
      </w:r>
      <w:proofErr w:type="spellStart"/>
      <w:r w:rsidRPr="00920A44">
        <w:t>activităţi</w:t>
      </w:r>
      <w:proofErr w:type="spellEnd"/>
      <w:r w:rsidRPr="00920A44">
        <w:t xml:space="preserve"> de </w:t>
      </w:r>
      <w:proofErr w:type="spellStart"/>
      <w:r w:rsidRPr="00920A44">
        <w:t>servicii</w:t>
      </w:r>
      <w:proofErr w:type="spellEnd"/>
      <w:r w:rsidRPr="00920A44">
        <w:t xml:space="preserve"> </w:t>
      </w:r>
      <w:proofErr w:type="spellStart"/>
      <w:r w:rsidRPr="00920A44">
        <w:t>în</w:t>
      </w:r>
      <w:proofErr w:type="spellEnd"/>
      <w:r w:rsidRPr="00920A44">
        <w:t xml:space="preserve"> </w:t>
      </w:r>
      <w:proofErr w:type="spellStart"/>
      <w:r w:rsidRPr="00920A44">
        <w:t>tehnologia</w:t>
      </w:r>
      <w:proofErr w:type="spellEnd"/>
      <w:r w:rsidRPr="00920A44">
        <w:t xml:space="preserve"> </w:t>
      </w:r>
      <w:proofErr w:type="spellStart"/>
      <w:r w:rsidRPr="00920A44">
        <w:t>informaţiei</w:t>
      </w:r>
      <w:proofErr w:type="spellEnd"/>
      <w:r w:rsidRPr="00920A44">
        <w:t xml:space="preserve"> </w:t>
      </w:r>
      <w:proofErr w:type="spellStart"/>
      <w:r w:rsidRPr="00920A44">
        <w:t>şi</w:t>
      </w:r>
      <w:proofErr w:type="spellEnd"/>
      <w:r w:rsidRPr="00920A44">
        <w:t xml:space="preserve"> </w:t>
      </w:r>
      <w:proofErr w:type="spellStart"/>
      <w:r w:rsidRPr="00920A44">
        <w:t>servicii</w:t>
      </w:r>
      <w:proofErr w:type="spellEnd"/>
      <w:r w:rsidRPr="00920A44">
        <w:t xml:space="preserve"> </w:t>
      </w:r>
      <w:proofErr w:type="spellStart"/>
      <w:r w:rsidRPr="00920A44">
        <w:t>informatice</w:t>
      </w:r>
      <w:proofErr w:type="spellEnd"/>
      <w:r w:rsidRPr="00920A44">
        <w:t xml:space="preserve">; </w:t>
      </w:r>
    </w:p>
    <w:p w14:paraId="52A6568B" w14:textId="77777777" w:rsidR="00920A44" w:rsidRDefault="00920A44" w:rsidP="00920A44">
      <w:pPr>
        <w:pStyle w:val="ListParagraph"/>
        <w:spacing w:after="0"/>
        <w:jc w:val="both"/>
      </w:pPr>
      <w:r w:rsidRPr="00920A44">
        <w:t xml:space="preserve">‐ </w:t>
      </w:r>
      <w:proofErr w:type="spellStart"/>
      <w:r w:rsidRPr="00920A44">
        <w:t>servicii</w:t>
      </w:r>
      <w:proofErr w:type="spellEnd"/>
      <w:r w:rsidRPr="00920A44">
        <w:t xml:space="preserve"> </w:t>
      </w:r>
      <w:proofErr w:type="spellStart"/>
      <w:r w:rsidRPr="00920A44">
        <w:t>tehnice</w:t>
      </w:r>
      <w:proofErr w:type="spellEnd"/>
      <w:r w:rsidRPr="00920A44">
        <w:t xml:space="preserve">, administrative, etc. </w:t>
      </w:r>
    </w:p>
    <w:p w14:paraId="40626802" w14:textId="4246F1BC" w:rsidR="00920A44" w:rsidRDefault="00920A44" w:rsidP="00920A44">
      <w:pPr>
        <w:spacing w:after="0"/>
        <w:ind w:left="720"/>
        <w:jc w:val="both"/>
      </w:pPr>
      <w:r>
        <w:rPr>
          <w:lang w:val="ro-RO"/>
        </w:rPr>
        <w:t xml:space="preserve">- </w:t>
      </w:r>
      <w:r w:rsidRPr="00920A44">
        <w:rPr>
          <w:lang w:val="ro-RO"/>
        </w:rPr>
        <w:t>Servicii de construcții generale și speciale (ex. Servicii de pregătire și amenajare a terenului);</w:t>
      </w:r>
    </w:p>
    <w:p w14:paraId="0EFCD0D5" w14:textId="77777777" w:rsidR="00920A44" w:rsidRDefault="00920A44" w:rsidP="00920A44">
      <w:pPr>
        <w:pStyle w:val="ListParagraph"/>
        <w:numPr>
          <w:ilvl w:val="0"/>
          <w:numId w:val="27"/>
        </w:numPr>
        <w:spacing w:after="0"/>
        <w:jc w:val="both"/>
      </w:pPr>
      <w:proofErr w:type="spellStart"/>
      <w:r>
        <w:t>Investiții</w:t>
      </w:r>
      <w:proofErr w:type="spellEnd"/>
      <w:r>
        <w:t xml:space="preserve"> </w:t>
      </w:r>
      <w:proofErr w:type="spellStart"/>
      <w:r>
        <w:t>noi</w:t>
      </w:r>
      <w:proofErr w:type="spellEnd"/>
      <w:r>
        <w:t xml:space="preserve"> </w:t>
      </w:r>
      <w:proofErr w:type="spellStart"/>
      <w:r>
        <w:t>pentru</w:t>
      </w:r>
      <w:proofErr w:type="spellEnd"/>
      <w:r>
        <w:t xml:space="preserve"> </w:t>
      </w:r>
      <w:proofErr w:type="spellStart"/>
      <w:r>
        <w:t>infrastructură</w:t>
      </w:r>
      <w:proofErr w:type="spellEnd"/>
      <w:r>
        <w:t xml:space="preserve"> </w:t>
      </w:r>
      <w:proofErr w:type="spellStart"/>
      <w:r>
        <w:t>în</w:t>
      </w:r>
      <w:proofErr w:type="spellEnd"/>
      <w:r>
        <w:t xml:space="preserve"> </w:t>
      </w:r>
      <w:proofErr w:type="spellStart"/>
      <w:r>
        <w:t>unitățile</w:t>
      </w:r>
      <w:proofErr w:type="spellEnd"/>
      <w:r>
        <w:t xml:space="preserve"> de </w:t>
      </w:r>
      <w:proofErr w:type="spellStart"/>
      <w:r>
        <w:t>primire</w:t>
      </w:r>
      <w:proofErr w:type="spellEnd"/>
      <w:r>
        <w:t xml:space="preserve"> </w:t>
      </w:r>
      <w:proofErr w:type="spellStart"/>
      <w:r>
        <w:t>turistică</w:t>
      </w:r>
      <w:proofErr w:type="spellEnd"/>
      <w:r>
        <w:t xml:space="preserve"> de </w:t>
      </w:r>
      <w:proofErr w:type="spellStart"/>
      <w:r>
        <w:t>tipul</w:t>
      </w:r>
      <w:proofErr w:type="spellEnd"/>
      <w:r>
        <w:t xml:space="preserve">: </w:t>
      </w:r>
      <w:proofErr w:type="spellStart"/>
      <w:r>
        <w:t>parcuri</w:t>
      </w:r>
      <w:proofErr w:type="spellEnd"/>
      <w:r>
        <w:t xml:space="preserve"> de </w:t>
      </w:r>
      <w:proofErr w:type="spellStart"/>
      <w:r>
        <w:t>rulote</w:t>
      </w:r>
      <w:proofErr w:type="spellEnd"/>
      <w:r>
        <w:t>, camping, bungalow;</w:t>
      </w:r>
    </w:p>
    <w:p w14:paraId="13E44303" w14:textId="6873E6D9" w:rsidR="00920A44" w:rsidRDefault="00920A44" w:rsidP="00920A44">
      <w:pPr>
        <w:pStyle w:val="ListParagraph"/>
        <w:numPr>
          <w:ilvl w:val="0"/>
          <w:numId w:val="27"/>
        </w:numPr>
        <w:spacing w:after="0"/>
        <w:jc w:val="both"/>
      </w:pPr>
      <w:proofErr w:type="spellStart"/>
      <w:r>
        <w:t>Investiții</w:t>
      </w:r>
      <w:proofErr w:type="spellEnd"/>
      <w:r>
        <w:t xml:space="preserve"> </w:t>
      </w:r>
      <w:proofErr w:type="spellStart"/>
      <w:r>
        <w:t>în</w:t>
      </w:r>
      <w:proofErr w:type="spellEnd"/>
      <w:r>
        <w:t xml:space="preserve"> </w:t>
      </w:r>
      <w:proofErr w:type="spellStart"/>
      <w:r>
        <w:t>proiecte</w:t>
      </w:r>
      <w:proofErr w:type="spellEnd"/>
      <w:r>
        <w:t xml:space="preserve"> care </w:t>
      </w:r>
      <w:proofErr w:type="spellStart"/>
      <w:r>
        <w:t>presupun</w:t>
      </w:r>
      <w:proofErr w:type="spellEnd"/>
      <w:r>
        <w:t xml:space="preserve"> </w:t>
      </w:r>
      <w:proofErr w:type="spellStart"/>
      <w:r>
        <w:t>activități</w:t>
      </w:r>
      <w:proofErr w:type="spellEnd"/>
      <w:r>
        <w:t xml:space="preserve"> de </w:t>
      </w:r>
      <w:proofErr w:type="spellStart"/>
      <w:r>
        <w:t>agrement</w:t>
      </w:r>
      <w:proofErr w:type="spellEnd"/>
      <w:r>
        <w:t xml:space="preserve"> </w:t>
      </w:r>
      <w:r w:rsidRPr="00920A44">
        <w:t>(</w:t>
      </w:r>
      <w:proofErr w:type="spellStart"/>
      <w:r w:rsidRPr="00920A44">
        <w:t>dependente</w:t>
      </w:r>
      <w:proofErr w:type="spellEnd"/>
      <w:r w:rsidRPr="00920A44">
        <w:t xml:space="preserve"> </w:t>
      </w:r>
      <w:proofErr w:type="spellStart"/>
      <w:r w:rsidRPr="00920A44">
        <w:t>sau</w:t>
      </w:r>
      <w:proofErr w:type="spellEnd"/>
      <w:r w:rsidRPr="00920A44">
        <w:t xml:space="preserve"> </w:t>
      </w:r>
      <w:proofErr w:type="spellStart"/>
      <w:r w:rsidRPr="00920A44">
        <w:t>independente</w:t>
      </w:r>
      <w:proofErr w:type="spellEnd"/>
      <w:r w:rsidRPr="00920A44">
        <w:t xml:space="preserve"> de o </w:t>
      </w:r>
      <w:proofErr w:type="spellStart"/>
      <w:r w:rsidRPr="00920A44">
        <w:t>structura</w:t>
      </w:r>
      <w:proofErr w:type="spellEnd"/>
      <w:r w:rsidRPr="00920A44">
        <w:t xml:space="preserve"> de </w:t>
      </w:r>
      <w:proofErr w:type="spellStart"/>
      <w:r w:rsidRPr="00920A44">
        <w:t>primire</w:t>
      </w:r>
      <w:proofErr w:type="spellEnd"/>
      <w:r w:rsidRPr="00920A44">
        <w:t xml:space="preserve"> </w:t>
      </w:r>
      <w:proofErr w:type="spellStart"/>
      <w:r w:rsidRPr="00920A44">
        <w:t>agro‐turistica</w:t>
      </w:r>
      <w:proofErr w:type="spellEnd"/>
      <w:r w:rsidRPr="00920A44">
        <w:t xml:space="preserve"> cu </w:t>
      </w:r>
      <w:proofErr w:type="spellStart"/>
      <w:r w:rsidRPr="00920A44">
        <w:t>func</w:t>
      </w:r>
      <w:r w:rsidR="003C17CC">
        <w:t>ț</w:t>
      </w:r>
      <w:r w:rsidRPr="00920A44">
        <w:t>iuni</w:t>
      </w:r>
      <w:proofErr w:type="spellEnd"/>
      <w:r w:rsidRPr="00920A44">
        <w:t xml:space="preserve"> de </w:t>
      </w:r>
      <w:proofErr w:type="spellStart"/>
      <w:r w:rsidRPr="00920A44">
        <w:t>cazare</w:t>
      </w:r>
      <w:proofErr w:type="spellEnd"/>
      <w:r w:rsidRPr="00920A44">
        <w:t>)</w:t>
      </w:r>
      <w:r w:rsidR="003C17CC">
        <w:t>;</w:t>
      </w:r>
    </w:p>
    <w:p w14:paraId="36EB9671" w14:textId="77777777" w:rsidR="00920A44" w:rsidRDefault="00920A44" w:rsidP="00920A44">
      <w:pPr>
        <w:pStyle w:val="ListParagraph"/>
        <w:numPr>
          <w:ilvl w:val="0"/>
          <w:numId w:val="27"/>
        </w:numPr>
        <w:spacing w:after="0"/>
        <w:jc w:val="both"/>
      </w:pPr>
      <w:proofErr w:type="spellStart"/>
      <w:r>
        <w:t>Modernizarea</w:t>
      </w:r>
      <w:proofErr w:type="spellEnd"/>
      <w:r>
        <w:t>/</w:t>
      </w:r>
      <w:proofErr w:type="spellStart"/>
      <w:r>
        <w:t>extinderea</w:t>
      </w:r>
      <w:proofErr w:type="spellEnd"/>
      <w:r>
        <w:t xml:space="preserve"> </w:t>
      </w:r>
      <w:proofErr w:type="spellStart"/>
      <w:r>
        <w:t>unităților</w:t>
      </w:r>
      <w:proofErr w:type="spellEnd"/>
      <w:r>
        <w:t xml:space="preserve"> de </w:t>
      </w:r>
      <w:proofErr w:type="spellStart"/>
      <w:r>
        <w:t>primire</w:t>
      </w:r>
      <w:proofErr w:type="spellEnd"/>
      <w:r>
        <w:t xml:space="preserve"> </w:t>
      </w:r>
      <w:proofErr w:type="spellStart"/>
      <w:r>
        <w:t>turistică</w:t>
      </w:r>
      <w:proofErr w:type="spellEnd"/>
      <w:r>
        <w:t xml:space="preserve"> de </w:t>
      </w:r>
      <w:proofErr w:type="spellStart"/>
      <w:r>
        <w:t>tipul</w:t>
      </w:r>
      <w:proofErr w:type="spellEnd"/>
      <w:r>
        <w:t xml:space="preserve">: </w:t>
      </w:r>
      <w:proofErr w:type="spellStart"/>
      <w:r>
        <w:t>parcuri</w:t>
      </w:r>
      <w:proofErr w:type="spellEnd"/>
      <w:r>
        <w:t xml:space="preserve"> de </w:t>
      </w:r>
      <w:proofErr w:type="spellStart"/>
      <w:r>
        <w:t>rulote</w:t>
      </w:r>
      <w:proofErr w:type="spellEnd"/>
      <w:r>
        <w:t xml:space="preserve">, camping, bungalow </w:t>
      </w:r>
      <w:proofErr w:type="spellStart"/>
      <w:r>
        <w:t>și</w:t>
      </w:r>
      <w:proofErr w:type="spellEnd"/>
      <w:r>
        <w:t xml:space="preserve"> </w:t>
      </w:r>
      <w:proofErr w:type="spellStart"/>
      <w:r>
        <w:t>agropensiuni</w:t>
      </w:r>
      <w:proofErr w:type="spellEnd"/>
      <w:r>
        <w:t>;</w:t>
      </w:r>
    </w:p>
    <w:p w14:paraId="5AC0CC1D" w14:textId="77777777" w:rsidR="00920A44" w:rsidRDefault="00920A44" w:rsidP="00920A44">
      <w:pPr>
        <w:pStyle w:val="ListParagraph"/>
        <w:numPr>
          <w:ilvl w:val="0"/>
          <w:numId w:val="27"/>
        </w:numPr>
        <w:spacing w:after="0"/>
        <w:jc w:val="both"/>
      </w:pPr>
      <w:proofErr w:type="spellStart"/>
      <w:r>
        <w:t>Investiții</w:t>
      </w:r>
      <w:proofErr w:type="spellEnd"/>
      <w:r>
        <w:t xml:space="preserve"> </w:t>
      </w:r>
      <w:proofErr w:type="spellStart"/>
      <w:r>
        <w:t>noi</w:t>
      </w:r>
      <w:proofErr w:type="spellEnd"/>
      <w:r>
        <w:t>/</w:t>
      </w:r>
      <w:proofErr w:type="spellStart"/>
      <w:r>
        <w:t>modernizări</w:t>
      </w:r>
      <w:proofErr w:type="spellEnd"/>
      <w:r>
        <w:t>/</w:t>
      </w:r>
      <w:proofErr w:type="spellStart"/>
      <w:r>
        <w:t>extinderi</w:t>
      </w:r>
      <w:proofErr w:type="spellEnd"/>
      <w:r>
        <w:t xml:space="preserve"> ale </w:t>
      </w:r>
      <w:proofErr w:type="spellStart"/>
      <w:r>
        <w:t>structurilor</w:t>
      </w:r>
      <w:proofErr w:type="spellEnd"/>
      <w:r>
        <w:t xml:space="preserve"> de </w:t>
      </w:r>
      <w:proofErr w:type="spellStart"/>
      <w:r>
        <w:t>alimentație</w:t>
      </w:r>
      <w:proofErr w:type="spellEnd"/>
      <w:r>
        <w:t xml:space="preserve"> </w:t>
      </w:r>
      <w:proofErr w:type="spellStart"/>
      <w:r>
        <w:t>publică</w:t>
      </w:r>
      <w:proofErr w:type="spellEnd"/>
      <w:r>
        <w:t xml:space="preserve"> </w:t>
      </w:r>
      <w:proofErr w:type="spellStart"/>
      <w:r>
        <w:t>inclusiv</w:t>
      </w:r>
      <w:proofErr w:type="spellEnd"/>
      <w:r>
        <w:t xml:space="preserve"> </w:t>
      </w:r>
      <w:proofErr w:type="spellStart"/>
      <w:r>
        <w:t>punctul</w:t>
      </w:r>
      <w:proofErr w:type="spellEnd"/>
      <w:r>
        <w:t xml:space="preserve"> gastronomic local.</w:t>
      </w:r>
    </w:p>
    <w:p w14:paraId="6B95E702" w14:textId="19285225" w:rsidR="006E3322" w:rsidRDefault="00920A44" w:rsidP="00920A44">
      <w:pPr>
        <w:pStyle w:val="ListParagraph"/>
        <w:numPr>
          <w:ilvl w:val="0"/>
          <w:numId w:val="27"/>
        </w:numPr>
        <w:spacing w:after="0"/>
        <w:jc w:val="both"/>
      </w:pPr>
      <w:proofErr w:type="spellStart"/>
      <w:r w:rsidRPr="00920A44">
        <w:t>Investiţii</w:t>
      </w:r>
      <w:proofErr w:type="spellEnd"/>
      <w:r w:rsidRPr="00920A44">
        <w:t xml:space="preserve"> </w:t>
      </w:r>
      <w:proofErr w:type="spellStart"/>
      <w:r w:rsidRPr="00920A44">
        <w:t>pentru</w:t>
      </w:r>
      <w:proofErr w:type="spellEnd"/>
      <w:r w:rsidRPr="00920A44">
        <w:t xml:space="preserve"> </w:t>
      </w:r>
      <w:proofErr w:type="spellStart"/>
      <w:r w:rsidRPr="00920A44">
        <w:t>producţia</w:t>
      </w:r>
      <w:proofErr w:type="spellEnd"/>
      <w:r w:rsidRPr="00920A44">
        <w:t xml:space="preserve"> de </w:t>
      </w:r>
      <w:proofErr w:type="spellStart"/>
      <w:r w:rsidRPr="00920A44">
        <w:t>combustibil</w:t>
      </w:r>
      <w:proofErr w:type="spellEnd"/>
      <w:r w:rsidRPr="00920A44">
        <w:t xml:space="preserve"> din </w:t>
      </w:r>
      <w:proofErr w:type="spellStart"/>
      <w:r w:rsidRPr="00920A44">
        <w:t>biomasă</w:t>
      </w:r>
      <w:proofErr w:type="spellEnd"/>
      <w:r w:rsidRPr="00920A44">
        <w:t xml:space="preserve"> (ex: </w:t>
      </w:r>
      <w:proofErr w:type="spellStart"/>
      <w:r w:rsidRPr="00920A44">
        <w:t>fabricare</w:t>
      </w:r>
      <w:proofErr w:type="spellEnd"/>
      <w:r w:rsidRPr="00920A44">
        <w:t xml:space="preserve"> de </w:t>
      </w:r>
      <w:proofErr w:type="spellStart"/>
      <w:r w:rsidRPr="00920A44">
        <w:t>peleţi</w:t>
      </w:r>
      <w:proofErr w:type="spellEnd"/>
      <w:r w:rsidRPr="00920A44">
        <w:t xml:space="preserve"> </w:t>
      </w:r>
      <w:proofErr w:type="spellStart"/>
      <w:r w:rsidRPr="00920A44">
        <w:t>şi</w:t>
      </w:r>
      <w:proofErr w:type="spellEnd"/>
      <w:r w:rsidRPr="00920A44">
        <w:t xml:space="preserve"> </w:t>
      </w:r>
      <w:proofErr w:type="spellStart"/>
      <w:r w:rsidRPr="00920A44">
        <w:t>brichete</w:t>
      </w:r>
      <w:proofErr w:type="spellEnd"/>
      <w:r w:rsidRPr="00920A44">
        <w:t xml:space="preserve">) </w:t>
      </w:r>
      <w:proofErr w:type="spellStart"/>
      <w:r w:rsidRPr="00920A44">
        <w:t>în</w:t>
      </w:r>
      <w:proofErr w:type="spellEnd"/>
      <w:r w:rsidRPr="00920A44">
        <w:t xml:space="preserve"> </w:t>
      </w:r>
      <w:proofErr w:type="spellStart"/>
      <w:r w:rsidRPr="00920A44">
        <w:t>vederea</w:t>
      </w:r>
      <w:proofErr w:type="spellEnd"/>
      <w:r w:rsidRPr="00920A44">
        <w:t xml:space="preserve"> </w:t>
      </w:r>
      <w:proofErr w:type="spellStart"/>
      <w:r w:rsidRPr="00920A44">
        <w:t>comercializării</w:t>
      </w:r>
      <w:proofErr w:type="spellEnd"/>
      <w:r w:rsidRPr="00920A44">
        <w:t>.</w:t>
      </w:r>
    </w:p>
    <w:p w14:paraId="0C007ED1" w14:textId="77777777" w:rsidR="00920A44" w:rsidRDefault="00920A44" w:rsidP="00920A44">
      <w:pPr>
        <w:spacing w:after="0"/>
        <w:jc w:val="both"/>
      </w:pPr>
    </w:p>
    <w:p w14:paraId="6849DE97" w14:textId="44BAA422" w:rsidR="00920A44" w:rsidRPr="00920A44" w:rsidRDefault="00920A44" w:rsidP="00920A44">
      <w:pPr>
        <w:spacing w:after="0"/>
        <w:jc w:val="both"/>
        <w:rPr>
          <w:b/>
          <w:bCs/>
        </w:rPr>
      </w:pPr>
      <w:proofErr w:type="spellStart"/>
      <w:r w:rsidRPr="00920A44">
        <w:rPr>
          <w:b/>
          <w:bCs/>
        </w:rPr>
        <w:t>Costuri</w:t>
      </w:r>
      <w:proofErr w:type="spellEnd"/>
      <w:r w:rsidRPr="00920A44">
        <w:rPr>
          <w:b/>
          <w:bCs/>
        </w:rPr>
        <w:t xml:space="preserve"> </w:t>
      </w:r>
      <w:proofErr w:type="spellStart"/>
      <w:r w:rsidRPr="00920A44">
        <w:rPr>
          <w:b/>
          <w:bCs/>
        </w:rPr>
        <w:t>eligibile</w:t>
      </w:r>
      <w:proofErr w:type="spellEnd"/>
      <w:r w:rsidRPr="00920A44">
        <w:rPr>
          <w:b/>
          <w:bCs/>
        </w:rPr>
        <w:t xml:space="preserve"> </w:t>
      </w:r>
      <w:proofErr w:type="spellStart"/>
      <w:r w:rsidRPr="00920A44">
        <w:rPr>
          <w:b/>
          <w:bCs/>
        </w:rPr>
        <w:t>specifice</w:t>
      </w:r>
      <w:proofErr w:type="spellEnd"/>
      <w:r w:rsidRPr="00920A44">
        <w:rPr>
          <w:b/>
          <w:bCs/>
        </w:rPr>
        <w:t xml:space="preserve"> </w:t>
      </w:r>
      <w:proofErr w:type="spellStart"/>
      <w:r w:rsidRPr="00920A44">
        <w:rPr>
          <w:b/>
          <w:bCs/>
        </w:rPr>
        <w:t>măsurii</w:t>
      </w:r>
      <w:proofErr w:type="spellEnd"/>
      <w:r w:rsidRPr="00920A44">
        <w:rPr>
          <w:b/>
          <w:bCs/>
        </w:rPr>
        <w:t xml:space="preserve"> 6/6A:</w:t>
      </w:r>
    </w:p>
    <w:p w14:paraId="3AE40D90" w14:textId="2DC7DDAC" w:rsidR="00920A44" w:rsidRDefault="00920A44" w:rsidP="00920A44">
      <w:pPr>
        <w:pStyle w:val="ListParagraph"/>
        <w:numPr>
          <w:ilvl w:val="0"/>
          <w:numId w:val="32"/>
        </w:numPr>
        <w:spacing w:after="0"/>
        <w:jc w:val="both"/>
      </w:pPr>
      <w:proofErr w:type="spellStart"/>
      <w:r>
        <w:t>construcţia</w:t>
      </w:r>
      <w:proofErr w:type="spellEnd"/>
      <w:r>
        <w:t xml:space="preserve">, </w:t>
      </w:r>
      <w:proofErr w:type="spellStart"/>
      <w:r>
        <w:t>extinderea</w:t>
      </w:r>
      <w:proofErr w:type="spellEnd"/>
      <w:r>
        <w:t xml:space="preserve"> </w:t>
      </w:r>
      <w:proofErr w:type="spellStart"/>
      <w:r>
        <w:t>şi</w:t>
      </w:r>
      <w:proofErr w:type="spellEnd"/>
      <w:r>
        <w:t>/</w:t>
      </w:r>
      <w:proofErr w:type="spellStart"/>
      <w:r>
        <w:t>sau</w:t>
      </w:r>
      <w:proofErr w:type="spellEnd"/>
      <w:r>
        <w:t xml:space="preserve"> </w:t>
      </w:r>
      <w:proofErr w:type="spellStart"/>
      <w:r>
        <w:t>modernizarea</w:t>
      </w:r>
      <w:proofErr w:type="spellEnd"/>
      <w:r>
        <w:t xml:space="preserve"> </w:t>
      </w:r>
      <w:proofErr w:type="spellStart"/>
      <w:r>
        <w:t>şi</w:t>
      </w:r>
      <w:proofErr w:type="spellEnd"/>
      <w:r>
        <w:t xml:space="preserve"> </w:t>
      </w:r>
      <w:proofErr w:type="spellStart"/>
      <w:r>
        <w:t>dotarea</w:t>
      </w:r>
      <w:proofErr w:type="spellEnd"/>
      <w:r>
        <w:t xml:space="preserve"> </w:t>
      </w:r>
      <w:proofErr w:type="spellStart"/>
      <w:r>
        <w:t>clădirilor</w:t>
      </w:r>
      <w:proofErr w:type="spellEnd"/>
      <w:r>
        <w:t>;</w:t>
      </w:r>
    </w:p>
    <w:p w14:paraId="3FFBD314" w14:textId="77777777" w:rsidR="00C26F42" w:rsidRDefault="00C26F42" w:rsidP="00C26F42">
      <w:pPr>
        <w:pStyle w:val="ListParagraph"/>
        <w:numPr>
          <w:ilvl w:val="0"/>
          <w:numId w:val="32"/>
        </w:numPr>
        <w:spacing w:after="0"/>
        <w:jc w:val="both"/>
      </w:pPr>
      <w:proofErr w:type="spellStart"/>
      <w:r>
        <w:t>achiziţionarea</w:t>
      </w:r>
      <w:proofErr w:type="spellEnd"/>
      <w:r>
        <w:t xml:space="preserve"> </w:t>
      </w:r>
      <w:proofErr w:type="spellStart"/>
      <w:r>
        <w:t>şi</w:t>
      </w:r>
      <w:proofErr w:type="spellEnd"/>
      <w:r>
        <w:t xml:space="preserve"> </w:t>
      </w:r>
      <w:proofErr w:type="spellStart"/>
      <w:r>
        <w:t>costurile</w:t>
      </w:r>
      <w:proofErr w:type="spellEnd"/>
      <w:r>
        <w:t xml:space="preserve"> de </w:t>
      </w:r>
      <w:proofErr w:type="spellStart"/>
      <w:r>
        <w:t>instalare</w:t>
      </w:r>
      <w:proofErr w:type="spellEnd"/>
      <w:r>
        <w:t xml:space="preserve">, </w:t>
      </w:r>
      <w:proofErr w:type="spellStart"/>
      <w:r>
        <w:t>inclusiv</w:t>
      </w:r>
      <w:proofErr w:type="spellEnd"/>
      <w:r>
        <w:t xml:space="preserve"> </w:t>
      </w:r>
      <w:proofErr w:type="spellStart"/>
      <w:r>
        <w:t>în</w:t>
      </w:r>
      <w:proofErr w:type="spellEnd"/>
      <w:r>
        <w:t xml:space="preserve"> leasing </w:t>
      </w:r>
      <w:proofErr w:type="spellStart"/>
      <w:r>
        <w:t>financiar</w:t>
      </w:r>
      <w:proofErr w:type="spellEnd"/>
      <w:r>
        <w:t xml:space="preserve">, de </w:t>
      </w:r>
      <w:proofErr w:type="spellStart"/>
      <w:r>
        <w:t>utilaje</w:t>
      </w:r>
      <w:proofErr w:type="spellEnd"/>
      <w:r>
        <w:t xml:space="preserve">, </w:t>
      </w:r>
      <w:proofErr w:type="spellStart"/>
      <w:r>
        <w:t>instalaţii</w:t>
      </w:r>
      <w:proofErr w:type="spellEnd"/>
      <w:r>
        <w:t xml:space="preserve"> </w:t>
      </w:r>
      <w:proofErr w:type="spellStart"/>
      <w:r>
        <w:t>şi</w:t>
      </w:r>
      <w:proofErr w:type="spellEnd"/>
      <w:r>
        <w:t xml:space="preserve"> </w:t>
      </w:r>
    </w:p>
    <w:p w14:paraId="3ADD7ADC" w14:textId="77777777" w:rsidR="00C26F42" w:rsidRDefault="00C26F42" w:rsidP="00C26F42">
      <w:pPr>
        <w:pStyle w:val="ListParagraph"/>
        <w:spacing w:after="0"/>
        <w:ind w:left="1080"/>
        <w:jc w:val="both"/>
      </w:pPr>
      <w:proofErr w:type="spellStart"/>
      <w:r>
        <w:t>echipamente</w:t>
      </w:r>
      <w:proofErr w:type="spellEnd"/>
      <w:r>
        <w:t xml:space="preserve"> </w:t>
      </w:r>
      <w:proofErr w:type="spellStart"/>
      <w:r>
        <w:t>noi</w:t>
      </w:r>
      <w:proofErr w:type="spellEnd"/>
      <w:r>
        <w:t>;</w:t>
      </w:r>
    </w:p>
    <w:p w14:paraId="73B97B9B" w14:textId="5349F581" w:rsidR="00920A44" w:rsidRDefault="00C26F42" w:rsidP="00C26F42">
      <w:pPr>
        <w:pStyle w:val="ListParagraph"/>
        <w:numPr>
          <w:ilvl w:val="0"/>
          <w:numId w:val="32"/>
        </w:numPr>
        <w:spacing w:after="0"/>
        <w:jc w:val="both"/>
      </w:pPr>
      <w:proofErr w:type="spellStart"/>
      <w:r>
        <w:t>investiţii</w:t>
      </w:r>
      <w:proofErr w:type="spellEnd"/>
      <w:r>
        <w:t xml:space="preserve"> </w:t>
      </w:r>
      <w:proofErr w:type="spellStart"/>
      <w:r>
        <w:t>intangibile</w:t>
      </w:r>
      <w:proofErr w:type="spellEnd"/>
      <w:r>
        <w:t xml:space="preserve">: </w:t>
      </w:r>
      <w:proofErr w:type="spellStart"/>
      <w:r>
        <w:t>achiziţionarea</w:t>
      </w:r>
      <w:proofErr w:type="spellEnd"/>
      <w:r>
        <w:t xml:space="preserve"> </w:t>
      </w:r>
      <w:proofErr w:type="spellStart"/>
      <w:r>
        <w:t>sau</w:t>
      </w:r>
      <w:proofErr w:type="spellEnd"/>
      <w:r>
        <w:t xml:space="preserve"> </w:t>
      </w:r>
      <w:proofErr w:type="spellStart"/>
      <w:r>
        <w:t>dezvoltarea</w:t>
      </w:r>
      <w:proofErr w:type="spellEnd"/>
      <w:r>
        <w:t xml:space="preserve"> de software </w:t>
      </w:r>
      <w:proofErr w:type="spellStart"/>
      <w:r>
        <w:t>şi</w:t>
      </w:r>
      <w:proofErr w:type="spellEnd"/>
      <w:r>
        <w:t xml:space="preserve"> </w:t>
      </w:r>
      <w:proofErr w:type="spellStart"/>
      <w:r>
        <w:t>achiziţionarea</w:t>
      </w:r>
      <w:proofErr w:type="spellEnd"/>
      <w:r>
        <w:t xml:space="preserve"> de </w:t>
      </w:r>
      <w:proofErr w:type="spellStart"/>
      <w:r>
        <w:t>brevete</w:t>
      </w:r>
      <w:proofErr w:type="spellEnd"/>
      <w:r>
        <w:t xml:space="preserve">, </w:t>
      </w:r>
      <w:proofErr w:type="spellStart"/>
      <w:r>
        <w:t>licenţe</w:t>
      </w:r>
      <w:proofErr w:type="spellEnd"/>
      <w:r>
        <w:t xml:space="preserve">, </w:t>
      </w:r>
      <w:proofErr w:type="spellStart"/>
      <w:r>
        <w:t>drepturi</w:t>
      </w:r>
      <w:proofErr w:type="spellEnd"/>
      <w:r>
        <w:t xml:space="preserve"> de </w:t>
      </w:r>
      <w:proofErr w:type="spellStart"/>
      <w:r>
        <w:t>autor</w:t>
      </w:r>
      <w:proofErr w:type="spellEnd"/>
      <w:r>
        <w:t xml:space="preserve">, </w:t>
      </w:r>
      <w:proofErr w:type="spellStart"/>
      <w:r>
        <w:t>mărci</w:t>
      </w:r>
      <w:proofErr w:type="spellEnd"/>
      <w:r>
        <w:t>.</w:t>
      </w:r>
    </w:p>
    <w:p w14:paraId="41F665D4" w14:textId="2E9DE5C4" w:rsidR="00C26F42" w:rsidRDefault="00C26F42" w:rsidP="00C26F42">
      <w:pPr>
        <w:jc w:val="both"/>
      </w:pPr>
      <w:proofErr w:type="spellStart"/>
      <w:r>
        <w:lastRenderedPageBreak/>
        <w:t>Cheltuielile</w:t>
      </w:r>
      <w:proofErr w:type="spellEnd"/>
      <w:r>
        <w:t xml:space="preserve"> legate de </w:t>
      </w:r>
      <w:proofErr w:type="spellStart"/>
      <w:r>
        <w:t>achiziția</w:t>
      </w:r>
      <w:proofErr w:type="spellEnd"/>
      <w:r>
        <w:t xml:space="preserve"> </w:t>
      </w:r>
      <w:proofErr w:type="spellStart"/>
      <w:r>
        <w:t>în</w:t>
      </w:r>
      <w:proofErr w:type="spellEnd"/>
      <w:r>
        <w:t xml:space="preserve"> leasing </w:t>
      </w:r>
      <w:proofErr w:type="gramStart"/>
      <w:r>
        <w:t>a</w:t>
      </w:r>
      <w:proofErr w:type="gramEnd"/>
      <w:r>
        <w:t xml:space="preserve"> </w:t>
      </w:r>
      <w:proofErr w:type="spellStart"/>
      <w:r>
        <w:t>activelor</w:t>
      </w:r>
      <w:proofErr w:type="spellEnd"/>
      <w:r>
        <w:t xml:space="preserve">, pot fi considerate </w:t>
      </w:r>
      <w:proofErr w:type="spellStart"/>
      <w:r>
        <w:t>eligibile</w:t>
      </w:r>
      <w:proofErr w:type="spellEnd"/>
      <w:r>
        <w:t xml:space="preserve"> </w:t>
      </w:r>
      <w:proofErr w:type="spellStart"/>
      <w:r>
        <w:t>doar</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w:t>
      </w:r>
      <w:r w:rsidR="009852CA">
        <w:t xml:space="preserve">  </w:t>
      </w:r>
      <w:r>
        <w:t xml:space="preserve">care </w:t>
      </w:r>
      <w:proofErr w:type="spellStart"/>
      <w:r>
        <w:t>leasingul</w:t>
      </w:r>
      <w:proofErr w:type="spellEnd"/>
      <w:r>
        <w:t xml:space="preserve"> </w:t>
      </w:r>
      <w:proofErr w:type="spellStart"/>
      <w:r>
        <w:t>ia</w:t>
      </w:r>
      <w:proofErr w:type="spellEnd"/>
      <w:r>
        <w:t xml:space="preserve"> forma </w:t>
      </w:r>
      <w:proofErr w:type="spellStart"/>
      <w:r>
        <w:t>unui</w:t>
      </w:r>
      <w:proofErr w:type="spellEnd"/>
      <w:r>
        <w:t xml:space="preserve"> leasing </w:t>
      </w:r>
      <w:proofErr w:type="spellStart"/>
      <w:r>
        <w:t>financiar</w:t>
      </w:r>
      <w:proofErr w:type="spellEnd"/>
      <w:r>
        <w:t xml:space="preserve"> </w:t>
      </w:r>
      <w:proofErr w:type="spellStart"/>
      <w:r>
        <w:t>și</w:t>
      </w:r>
      <w:proofErr w:type="spellEnd"/>
      <w:r>
        <w:t xml:space="preserve"> </w:t>
      </w:r>
      <w:proofErr w:type="spellStart"/>
      <w:r>
        <w:t>prevede</w:t>
      </w:r>
      <w:proofErr w:type="spellEnd"/>
      <w:r>
        <w:t xml:space="preserve"> </w:t>
      </w:r>
      <w:proofErr w:type="spellStart"/>
      <w:r>
        <w:t>obligația</w:t>
      </w:r>
      <w:proofErr w:type="spellEnd"/>
      <w:r>
        <w:t xml:space="preserve"> </w:t>
      </w:r>
      <w:proofErr w:type="spellStart"/>
      <w:r>
        <w:t>beneficiarului</w:t>
      </w:r>
      <w:proofErr w:type="spellEnd"/>
      <w:r>
        <w:t xml:space="preserve"> de a </w:t>
      </w:r>
      <w:proofErr w:type="spellStart"/>
      <w:r>
        <w:t>cumpara</w:t>
      </w:r>
      <w:proofErr w:type="spellEnd"/>
      <w:r>
        <w:t xml:space="preserve"> </w:t>
      </w:r>
      <w:proofErr w:type="spellStart"/>
      <w:r>
        <w:t>bunurile</w:t>
      </w:r>
      <w:proofErr w:type="spellEnd"/>
      <w:r>
        <w:t xml:space="preserve"> respective la </w:t>
      </w:r>
      <w:proofErr w:type="spellStart"/>
      <w:r>
        <w:t>expirarea</w:t>
      </w:r>
      <w:proofErr w:type="spellEnd"/>
      <w:r>
        <w:t xml:space="preserve"> </w:t>
      </w:r>
      <w:proofErr w:type="spellStart"/>
      <w:r>
        <w:t>contractului</w:t>
      </w:r>
      <w:proofErr w:type="spellEnd"/>
      <w:r>
        <w:t xml:space="preserve"> de leasing.</w:t>
      </w:r>
    </w:p>
    <w:p w14:paraId="25CC6E07" w14:textId="43BE0BC7" w:rsidR="00C26F42" w:rsidRPr="00C26F42" w:rsidRDefault="00C26F42" w:rsidP="00C26F42">
      <w:pPr>
        <w:jc w:val="both"/>
        <w:rPr>
          <w:b/>
          <w:bCs/>
        </w:rPr>
      </w:pPr>
      <w:proofErr w:type="spellStart"/>
      <w:r w:rsidRPr="00C26F42">
        <w:rPr>
          <w:b/>
          <w:bCs/>
        </w:rPr>
        <w:t>Cheltuielile</w:t>
      </w:r>
      <w:proofErr w:type="spellEnd"/>
      <w:r w:rsidRPr="00C26F42">
        <w:rPr>
          <w:b/>
          <w:bCs/>
        </w:rPr>
        <w:t xml:space="preserve"> </w:t>
      </w:r>
      <w:proofErr w:type="spellStart"/>
      <w:r w:rsidRPr="00C26F42">
        <w:rPr>
          <w:b/>
          <w:bCs/>
        </w:rPr>
        <w:t>privind</w:t>
      </w:r>
      <w:proofErr w:type="spellEnd"/>
      <w:r w:rsidRPr="00C26F42">
        <w:rPr>
          <w:b/>
          <w:bCs/>
        </w:rPr>
        <w:t xml:space="preserve"> </w:t>
      </w:r>
      <w:proofErr w:type="spellStart"/>
      <w:r w:rsidRPr="00C26F42">
        <w:rPr>
          <w:b/>
          <w:bCs/>
        </w:rPr>
        <w:t>costurile</w:t>
      </w:r>
      <w:proofErr w:type="spellEnd"/>
      <w:r w:rsidRPr="00C26F42">
        <w:rPr>
          <w:b/>
          <w:bCs/>
        </w:rPr>
        <w:t xml:space="preserve"> </w:t>
      </w:r>
      <w:proofErr w:type="spellStart"/>
      <w:r w:rsidRPr="00C26F42">
        <w:rPr>
          <w:b/>
          <w:bCs/>
        </w:rPr>
        <w:t>generale</w:t>
      </w:r>
      <w:proofErr w:type="spellEnd"/>
      <w:r w:rsidRPr="00C26F42">
        <w:rPr>
          <w:b/>
          <w:bCs/>
        </w:rPr>
        <w:t xml:space="preserve"> ale </w:t>
      </w:r>
      <w:proofErr w:type="spellStart"/>
      <w:r w:rsidRPr="00C26F42">
        <w:rPr>
          <w:b/>
          <w:bCs/>
        </w:rPr>
        <w:t>proiectului</w:t>
      </w:r>
      <w:proofErr w:type="spellEnd"/>
      <w:r w:rsidRPr="00C26F42">
        <w:rPr>
          <w:b/>
          <w:bCs/>
        </w:rPr>
        <w:t xml:space="preserve"> sunt </w:t>
      </w:r>
      <w:proofErr w:type="spellStart"/>
      <w:r w:rsidRPr="00C26F42">
        <w:rPr>
          <w:b/>
          <w:bCs/>
        </w:rPr>
        <w:t>eligibile</w:t>
      </w:r>
      <w:proofErr w:type="spellEnd"/>
      <w:r w:rsidRPr="00C26F42">
        <w:rPr>
          <w:b/>
          <w:bCs/>
        </w:rPr>
        <w:t xml:space="preserve"> </w:t>
      </w:r>
      <w:proofErr w:type="spellStart"/>
      <w:r w:rsidRPr="00C26F42">
        <w:rPr>
          <w:b/>
          <w:bCs/>
        </w:rPr>
        <w:t>dacă</w:t>
      </w:r>
      <w:proofErr w:type="spellEnd"/>
      <w:r w:rsidRPr="00C26F42">
        <w:rPr>
          <w:b/>
          <w:bCs/>
        </w:rPr>
        <w:t xml:space="preserve"> </w:t>
      </w:r>
      <w:proofErr w:type="spellStart"/>
      <w:r w:rsidRPr="00C26F42">
        <w:rPr>
          <w:b/>
          <w:bCs/>
        </w:rPr>
        <w:t>îndeplinesc</w:t>
      </w:r>
      <w:proofErr w:type="spellEnd"/>
      <w:r>
        <w:rPr>
          <w:b/>
          <w:bCs/>
        </w:rPr>
        <w:t xml:space="preserve"> </w:t>
      </w:r>
      <w:proofErr w:type="spellStart"/>
      <w:r w:rsidRPr="00C26F42">
        <w:rPr>
          <w:b/>
          <w:bCs/>
        </w:rPr>
        <w:t>cumulativ</w:t>
      </w:r>
      <w:proofErr w:type="spellEnd"/>
      <w:r w:rsidRPr="00C26F42">
        <w:rPr>
          <w:b/>
          <w:bCs/>
        </w:rPr>
        <w:t xml:space="preserve"> </w:t>
      </w:r>
      <w:proofErr w:type="spellStart"/>
      <w:r w:rsidRPr="00C26F42">
        <w:rPr>
          <w:b/>
          <w:bCs/>
        </w:rPr>
        <w:t>următoarele</w:t>
      </w:r>
      <w:proofErr w:type="spellEnd"/>
      <w:r w:rsidRPr="00C26F42">
        <w:rPr>
          <w:b/>
          <w:bCs/>
        </w:rPr>
        <w:t xml:space="preserve"> </w:t>
      </w:r>
      <w:proofErr w:type="spellStart"/>
      <w:r w:rsidRPr="00C26F42">
        <w:rPr>
          <w:b/>
          <w:bCs/>
        </w:rPr>
        <w:t>condiţii</w:t>
      </w:r>
      <w:proofErr w:type="spellEnd"/>
      <w:r w:rsidRPr="00C26F42">
        <w:rPr>
          <w:b/>
          <w:bCs/>
        </w:rPr>
        <w:t>:</w:t>
      </w:r>
    </w:p>
    <w:p w14:paraId="2EA5D2F1" w14:textId="77777777" w:rsidR="00C26F42" w:rsidRDefault="00C26F42" w:rsidP="00C26F42">
      <w:pPr>
        <w:jc w:val="both"/>
      </w:pPr>
      <w:r>
        <w:t xml:space="preserve">a) </w:t>
      </w:r>
      <w:proofErr w:type="spellStart"/>
      <w:r>
        <w:t>dacă</w:t>
      </w:r>
      <w:proofErr w:type="spellEnd"/>
      <w:r>
        <w:t xml:space="preserve"> </w:t>
      </w:r>
      <w:proofErr w:type="spellStart"/>
      <w:r>
        <w:t>respectă</w:t>
      </w:r>
      <w:proofErr w:type="spellEnd"/>
      <w:r>
        <w:t xml:space="preserve"> </w:t>
      </w:r>
      <w:proofErr w:type="spellStart"/>
      <w:r>
        <w:t>prevederile</w:t>
      </w:r>
      <w:proofErr w:type="spellEnd"/>
      <w:r>
        <w:t xml:space="preserve"> art. 45 din </w:t>
      </w:r>
      <w:proofErr w:type="spellStart"/>
      <w:r>
        <w:t>Regulamentul</w:t>
      </w:r>
      <w:proofErr w:type="spellEnd"/>
      <w:r>
        <w:t xml:space="preserve"> nr. 1305‐/2013;</w:t>
      </w:r>
    </w:p>
    <w:p w14:paraId="70CD9FF7" w14:textId="19A965DB" w:rsidR="00C26F42" w:rsidRDefault="00C26F42" w:rsidP="00C26F42">
      <w:pPr>
        <w:jc w:val="both"/>
      </w:pPr>
      <w:r>
        <w:t xml:space="preserve">b) sunt </w:t>
      </w:r>
      <w:proofErr w:type="spellStart"/>
      <w:r>
        <w:t>prevăzute</w:t>
      </w:r>
      <w:proofErr w:type="spellEnd"/>
      <w:r>
        <w:t xml:space="preserve"> </w:t>
      </w:r>
      <w:proofErr w:type="spellStart"/>
      <w:r>
        <w:t>sau</w:t>
      </w:r>
      <w:proofErr w:type="spellEnd"/>
      <w:r>
        <w:t xml:space="preserve"> </w:t>
      </w:r>
      <w:proofErr w:type="spellStart"/>
      <w:r>
        <w:t>rezultă</w:t>
      </w:r>
      <w:proofErr w:type="spellEnd"/>
      <w:r>
        <w:t xml:space="preserve"> din </w:t>
      </w:r>
      <w:proofErr w:type="spellStart"/>
      <w:r>
        <w:t>aplicarea</w:t>
      </w:r>
      <w:proofErr w:type="spellEnd"/>
      <w:r>
        <w:t xml:space="preserve"> </w:t>
      </w:r>
      <w:proofErr w:type="spellStart"/>
      <w:r>
        <w:t>legislaţiei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obţinerii</w:t>
      </w:r>
      <w:proofErr w:type="spellEnd"/>
      <w:r>
        <w:t xml:space="preserve"> de </w:t>
      </w:r>
      <w:proofErr w:type="spellStart"/>
      <w:r>
        <w:t>avize</w:t>
      </w:r>
      <w:proofErr w:type="spellEnd"/>
      <w:r>
        <w:t xml:space="preserve">, </w:t>
      </w:r>
      <w:proofErr w:type="spellStart"/>
      <w:r>
        <w:t>acorduri</w:t>
      </w:r>
      <w:proofErr w:type="spellEnd"/>
      <w:r>
        <w:t xml:space="preserve"> </w:t>
      </w:r>
      <w:proofErr w:type="spellStart"/>
      <w:r>
        <w:t>şi</w:t>
      </w:r>
      <w:proofErr w:type="spellEnd"/>
      <w:r>
        <w:t xml:space="preserve"> </w:t>
      </w:r>
      <w:proofErr w:type="spellStart"/>
      <w:r>
        <w:t>autorizaţii</w:t>
      </w:r>
      <w:proofErr w:type="spellEnd"/>
      <w:r>
        <w:t xml:space="preserve"> </w:t>
      </w:r>
      <w:proofErr w:type="spellStart"/>
      <w:r>
        <w:t>necesare</w:t>
      </w:r>
      <w:proofErr w:type="spellEnd"/>
      <w:r>
        <w:t xml:space="preserve"> </w:t>
      </w:r>
      <w:proofErr w:type="spellStart"/>
      <w:r>
        <w:t>implementării</w:t>
      </w:r>
      <w:proofErr w:type="spellEnd"/>
      <w:r>
        <w:t xml:space="preserve"> </w:t>
      </w:r>
      <w:proofErr w:type="spellStart"/>
      <w:r>
        <w:t>activităţilor</w:t>
      </w:r>
      <w:proofErr w:type="spellEnd"/>
      <w:r>
        <w:t xml:space="preserve"> </w:t>
      </w:r>
      <w:proofErr w:type="spellStart"/>
      <w:r>
        <w:t>eligibile</w:t>
      </w:r>
      <w:proofErr w:type="spellEnd"/>
      <w:r>
        <w:t xml:space="preserve"> ale </w:t>
      </w:r>
      <w:proofErr w:type="spellStart"/>
      <w:r>
        <w:t>operaţiunii</w:t>
      </w:r>
      <w:proofErr w:type="spellEnd"/>
      <w:r>
        <w:t xml:space="preserve"> </w:t>
      </w:r>
      <w:proofErr w:type="spellStart"/>
      <w:r>
        <w:t>ori</w:t>
      </w:r>
      <w:proofErr w:type="spellEnd"/>
      <w:r>
        <w:t xml:space="preserve"> din </w:t>
      </w:r>
      <w:proofErr w:type="spellStart"/>
      <w:r>
        <w:t>cerinţele</w:t>
      </w:r>
      <w:proofErr w:type="spellEnd"/>
      <w:r>
        <w:t xml:space="preserve"> </w:t>
      </w:r>
      <w:proofErr w:type="spellStart"/>
      <w:r>
        <w:t>minime</w:t>
      </w:r>
      <w:proofErr w:type="spellEnd"/>
      <w:r>
        <w:t xml:space="preserve"> </w:t>
      </w:r>
      <w:proofErr w:type="spellStart"/>
      <w:r>
        <w:t>impuse</w:t>
      </w:r>
      <w:proofErr w:type="spellEnd"/>
      <w:r>
        <w:t xml:space="preserve"> de PNDR 2014‐2020;</w:t>
      </w:r>
    </w:p>
    <w:p w14:paraId="5C584E01" w14:textId="17B21775" w:rsidR="00C26F42" w:rsidRDefault="00C26F42" w:rsidP="00C26F42">
      <w:pPr>
        <w:jc w:val="both"/>
      </w:pPr>
      <w:r>
        <w:t xml:space="preserve">c) sunt </w:t>
      </w:r>
      <w:proofErr w:type="spellStart"/>
      <w:r>
        <w:t>aferente</w:t>
      </w:r>
      <w:proofErr w:type="spellEnd"/>
      <w:r>
        <w:t xml:space="preserve">, </w:t>
      </w:r>
      <w:proofErr w:type="spellStart"/>
      <w:r>
        <w:t>după</w:t>
      </w:r>
      <w:proofErr w:type="spellEnd"/>
      <w:r>
        <w:t xml:space="preserve"> </w:t>
      </w:r>
      <w:proofErr w:type="spellStart"/>
      <w:r>
        <w:t>caz</w:t>
      </w:r>
      <w:proofErr w:type="spellEnd"/>
      <w:r>
        <w:t xml:space="preserve">: </w:t>
      </w:r>
      <w:proofErr w:type="spellStart"/>
      <w:r>
        <w:t>unor</w:t>
      </w:r>
      <w:proofErr w:type="spellEnd"/>
      <w:r>
        <w:t xml:space="preserve"> </w:t>
      </w:r>
      <w:proofErr w:type="spellStart"/>
      <w:r>
        <w:t>studii</w:t>
      </w:r>
      <w:proofErr w:type="spellEnd"/>
      <w:r>
        <w:t xml:space="preserve"> </w:t>
      </w:r>
      <w:proofErr w:type="spellStart"/>
      <w:r>
        <w:t>şi</w:t>
      </w:r>
      <w:proofErr w:type="spellEnd"/>
      <w:r>
        <w:t>/</w:t>
      </w:r>
      <w:proofErr w:type="spellStart"/>
      <w:r>
        <w:t>sau</w:t>
      </w:r>
      <w:proofErr w:type="spellEnd"/>
      <w:r>
        <w:t xml:space="preserve"> </w:t>
      </w:r>
      <w:proofErr w:type="spellStart"/>
      <w:r>
        <w:t>analize</w:t>
      </w:r>
      <w:proofErr w:type="spellEnd"/>
      <w:r>
        <w:t xml:space="preserve"> </w:t>
      </w:r>
      <w:proofErr w:type="spellStart"/>
      <w:r>
        <w:t>privind</w:t>
      </w:r>
      <w:proofErr w:type="spellEnd"/>
      <w:r>
        <w:t xml:space="preserve"> </w:t>
      </w:r>
      <w:proofErr w:type="spellStart"/>
      <w:r>
        <w:t>durabilitatea</w:t>
      </w:r>
      <w:proofErr w:type="spellEnd"/>
      <w:r>
        <w:t xml:space="preserve"> </w:t>
      </w:r>
      <w:proofErr w:type="spellStart"/>
      <w:r>
        <w:t>economică</w:t>
      </w:r>
      <w:proofErr w:type="spellEnd"/>
      <w:r>
        <w:t xml:space="preserve"> </w:t>
      </w:r>
      <w:proofErr w:type="spellStart"/>
      <w:r>
        <w:t>şi</w:t>
      </w:r>
      <w:proofErr w:type="spellEnd"/>
      <w:r>
        <w:t xml:space="preserve"> de </w:t>
      </w:r>
      <w:proofErr w:type="spellStart"/>
      <w:r>
        <w:t>mediu</w:t>
      </w:r>
      <w:proofErr w:type="spellEnd"/>
      <w:r>
        <w:t xml:space="preserve">, </w:t>
      </w:r>
      <w:proofErr w:type="spellStart"/>
      <w:r>
        <w:t>studiu</w:t>
      </w:r>
      <w:proofErr w:type="spellEnd"/>
      <w:r>
        <w:t xml:space="preserve"> de </w:t>
      </w:r>
      <w:proofErr w:type="spellStart"/>
      <w:r>
        <w:t>fezabilitate</w:t>
      </w:r>
      <w:proofErr w:type="spellEnd"/>
      <w:r>
        <w:t xml:space="preserve">, </w:t>
      </w:r>
      <w:proofErr w:type="spellStart"/>
      <w:r>
        <w:t>proiect</w:t>
      </w:r>
      <w:proofErr w:type="spellEnd"/>
      <w:r>
        <w:t xml:space="preserve"> </w:t>
      </w:r>
      <w:proofErr w:type="spellStart"/>
      <w:r>
        <w:t>tehnic</w:t>
      </w:r>
      <w:proofErr w:type="spellEnd"/>
      <w:r>
        <w:t xml:space="preserve">, document de </w:t>
      </w:r>
      <w:proofErr w:type="spellStart"/>
      <w:r>
        <w:t>avizare</w:t>
      </w:r>
      <w:proofErr w:type="spellEnd"/>
      <w:r>
        <w:t xml:space="preserve"> a </w:t>
      </w:r>
      <w:proofErr w:type="spellStart"/>
      <w:r>
        <w:t>lucrărilor</w:t>
      </w:r>
      <w:proofErr w:type="spellEnd"/>
      <w:r>
        <w:t xml:space="preserve"> de </w:t>
      </w:r>
      <w:proofErr w:type="spellStart"/>
      <w:r>
        <w:t>intervenţie</w:t>
      </w:r>
      <w:proofErr w:type="spellEnd"/>
      <w:r>
        <w:t xml:space="preserve">, </w:t>
      </w:r>
      <w:proofErr w:type="spellStart"/>
      <w:r>
        <w:t>întocmite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legislaţiei</w:t>
      </w:r>
      <w:proofErr w:type="spellEnd"/>
      <w:r>
        <w:t xml:space="preserve"> </w:t>
      </w:r>
      <w:proofErr w:type="spellStart"/>
      <w:r>
        <w:t>în</w:t>
      </w:r>
      <w:proofErr w:type="spellEnd"/>
      <w:r>
        <w:t xml:space="preserve"> </w:t>
      </w:r>
      <w:proofErr w:type="spellStart"/>
      <w:r>
        <w:t>vigoare</w:t>
      </w:r>
      <w:proofErr w:type="spellEnd"/>
      <w:r>
        <w:t>;</w:t>
      </w:r>
    </w:p>
    <w:p w14:paraId="42B56D6E" w14:textId="77777777" w:rsidR="00C26F42" w:rsidRDefault="00C26F42" w:rsidP="00C26F42">
      <w:pPr>
        <w:jc w:val="both"/>
      </w:pPr>
      <w:r>
        <w:t xml:space="preserve">d) sunt </w:t>
      </w:r>
      <w:proofErr w:type="spellStart"/>
      <w:r>
        <w:t>necesare</w:t>
      </w:r>
      <w:proofErr w:type="spellEnd"/>
      <w:r>
        <w:t xml:space="preserve"> </w:t>
      </w:r>
      <w:proofErr w:type="spellStart"/>
      <w:r>
        <w:t>în</w:t>
      </w:r>
      <w:proofErr w:type="spellEnd"/>
      <w:r>
        <w:t xml:space="preserve"> </w:t>
      </w:r>
      <w:proofErr w:type="spellStart"/>
      <w:r>
        <w:t>procesul</w:t>
      </w:r>
      <w:proofErr w:type="spellEnd"/>
      <w:r>
        <w:t xml:space="preserve"> de </w:t>
      </w:r>
      <w:proofErr w:type="spellStart"/>
      <w:r>
        <w:t>achiziţii</w:t>
      </w:r>
      <w:proofErr w:type="spellEnd"/>
      <w:r>
        <w:t xml:space="preserve"> </w:t>
      </w:r>
      <w:proofErr w:type="spellStart"/>
      <w:r>
        <w:t>publice</w:t>
      </w:r>
      <w:proofErr w:type="spellEnd"/>
      <w:r>
        <w:t xml:space="preserve"> </w:t>
      </w:r>
      <w:proofErr w:type="spellStart"/>
      <w:r>
        <w:t>pentru</w:t>
      </w:r>
      <w:proofErr w:type="spellEnd"/>
      <w:r>
        <w:t xml:space="preserve"> </w:t>
      </w:r>
      <w:proofErr w:type="spellStart"/>
      <w:r>
        <w:t>activităţile</w:t>
      </w:r>
      <w:proofErr w:type="spellEnd"/>
      <w:r>
        <w:t xml:space="preserve"> </w:t>
      </w:r>
      <w:proofErr w:type="spellStart"/>
      <w:r>
        <w:t>eligibile</w:t>
      </w:r>
      <w:proofErr w:type="spellEnd"/>
      <w:r>
        <w:t xml:space="preserve"> ale </w:t>
      </w:r>
      <w:proofErr w:type="spellStart"/>
      <w:r>
        <w:t>operaţiunii</w:t>
      </w:r>
      <w:proofErr w:type="spellEnd"/>
      <w:r>
        <w:t>;</w:t>
      </w:r>
    </w:p>
    <w:p w14:paraId="74E9D9CE" w14:textId="5E435478" w:rsidR="00C26F42" w:rsidRDefault="00C26F42" w:rsidP="00C26F42">
      <w:pPr>
        <w:jc w:val="both"/>
      </w:pPr>
      <w:r>
        <w:t xml:space="preserve">e) sunt </w:t>
      </w:r>
      <w:proofErr w:type="spellStart"/>
      <w:r>
        <w:t>aferente</w:t>
      </w:r>
      <w:proofErr w:type="spellEnd"/>
      <w:r>
        <w:t xml:space="preserve"> </w:t>
      </w:r>
      <w:proofErr w:type="spellStart"/>
      <w:r>
        <w:t>activităţilor</w:t>
      </w:r>
      <w:proofErr w:type="spellEnd"/>
      <w:r>
        <w:t xml:space="preserve"> de </w:t>
      </w:r>
      <w:proofErr w:type="spellStart"/>
      <w:r>
        <w:t>coordonare</w:t>
      </w:r>
      <w:proofErr w:type="spellEnd"/>
      <w:r>
        <w:t xml:space="preserve"> </w:t>
      </w:r>
      <w:proofErr w:type="spellStart"/>
      <w:r>
        <w:t>şi</w:t>
      </w:r>
      <w:proofErr w:type="spellEnd"/>
      <w:r>
        <w:t xml:space="preserve"> </w:t>
      </w:r>
      <w:proofErr w:type="spellStart"/>
      <w:r>
        <w:t>supervizare</w:t>
      </w:r>
      <w:proofErr w:type="spellEnd"/>
      <w:r>
        <w:t xml:space="preserve"> </w:t>
      </w:r>
      <w:proofErr w:type="gramStart"/>
      <w:r>
        <w:t>a</w:t>
      </w:r>
      <w:proofErr w:type="gramEnd"/>
      <w:r>
        <w:t xml:space="preserve"> </w:t>
      </w:r>
      <w:proofErr w:type="spellStart"/>
      <w:r>
        <w:t>execuţiei</w:t>
      </w:r>
      <w:proofErr w:type="spellEnd"/>
      <w:r>
        <w:t xml:space="preserve"> </w:t>
      </w:r>
      <w:proofErr w:type="spellStart"/>
      <w:r>
        <w:t>şi</w:t>
      </w:r>
      <w:proofErr w:type="spellEnd"/>
      <w:r>
        <w:t xml:space="preserve"> </w:t>
      </w:r>
      <w:proofErr w:type="spellStart"/>
      <w:r>
        <w:t>recepţiei</w:t>
      </w:r>
      <w:proofErr w:type="spellEnd"/>
      <w:r>
        <w:t xml:space="preserve"> </w:t>
      </w:r>
      <w:proofErr w:type="spellStart"/>
      <w:r>
        <w:t>lucrărilor</w:t>
      </w:r>
      <w:proofErr w:type="spellEnd"/>
      <w:r>
        <w:t xml:space="preserve"> de </w:t>
      </w:r>
      <w:proofErr w:type="spellStart"/>
      <w:r>
        <w:t>construcţii‐montaj</w:t>
      </w:r>
      <w:proofErr w:type="spellEnd"/>
      <w:r>
        <w:t>.</w:t>
      </w:r>
    </w:p>
    <w:p w14:paraId="41BDB7E2" w14:textId="79B14CFD" w:rsidR="00C26F42" w:rsidRDefault="00C26F42" w:rsidP="00C26F42">
      <w:pPr>
        <w:jc w:val="both"/>
      </w:pPr>
      <w:proofErr w:type="spellStart"/>
      <w:r>
        <w:t>Cheltuielile</w:t>
      </w:r>
      <w:proofErr w:type="spellEnd"/>
      <w:r>
        <w:t xml:space="preserve"> de </w:t>
      </w:r>
      <w:proofErr w:type="spellStart"/>
      <w:r>
        <w:t>consultanţă</w:t>
      </w:r>
      <w:proofErr w:type="spellEnd"/>
      <w:r>
        <w:t xml:space="preserve"> </w:t>
      </w:r>
      <w:proofErr w:type="spellStart"/>
      <w:r>
        <w:t>şi</w:t>
      </w:r>
      <w:proofErr w:type="spellEnd"/>
      <w:r>
        <w:t xml:space="preserve"> </w:t>
      </w:r>
      <w:proofErr w:type="spellStart"/>
      <w:r>
        <w:t>pentru</w:t>
      </w:r>
      <w:proofErr w:type="spellEnd"/>
      <w:r>
        <w:t xml:space="preserve"> </w:t>
      </w:r>
      <w:proofErr w:type="spellStart"/>
      <w:r>
        <w:t>managementul</w:t>
      </w:r>
      <w:proofErr w:type="spellEnd"/>
      <w:r>
        <w:t xml:space="preserve"> </w:t>
      </w:r>
      <w:proofErr w:type="spellStart"/>
      <w:r>
        <w:t>proiectului</w:t>
      </w:r>
      <w:proofErr w:type="spellEnd"/>
      <w:r>
        <w:t xml:space="preserve"> sunt </w:t>
      </w:r>
      <w:proofErr w:type="spellStart"/>
      <w:r>
        <w:t>eligibile</w:t>
      </w:r>
      <w:proofErr w:type="spellEnd"/>
      <w:r>
        <w:t xml:space="preserve"> </w:t>
      </w:r>
      <w:proofErr w:type="spellStart"/>
      <w:r>
        <w:t>dacă</w:t>
      </w:r>
      <w:proofErr w:type="spellEnd"/>
      <w:r>
        <w:t xml:space="preserve"> </w:t>
      </w:r>
      <w:proofErr w:type="spellStart"/>
      <w:r>
        <w:t>respectă</w:t>
      </w:r>
      <w:proofErr w:type="spellEnd"/>
      <w:r>
        <w:t xml:space="preserve"> </w:t>
      </w:r>
      <w:proofErr w:type="spellStart"/>
      <w:r>
        <w:t>condiţiile</w:t>
      </w:r>
      <w:proofErr w:type="spellEnd"/>
      <w:r>
        <w:t xml:space="preserve"> </w:t>
      </w:r>
      <w:proofErr w:type="gramStart"/>
      <w:r>
        <w:t>a)‐</w:t>
      </w:r>
      <w:proofErr w:type="gramEnd"/>
      <w:r>
        <w:t xml:space="preserve">e) </w:t>
      </w:r>
      <w:proofErr w:type="spellStart"/>
      <w:r>
        <w:t>şi</w:t>
      </w:r>
      <w:proofErr w:type="spellEnd"/>
      <w:r>
        <w:t xml:space="preserve"> </w:t>
      </w:r>
      <w:proofErr w:type="spellStart"/>
      <w:r>
        <w:t>vor</w:t>
      </w:r>
      <w:proofErr w:type="spellEnd"/>
      <w:r>
        <w:t xml:space="preserve"> fi </w:t>
      </w:r>
      <w:proofErr w:type="spellStart"/>
      <w:r>
        <w:t>decontate</w:t>
      </w:r>
      <w:proofErr w:type="spellEnd"/>
      <w:r>
        <w:t xml:space="preserve"> </w:t>
      </w:r>
      <w:proofErr w:type="spellStart"/>
      <w:r>
        <w:t>proporţional</w:t>
      </w:r>
      <w:proofErr w:type="spellEnd"/>
      <w:r>
        <w:t xml:space="preserve"> cu </w:t>
      </w:r>
      <w:proofErr w:type="spellStart"/>
      <w:r>
        <w:t>valoarea</w:t>
      </w:r>
      <w:proofErr w:type="spellEnd"/>
      <w:r>
        <w:t xml:space="preserve"> </w:t>
      </w:r>
      <w:proofErr w:type="spellStart"/>
      <w:r>
        <w:t>fiecărei</w:t>
      </w:r>
      <w:proofErr w:type="spellEnd"/>
      <w:r>
        <w:t xml:space="preserve"> </w:t>
      </w:r>
      <w:proofErr w:type="spellStart"/>
      <w:r>
        <w:t>tranşe</w:t>
      </w:r>
      <w:proofErr w:type="spellEnd"/>
      <w:r>
        <w:t xml:space="preserve"> de </w:t>
      </w:r>
      <w:proofErr w:type="spellStart"/>
      <w:r>
        <w:t>plată</w:t>
      </w:r>
      <w:proofErr w:type="spellEnd"/>
      <w:r>
        <w:t xml:space="preserve"> </w:t>
      </w:r>
      <w:proofErr w:type="spellStart"/>
      <w:r>
        <w:t>aferente</w:t>
      </w:r>
      <w:proofErr w:type="spellEnd"/>
      <w:r>
        <w:t xml:space="preserve"> </w:t>
      </w:r>
      <w:proofErr w:type="spellStart"/>
      <w:r>
        <w:t>proiectului</w:t>
      </w:r>
      <w:proofErr w:type="spellEnd"/>
      <w:r>
        <w:t>.</w:t>
      </w:r>
    </w:p>
    <w:p w14:paraId="12120C6E" w14:textId="77777777" w:rsidR="00C26F42" w:rsidRDefault="00C26F42" w:rsidP="00C26F42">
      <w:pPr>
        <w:jc w:val="both"/>
      </w:pPr>
      <w:r>
        <w:t xml:space="preserve">Prin </w:t>
      </w:r>
      <w:proofErr w:type="spellStart"/>
      <w:r>
        <w:t>excepţie</w:t>
      </w:r>
      <w:proofErr w:type="spellEnd"/>
      <w:r>
        <w:t xml:space="preserve">, </w:t>
      </w:r>
      <w:proofErr w:type="spellStart"/>
      <w:r>
        <w:t>cheltuielile</w:t>
      </w:r>
      <w:proofErr w:type="spellEnd"/>
      <w:r>
        <w:t xml:space="preserve"> de </w:t>
      </w:r>
      <w:proofErr w:type="spellStart"/>
      <w:r>
        <w:t>consultanţă</w:t>
      </w:r>
      <w:proofErr w:type="spellEnd"/>
      <w:r>
        <w:t xml:space="preserve"> </w:t>
      </w:r>
      <w:proofErr w:type="spellStart"/>
      <w:r>
        <w:t>pentru</w:t>
      </w:r>
      <w:proofErr w:type="spellEnd"/>
      <w:r>
        <w:t xml:space="preserve"> </w:t>
      </w:r>
      <w:proofErr w:type="spellStart"/>
      <w:r>
        <w:t>întocmirea</w:t>
      </w:r>
      <w:proofErr w:type="spellEnd"/>
      <w:r>
        <w:t xml:space="preserve"> </w:t>
      </w:r>
      <w:proofErr w:type="spellStart"/>
      <w:r>
        <w:t>dosarului</w:t>
      </w:r>
      <w:proofErr w:type="spellEnd"/>
      <w:r>
        <w:t xml:space="preserve"> </w:t>
      </w:r>
      <w:proofErr w:type="spellStart"/>
      <w:r>
        <w:t>cererii</w:t>
      </w:r>
      <w:proofErr w:type="spellEnd"/>
      <w:r>
        <w:t xml:space="preserve"> de </w:t>
      </w:r>
      <w:proofErr w:type="spellStart"/>
      <w:r>
        <w:t>finanţare</w:t>
      </w:r>
      <w:proofErr w:type="spellEnd"/>
      <w:r>
        <w:t xml:space="preserve"> se pot </w:t>
      </w:r>
      <w:proofErr w:type="spellStart"/>
      <w:r>
        <w:t>deconta</w:t>
      </w:r>
      <w:proofErr w:type="spellEnd"/>
      <w:r>
        <w:t xml:space="preserve"> integral </w:t>
      </w:r>
      <w:proofErr w:type="spellStart"/>
      <w:r>
        <w:t>în</w:t>
      </w:r>
      <w:proofErr w:type="spellEnd"/>
      <w:r>
        <w:t xml:space="preserve"> </w:t>
      </w:r>
      <w:proofErr w:type="spellStart"/>
      <w:r>
        <w:t>cadrul</w:t>
      </w:r>
      <w:proofErr w:type="spellEnd"/>
      <w:r>
        <w:t xml:space="preserve"> </w:t>
      </w:r>
      <w:proofErr w:type="spellStart"/>
      <w:r>
        <w:t>primei</w:t>
      </w:r>
      <w:proofErr w:type="spellEnd"/>
      <w:r>
        <w:t xml:space="preserve"> </w:t>
      </w:r>
      <w:proofErr w:type="spellStart"/>
      <w:r>
        <w:t>tranşe</w:t>
      </w:r>
      <w:proofErr w:type="spellEnd"/>
      <w:r>
        <w:t xml:space="preserve"> de </w:t>
      </w:r>
      <w:proofErr w:type="spellStart"/>
      <w:r>
        <w:t>plată</w:t>
      </w:r>
      <w:proofErr w:type="spellEnd"/>
      <w:r>
        <w:t>.</w:t>
      </w:r>
    </w:p>
    <w:p w14:paraId="575C4714" w14:textId="6E48580D" w:rsidR="00C26F42" w:rsidRDefault="00C26F42" w:rsidP="00C26F42">
      <w:pPr>
        <w:jc w:val="both"/>
      </w:pPr>
      <w:proofErr w:type="spellStart"/>
      <w:r>
        <w:t>Costurile</w:t>
      </w:r>
      <w:proofErr w:type="spellEnd"/>
      <w:r>
        <w:t xml:space="preserve"> </w:t>
      </w:r>
      <w:proofErr w:type="spellStart"/>
      <w:r>
        <w:t>generale</w:t>
      </w:r>
      <w:proofErr w:type="spellEnd"/>
      <w:r>
        <w:t xml:space="preserve"> ale </w:t>
      </w:r>
      <w:proofErr w:type="spellStart"/>
      <w:r>
        <w:t>proiectului</w:t>
      </w:r>
      <w:proofErr w:type="spellEnd"/>
      <w:r>
        <w:t xml:space="preserve"> </w:t>
      </w:r>
      <w:proofErr w:type="spellStart"/>
      <w:r>
        <w:t>pentru</w:t>
      </w:r>
      <w:proofErr w:type="spellEnd"/>
      <w:r>
        <w:t xml:space="preserve"> care sunt </w:t>
      </w:r>
      <w:proofErr w:type="spellStart"/>
      <w:r>
        <w:t>puse</w:t>
      </w:r>
      <w:proofErr w:type="spellEnd"/>
      <w:r>
        <w:t xml:space="preserve"> </w:t>
      </w:r>
      <w:proofErr w:type="spellStart"/>
      <w:r>
        <w:t>condiţiile</w:t>
      </w:r>
      <w:proofErr w:type="spellEnd"/>
      <w:r>
        <w:t xml:space="preserve"> </w:t>
      </w:r>
      <w:proofErr w:type="gramStart"/>
      <w:r>
        <w:t>a)‐</w:t>
      </w:r>
      <w:proofErr w:type="gramEnd"/>
      <w:r>
        <w:t xml:space="preserve">e) </w:t>
      </w:r>
      <w:proofErr w:type="spellStart"/>
      <w:r>
        <w:t>trebuie</w:t>
      </w:r>
      <w:proofErr w:type="spellEnd"/>
      <w:r>
        <w:t xml:space="preserve"> </w:t>
      </w:r>
      <w:proofErr w:type="spellStart"/>
      <w:r>
        <w:t>să</w:t>
      </w:r>
      <w:proofErr w:type="spellEnd"/>
      <w:r>
        <w:t xml:space="preserve"> se </w:t>
      </w:r>
      <w:proofErr w:type="spellStart"/>
      <w:r>
        <w:t>încadreze</w:t>
      </w:r>
      <w:proofErr w:type="spellEnd"/>
      <w:r>
        <w:t xml:space="preserve"> </w:t>
      </w:r>
      <w:proofErr w:type="spellStart"/>
      <w:r>
        <w:t>în</w:t>
      </w:r>
      <w:proofErr w:type="spellEnd"/>
      <w:r>
        <w:t xml:space="preserve"> maximum 10% din </w:t>
      </w:r>
      <w:proofErr w:type="spellStart"/>
      <w:r>
        <w:t>totalul</w:t>
      </w:r>
      <w:proofErr w:type="spellEnd"/>
      <w:r>
        <w:t xml:space="preserve"> </w:t>
      </w:r>
      <w:proofErr w:type="spellStart"/>
      <w:r>
        <w:t>cheltuielilor</w:t>
      </w:r>
      <w:proofErr w:type="spellEnd"/>
      <w:r>
        <w:t xml:space="preserve"> </w:t>
      </w:r>
      <w:proofErr w:type="spellStart"/>
      <w:r>
        <w:t>eligibile</w:t>
      </w:r>
      <w:proofErr w:type="spellEnd"/>
      <w:r>
        <w:t xml:space="preserve"> </w:t>
      </w:r>
      <w:proofErr w:type="spellStart"/>
      <w:r>
        <w:t>pentru</w:t>
      </w:r>
      <w:proofErr w:type="spellEnd"/>
      <w:r>
        <w:t xml:space="preserve"> </w:t>
      </w:r>
      <w:proofErr w:type="spellStart"/>
      <w:r>
        <w:t>proiectele</w:t>
      </w:r>
      <w:proofErr w:type="spellEnd"/>
      <w:r>
        <w:t xml:space="preserve"> care </w:t>
      </w:r>
      <w:proofErr w:type="spellStart"/>
      <w:r>
        <w:t>prevăd</w:t>
      </w:r>
      <w:proofErr w:type="spellEnd"/>
      <w:r>
        <w:t xml:space="preserve"> </w:t>
      </w:r>
      <w:proofErr w:type="spellStart"/>
      <w:r>
        <w:t>construcţii‐montaj</w:t>
      </w:r>
      <w:proofErr w:type="spellEnd"/>
      <w:r>
        <w:t xml:space="preserve">  </w:t>
      </w:r>
      <w:proofErr w:type="spellStart"/>
      <w:r>
        <w:t>şi</w:t>
      </w:r>
      <w:proofErr w:type="spellEnd"/>
      <w:r>
        <w:t xml:space="preserve"> </w:t>
      </w:r>
      <w:proofErr w:type="spellStart"/>
      <w:r>
        <w:t>în</w:t>
      </w:r>
      <w:proofErr w:type="spellEnd"/>
      <w:r>
        <w:t xml:space="preserve"> </w:t>
      </w:r>
      <w:proofErr w:type="spellStart"/>
      <w:r>
        <w:t>limita</w:t>
      </w:r>
      <w:proofErr w:type="spellEnd"/>
      <w:r>
        <w:t xml:space="preserve"> a 5% </w:t>
      </w:r>
      <w:proofErr w:type="spellStart"/>
      <w:r>
        <w:t>pentru</w:t>
      </w:r>
      <w:proofErr w:type="spellEnd"/>
      <w:r>
        <w:t xml:space="preserve"> </w:t>
      </w:r>
      <w:proofErr w:type="spellStart"/>
      <w:r>
        <w:t>proiectele</w:t>
      </w:r>
      <w:proofErr w:type="spellEnd"/>
      <w:r>
        <w:t xml:space="preserve"> care </w:t>
      </w:r>
      <w:proofErr w:type="spellStart"/>
      <w:r>
        <w:t>prevăd</w:t>
      </w:r>
      <w:proofErr w:type="spellEnd"/>
      <w:r>
        <w:t xml:space="preserve"> </w:t>
      </w:r>
      <w:proofErr w:type="spellStart"/>
      <w:r>
        <w:t>investiţii</w:t>
      </w:r>
      <w:proofErr w:type="spellEnd"/>
      <w:r>
        <w:t xml:space="preserve"> </w:t>
      </w:r>
      <w:proofErr w:type="spellStart"/>
      <w:r>
        <w:t>în</w:t>
      </w:r>
      <w:proofErr w:type="spellEnd"/>
      <w:r>
        <w:t xml:space="preserve"> </w:t>
      </w:r>
      <w:proofErr w:type="spellStart"/>
      <w:r>
        <w:t>achiziţii</w:t>
      </w:r>
      <w:proofErr w:type="spellEnd"/>
      <w:r>
        <w:t xml:space="preserve">, </w:t>
      </w:r>
      <w:proofErr w:type="spellStart"/>
      <w:r>
        <w:t>altele</w:t>
      </w:r>
      <w:proofErr w:type="spellEnd"/>
      <w:r>
        <w:t xml:space="preserve"> </w:t>
      </w:r>
      <w:proofErr w:type="spellStart"/>
      <w:r>
        <w:t>decât</w:t>
      </w:r>
      <w:proofErr w:type="spellEnd"/>
      <w:r>
        <w:t xml:space="preserve"> </w:t>
      </w:r>
      <w:proofErr w:type="spellStart"/>
      <w:r>
        <w:t>cele</w:t>
      </w:r>
      <w:proofErr w:type="spellEnd"/>
      <w:r>
        <w:t xml:space="preserve"> </w:t>
      </w:r>
      <w:proofErr w:type="spellStart"/>
      <w:r>
        <w:t>referitoare</w:t>
      </w:r>
      <w:proofErr w:type="spellEnd"/>
      <w:r>
        <w:t xml:space="preserve"> la </w:t>
      </w:r>
      <w:proofErr w:type="spellStart"/>
      <w:r>
        <w:t>construcţii-montaj</w:t>
      </w:r>
      <w:proofErr w:type="spellEnd"/>
      <w:r>
        <w:t>.</w:t>
      </w:r>
    </w:p>
    <w:p w14:paraId="6866E7B3" w14:textId="6AAA4222" w:rsidR="00C26F42" w:rsidRPr="00C26F42" w:rsidRDefault="00C26F42" w:rsidP="00C26F42">
      <w:pPr>
        <w:shd w:val="clear" w:color="auto" w:fill="92D050"/>
        <w:jc w:val="both"/>
        <w:rPr>
          <w:b/>
          <w:bCs/>
          <w:sz w:val="24"/>
          <w:szCs w:val="24"/>
        </w:rPr>
      </w:pPr>
      <w:r w:rsidRPr="00C26F42">
        <w:rPr>
          <w:b/>
          <w:bCs/>
          <w:sz w:val="24"/>
          <w:szCs w:val="24"/>
        </w:rPr>
        <w:t xml:space="preserve">ATENȚIE! </w:t>
      </w:r>
      <w:proofErr w:type="spellStart"/>
      <w:r w:rsidRPr="00C26F42">
        <w:rPr>
          <w:b/>
          <w:bCs/>
          <w:sz w:val="24"/>
          <w:szCs w:val="24"/>
        </w:rPr>
        <w:t>Costurile</w:t>
      </w:r>
      <w:proofErr w:type="spellEnd"/>
      <w:r w:rsidRPr="00C26F42">
        <w:rPr>
          <w:b/>
          <w:bCs/>
          <w:sz w:val="24"/>
          <w:szCs w:val="24"/>
        </w:rPr>
        <w:t xml:space="preserve"> </w:t>
      </w:r>
      <w:proofErr w:type="spellStart"/>
      <w:r w:rsidRPr="00C26F42">
        <w:rPr>
          <w:b/>
          <w:bCs/>
          <w:sz w:val="24"/>
          <w:szCs w:val="24"/>
        </w:rPr>
        <w:t>eligibile</w:t>
      </w:r>
      <w:proofErr w:type="spellEnd"/>
      <w:r w:rsidRPr="00C26F42">
        <w:rPr>
          <w:b/>
          <w:bCs/>
          <w:sz w:val="24"/>
          <w:szCs w:val="24"/>
        </w:rPr>
        <w:t xml:space="preserve"> </w:t>
      </w:r>
      <w:proofErr w:type="spellStart"/>
      <w:r w:rsidRPr="00C26F42">
        <w:rPr>
          <w:b/>
          <w:bCs/>
          <w:sz w:val="24"/>
          <w:szCs w:val="24"/>
        </w:rPr>
        <w:t>generale</w:t>
      </w:r>
      <w:proofErr w:type="spellEnd"/>
      <w:r w:rsidRPr="00C26F42">
        <w:rPr>
          <w:b/>
          <w:bCs/>
          <w:sz w:val="24"/>
          <w:szCs w:val="24"/>
        </w:rPr>
        <w:t xml:space="preserve"> sunt </w:t>
      </w:r>
      <w:proofErr w:type="spellStart"/>
      <w:r w:rsidRPr="00C26F42">
        <w:rPr>
          <w:b/>
          <w:bCs/>
          <w:sz w:val="24"/>
          <w:szCs w:val="24"/>
        </w:rPr>
        <w:t>prevăzute</w:t>
      </w:r>
      <w:proofErr w:type="spellEnd"/>
      <w:r w:rsidRPr="00C26F42">
        <w:rPr>
          <w:b/>
          <w:bCs/>
          <w:sz w:val="24"/>
          <w:szCs w:val="24"/>
        </w:rPr>
        <w:t xml:space="preserve"> </w:t>
      </w:r>
      <w:proofErr w:type="spellStart"/>
      <w:r w:rsidRPr="00C26F42">
        <w:rPr>
          <w:b/>
          <w:bCs/>
          <w:sz w:val="24"/>
          <w:szCs w:val="24"/>
        </w:rPr>
        <w:t>în</w:t>
      </w:r>
      <w:proofErr w:type="spellEnd"/>
      <w:r w:rsidRPr="00C26F42">
        <w:rPr>
          <w:b/>
          <w:bCs/>
          <w:sz w:val="24"/>
          <w:szCs w:val="24"/>
        </w:rPr>
        <w:t xml:space="preserve"> </w:t>
      </w:r>
      <w:proofErr w:type="spellStart"/>
      <w:r w:rsidRPr="00C26F42">
        <w:rPr>
          <w:b/>
          <w:bCs/>
          <w:sz w:val="24"/>
          <w:szCs w:val="24"/>
        </w:rPr>
        <w:t>capitolul</w:t>
      </w:r>
      <w:proofErr w:type="spellEnd"/>
      <w:r w:rsidRPr="00C26F42">
        <w:rPr>
          <w:b/>
          <w:bCs/>
          <w:sz w:val="24"/>
          <w:szCs w:val="24"/>
        </w:rPr>
        <w:t xml:space="preserve"> 8.1 PNDR 2014‐2020</w:t>
      </w:r>
    </w:p>
    <w:p w14:paraId="0C3A3B36" w14:textId="77777777" w:rsidR="00C26F42" w:rsidRPr="00C26F42" w:rsidRDefault="00C26F42" w:rsidP="00C26F42">
      <w:pPr>
        <w:spacing w:after="0"/>
        <w:rPr>
          <w:b/>
          <w:bCs/>
        </w:rPr>
      </w:pPr>
      <w:proofErr w:type="spellStart"/>
      <w:r w:rsidRPr="00C26F42">
        <w:rPr>
          <w:b/>
          <w:bCs/>
        </w:rPr>
        <w:t>Cheltuielile</w:t>
      </w:r>
      <w:proofErr w:type="spellEnd"/>
      <w:r w:rsidRPr="00C26F42">
        <w:rPr>
          <w:b/>
          <w:bCs/>
        </w:rPr>
        <w:t xml:space="preserve"> </w:t>
      </w:r>
      <w:proofErr w:type="spellStart"/>
      <w:r w:rsidRPr="00C26F42">
        <w:rPr>
          <w:b/>
          <w:bCs/>
        </w:rPr>
        <w:t>necesare</w:t>
      </w:r>
      <w:proofErr w:type="spellEnd"/>
      <w:r w:rsidRPr="00C26F42">
        <w:rPr>
          <w:b/>
          <w:bCs/>
        </w:rPr>
        <w:t xml:space="preserve"> </w:t>
      </w:r>
      <w:proofErr w:type="spellStart"/>
      <w:r w:rsidRPr="00C26F42">
        <w:rPr>
          <w:b/>
          <w:bCs/>
        </w:rPr>
        <w:t>pentru</w:t>
      </w:r>
      <w:proofErr w:type="spellEnd"/>
      <w:r w:rsidRPr="00C26F42">
        <w:rPr>
          <w:b/>
          <w:bCs/>
        </w:rPr>
        <w:t xml:space="preserve"> </w:t>
      </w:r>
      <w:proofErr w:type="spellStart"/>
      <w:r w:rsidRPr="00C26F42">
        <w:rPr>
          <w:b/>
          <w:bCs/>
        </w:rPr>
        <w:t>implementarea</w:t>
      </w:r>
      <w:proofErr w:type="spellEnd"/>
      <w:r w:rsidRPr="00C26F42">
        <w:rPr>
          <w:b/>
          <w:bCs/>
        </w:rPr>
        <w:t xml:space="preserve"> </w:t>
      </w:r>
      <w:proofErr w:type="spellStart"/>
      <w:r w:rsidRPr="00C26F42">
        <w:rPr>
          <w:b/>
          <w:bCs/>
        </w:rPr>
        <w:t>proiectului</w:t>
      </w:r>
      <w:proofErr w:type="spellEnd"/>
      <w:r w:rsidRPr="00C26F42">
        <w:rPr>
          <w:b/>
          <w:bCs/>
        </w:rPr>
        <w:t xml:space="preserve"> sunt </w:t>
      </w:r>
      <w:proofErr w:type="spellStart"/>
      <w:r w:rsidRPr="00C26F42">
        <w:rPr>
          <w:b/>
          <w:bCs/>
        </w:rPr>
        <w:t>eligibile</w:t>
      </w:r>
      <w:proofErr w:type="spellEnd"/>
      <w:r w:rsidRPr="00C26F42">
        <w:rPr>
          <w:b/>
          <w:bCs/>
        </w:rPr>
        <w:t xml:space="preserve"> </w:t>
      </w:r>
      <w:proofErr w:type="spellStart"/>
      <w:r w:rsidRPr="00C26F42">
        <w:rPr>
          <w:b/>
          <w:bCs/>
        </w:rPr>
        <w:t>dacă</w:t>
      </w:r>
      <w:proofErr w:type="spellEnd"/>
      <w:r w:rsidRPr="00C26F42">
        <w:rPr>
          <w:b/>
          <w:bCs/>
        </w:rPr>
        <w:t>:</w:t>
      </w:r>
    </w:p>
    <w:p w14:paraId="30FE4569" w14:textId="77777777" w:rsidR="00C26F42" w:rsidRDefault="00C26F42" w:rsidP="00C26F42">
      <w:pPr>
        <w:spacing w:after="0"/>
      </w:pPr>
      <w:r>
        <w:t xml:space="preserve">a) sunt </w:t>
      </w:r>
      <w:proofErr w:type="spellStart"/>
      <w:r>
        <w:t>realizate</w:t>
      </w:r>
      <w:proofErr w:type="spellEnd"/>
      <w:r>
        <w:t xml:space="preserve"> </w:t>
      </w:r>
      <w:proofErr w:type="spellStart"/>
      <w:r>
        <w:t>efectiv</w:t>
      </w:r>
      <w:proofErr w:type="spellEnd"/>
      <w:r>
        <w:t xml:space="preserve"> </w:t>
      </w:r>
      <w:proofErr w:type="spellStart"/>
      <w:r>
        <w:t>după</w:t>
      </w:r>
      <w:proofErr w:type="spellEnd"/>
      <w:r>
        <w:t xml:space="preserve"> data </w:t>
      </w:r>
      <w:proofErr w:type="spellStart"/>
      <w:r>
        <w:t>semnării</w:t>
      </w:r>
      <w:proofErr w:type="spellEnd"/>
      <w:r>
        <w:t xml:space="preserve"> </w:t>
      </w:r>
      <w:proofErr w:type="spellStart"/>
      <w:r>
        <w:t>contractului</w:t>
      </w:r>
      <w:proofErr w:type="spellEnd"/>
      <w:r>
        <w:t xml:space="preserve"> de </w:t>
      </w:r>
      <w:proofErr w:type="spellStart"/>
      <w:r>
        <w:t>finanţare</w:t>
      </w:r>
      <w:proofErr w:type="spellEnd"/>
      <w:r>
        <w:t xml:space="preserve"> </w:t>
      </w:r>
      <w:proofErr w:type="spellStart"/>
      <w:r>
        <w:t>şi</w:t>
      </w:r>
      <w:proofErr w:type="spellEnd"/>
      <w:r>
        <w:t xml:space="preserve"> sunt </w:t>
      </w:r>
      <w:proofErr w:type="spellStart"/>
      <w:r>
        <w:t>în</w:t>
      </w:r>
      <w:proofErr w:type="spellEnd"/>
      <w:r>
        <w:t xml:space="preserve"> </w:t>
      </w:r>
      <w:proofErr w:type="spellStart"/>
      <w:r>
        <w:t>legătură</w:t>
      </w:r>
      <w:proofErr w:type="spellEnd"/>
      <w:r>
        <w:t xml:space="preserve"> cu </w:t>
      </w:r>
    </w:p>
    <w:p w14:paraId="25B988DD" w14:textId="77777777" w:rsidR="00C26F42" w:rsidRDefault="00C26F42" w:rsidP="00C26F42">
      <w:pPr>
        <w:spacing w:after="0"/>
      </w:pPr>
      <w:proofErr w:type="spellStart"/>
      <w:r>
        <w:t>îndeplinirea</w:t>
      </w:r>
      <w:proofErr w:type="spellEnd"/>
      <w:r>
        <w:t xml:space="preserve"> </w:t>
      </w:r>
      <w:proofErr w:type="spellStart"/>
      <w:r>
        <w:t>obiectivelor</w:t>
      </w:r>
      <w:proofErr w:type="spellEnd"/>
      <w:r>
        <w:t xml:space="preserve"> </w:t>
      </w:r>
      <w:proofErr w:type="spellStart"/>
      <w:r>
        <w:t>investiţiei</w:t>
      </w:r>
      <w:proofErr w:type="spellEnd"/>
      <w:r>
        <w:t>;</w:t>
      </w:r>
    </w:p>
    <w:p w14:paraId="59C45735" w14:textId="61206D02" w:rsidR="00C26F42" w:rsidRDefault="00C26F42" w:rsidP="00C26F42">
      <w:pPr>
        <w:spacing w:after="0"/>
      </w:pPr>
      <w:r>
        <w:t xml:space="preserve">b) sunt </w:t>
      </w:r>
      <w:proofErr w:type="spellStart"/>
      <w:r>
        <w:t>efectuate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investiţiei</w:t>
      </w:r>
      <w:proofErr w:type="spellEnd"/>
      <w:r>
        <w:t xml:space="preserve"> cu </w:t>
      </w:r>
      <w:proofErr w:type="spellStart"/>
      <w:r>
        <w:t>respectarea</w:t>
      </w:r>
      <w:proofErr w:type="spellEnd"/>
      <w:r>
        <w:t xml:space="preserve"> </w:t>
      </w:r>
      <w:proofErr w:type="spellStart"/>
      <w:r>
        <w:t>rezonabilităţii</w:t>
      </w:r>
      <w:proofErr w:type="spellEnd"/>
      <w:r>
        <w:t xml:space="preserve"> </w:t>
      </w:r>
      <w:proofErr w:type="spellStart"/>
      <w:r>
        <w:t>costurilor</w:t>
      </w:r>
      <w:proofErr w:type="spellEnd"/>
      <w:r>
        <w:t xml:space="preserve"> (</w:t>
      </w:r>
      <w:proofErr w:type="spellStart"/>
      <w:r>
        <w:t>încadrarea</w:t>
      </w:r>
      <w:proofErr w:type="spellEnd"/>
      <w:r>
        <w:t xml:space="preserve"> </w:t>
      </w:r>
    </w:p>
    <w:p w14:paraId="1C677609" w14:textId="1AF91ACE" w:rsidR="00C26F42" w:rsidRDefault="00C26F42" w:rsidP="00C26F42">
      <w:pPr>
        <w:spacing w:after="0"/>
      </w:pPr>
      <w:proofErr w:type="spellStart"/>
      <w:r>
        <w:t>în</w:t>
      </w:r>
      <w:proofErr w:type="spellEnd"/>
      <w:r>
        <w:t xml:space="preserve"> </w:t>
      </w:r>
      <w:proofErr w:type="spellStart"/>
      <w:r>
        <w:t>preţurile</w:t>
      </w:r>
      <w:proofErr w:type="spellEnd"/>
      <w:r>
        <w:t xml:space="preserve"> </w:t>
      </w:r>
      <w:proofErr w:type="spellStart"/>
      <w:r>
        <w:t>stabilite</w:t>
      </w:r>
      <w:proofErr w:type="spellEnd"/>
      <w:r>
        <w:t xml:space="preserve"> </w:t>
      </w:r>
      <w:proofErr w:type="spellStart"/>
      <w:r>
        <w:t>în</w:t>
      </w:r>
      <w:proofErr w:type="spellEnd"/>
      <w:r>
        <w:t xml:space="preserve"> Baza de date </w:t>
      </w:r>
      <w:proofErr w:type="spellStart"/>
      <w:r>
        <w:t>Preţuri</w:t>
      </w:r>
      <w:proofErr w:type="spellEnd"/>
      <w:r>
        <w:t xml:space="preserve"> de </w:t>
      </w:r>
      <w:proofErr w:type="spellStart"/>
      <w:r>
        <w:t>referinţă</w:t>
      </w:r>
      <w:proofErr w:type="spellEnd"/>
      <w:r>
        <w:t xml:space="preserve"> </w:t>
      </w:r>
      <w:proofErr w:type="gramStart"/>
      <w:r>
        <w:t>a</w:t>
      </w:r>
      <w:proofErr w:type="gramEnd"/>
      <w:r>
        <w:t xml:space="preserve"> AFIR, </w:t>
      </w:r>
      <w:proofErr w:type="spellStart"/>
      <w:r>
        <w:t>iar</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nu se </w:t>
      </w:r>
      <w:proofErr w:type="spellStart"/>
      <w:r>
        <w:t>identifică</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bază</w:t>
      </w:r>
      <w:proofErr w:type="spellEnd"/>
      <w:r>
        <w:t xml:space="preserve"> de date, </w:t>
      </w:r>
      <w:proofErr w:type="spellStart"/>
      <w:r>
        <w:t>prezentarea</w:t>
      </w:r>
      <w:proofErr w:type="spellEnd"/>
      <w:r>
        <w:t xml:space="preserve"> </w:t>
      </w:r>
      <w:proofErr w:type="spellStart"/>
      <w:r>
        <w:t>ofertelor</w:t>
      </w:r>
      <w:proofErr w:type="spellEnd"/>
      <w:r>
        <w:t xml:space="preserve"> </w:t>
      </w:r>
      <w:proofErr w:type="spellStart"/>
      <w:r>
        <w:t>corespunzătoare</w:t>
      </w:r>
      <w:proofErr w:type="spellEnd"/>
      <w:r>
        <w:t xml:space="preserve"> </w:t>
      </w:r>
      <w:proofErr w:type="spellStart"/>
      <w:r>
        <w:t>tipului</w:t>
      </w:r>
      <w:proofErr w:type="spellEnd"/>
      <w:r>
        <w:t xml:space="preserve"> de </w:t>
      </w:r>
      <w:proofErr w:type="spellStart"/>
      <w:r>
        <w:t>achiziţie</w:t>
      </w:r>
      <w:proofErr w:type="spellEnd"/>
      <w:r>
        <w:t xml:space="preserve"> </w:t>
      </w:r>
      <w:proofErr w:type="spellStart"/>
      <w:r>
        <w:t>realizată</w:t>
      </w:r>
      <w:proofErr w:type="spellEnd"/>
      <w:r>
        <w:t xml:space="preserve">: o </w:t>
      </w:r>
      <w:proofErr w:type="spellStart"/>
      <w:r>
        <w:t>ofertă</w:t>
      </w:r>
      <w:proofErr w:type="spellEnd"/>
      <w:r>
        <w:t xml:space="preserve"> </w:t>
      </w:r>
      <w:proofErr w:type="spellStart"/>
      <w:r>
        <w:t>pentru</w:t>
      </w:r>
      <w:proofErr w:type="spellEnd"/>
      <w:r>
        <w:t xml:space="preserve"> </w:t>
      </w:r>
      <w:proofErr w:type="spellStart"/>
      <w:r>
        <w:t>preţuri</w:t>
      </w:r>
      <w:proofErr w:type="spellEnd"/>
      <w:r>
        <w:t xml:space="preserve"> sub 15.000 euro </w:t>
      </w:r>
      <w:proofErr w:type="spellStart"/>
      <w:r>
        <w:t>şi</w:t>
      </w:r>
      <w:proofErr w:type="spellEnd"/>
      <w:r>
        <w:t xml:space="preserve"> </w:t>
      </w:r>
      <w:proofErr w:type="spellStart"/>
      <w:r>
        <w:t>două</w:t>
      </w:r>
      <w:proofErr w:type="spellEnd"/>
      <w:r>
        <w:t xml:space="preserve"> </w:t>
      </w:r>
      <w:proofErr w:type="spellStart"/>
      <w:r>
        <w:t>oferte</w:t>
      </w:r>
      <w:proofErr w:type="spellEnd"/>
      <w:r>
        <w:t xml:space="preserve"> </w:t>
      </w:r>
      <w:proofErr w:type="spellStart"/>
      <w:r>
        <w:t>pentru</w:t>
      </w:r>
      <w:proofErr w:type="spellEnd"/>
      <w:r>
        <w:t xml:space="preserve"> </w:t>
      </w:r>
      <w:proofErr w:type="spellStart"/>
      <w:r>
        <w:t>preţuri</w:t>
      </w:r>
      <w:proofErr w:type="spellEnd"/>
      <w:r>
        <w:t xml:space="preserve"> </w:t>
      </w:r>
      <w:proofErr w:type="spellStart"/>
      <w:r>
        <w:t>peste</w:t>
      </w:r>
      <w:proofErr w:type="spellEnd"/>
      <w:r>
        <w:t xml:space="preserve"> 15.000 euro);</w:t>
      </w:r>
    </w:p>
    <w:p w14:paraId="482804E5" w14:textId="61861E3C" w:rsidR="00C26F42" w:rsidRDefault="00C26F42" w:rsidP="00C26F42">
      <w:pPr>
        <w:spacing w:after="0"/>
      </w:pPr>
      <w:r>
        <w:t xml:space="preserve">c) sunt </w:t>
      </w:r>
      <w:proofErr w:type="spellStart"/>
      <w:r>
        <w:t>efectuate</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contractului</w:t>
      </w:r>
      <w:proofErr w:type="spellEnd"/>
      <w:r>
        <w:t xml:space="preserve"> de </w:t>
      </w:r>
      <w:proofErr w:type="spellStart"/>
      <w:r>
        <w:t>finanţare</w:t>
      </w:r>
      <w:proofErr w:type="spellEnd"/>
      <w:r>
        <w:t xml:space="preserve"> </w:t>
      </w:r>
      <w:proofErr w:type="spellStart"/>
      <w:r>
        <w:t>semnat</w:t>
      </w:r>
      <w:proofErr w:type="spellEnd"/>
      <w:r>
        <w:t xml:space="preserve"> cu AFIR;</w:t>
      </w:r>
    </w:p>
    <w:p w14:paraId="49B280D6" w14:textId="27532D2A" w:rsidR="00C26F42" w:rsidRDefault="00C26F42" w:rsidP="00C26F42">
      <w:pPr>
        <w:spacing w:after="0"/>
      </w:pPr>
      <w:r>
        <w:t xml:space="preserve">d) sunt </w:t>
      </w:r>
      <w:proofErr w:type="spellStart"/>
      <w:r>
        <w:t>înregistrate</w:t>
      </w:r>
      <w:proofErr w:type="spellEnd"/>
      <w:r>
        <w:t xml:space="preserve"> </w:t>
      </w:r>
      <w:proofErr w:type="spellStart"/>
      <w:r>
        <w:t>în</w:t>
      </w:r>
      <w:proofErr w:type="spellEnd"/>
      <w:r>
        <w:t xml:space="preserve"> </w:t>
      </w:r>
      <w:proofErr w:type="spellStart"/>
      <w:r>
        <w:t>evidenţele</w:t>
      </w:r>
      <w:proofErr w:type="spellEnd"/>
      <w:r>
        <w:t xml:space="preserve"> </w:t>
      </w:r>
      <w:proofErr w:type="spellStart"/>
      <w:r>
        <w:t>contabile</w:t>
      </w:r>
      <w:proofErr w:type="spellEnd"/>
      <w:r>
        <w:t xml:space="preserve"> ale </w:t>
      </w:r>
      <w:proofErr w:type="spellStart"/>
      <w:r>
        <w:t>beneficiarului</w:t>
      </w:r>
      <w:proofErr w:type="spellEnd"/>
      <w:r>
        <w:t xml:space="preserve">, sunt </w:t>
      </w:r>
      <w:proofErr w:type="spellStart"/>
      <w:r>
        <w:t>identificabile</w:t>
      </w:r>
      <w:proofErr w:type="spellEnd"/>
      <w:r>
        <w:t xml:space="preserve">, </w:t>
      </w:r>
      <w:proofErr w:type="spellStart"/>
      <w:r>
        <w:t>verificabile</w:t>
      </w:r>
      <w:proofErr w:type="spellEnd"/>
      <w:r>
        <w:t xml:space="preserve"> </w:t>
      </w:r>
      <w:proofErr w:type="spellStart"/>
      <w:r>
        <w:t>şi</w:t>
      </w:r>
      <w:proofErr w:type="spellEnd"/>
      <w:r>
        <w:t xml:space="preserve"> sunt </w:t>
      </w:r>
      <w:proofErr w:type="spellStart"/>
      <w:r>
        <w:t>susţinute</w:t>
      </w:r>
      <w:proofErr w:type="spellEnd"/>
      <w:r>
        <w:t xml:space="preserve"> de </w:t>
      </w:r>
      <w:proofErr w:type="spellStart"/>
      <w:r>
        <w:t>originalele</w:t>
      </w:r>
      <w:proofErr w:type="spellEnd"/>
      <w:r>
        <w:t xml:space="preserve"> </w:t>
      </w:r>
      <w:proofErr w:type="spellStart"/>
      <w:r>
        <w:t>documentelor</w:t>
      </w:r>
      <w:proofErr w:type="spellEnd"/>
      <w:r>
        <w:t xml:space="preserve"> justificative, </w:t>
      </w:r>
      <w:proofErr w:type="spellStart"/>
      <w:r>
        <w:t>în</w:t>
      </w:r>
      <w:proofErr w:type="spellEnd"/>
      <w:r>
        <w:t xml:space="preserve"> </w:t>
      </w:r>
      <w:proofErr w:type="spellStart"/>
      <w:r>
        <w:t>condiţiile</w:t>
      </w:r>
      <w:proofErr w:type="spellEnd"/>
      <w:r>
        <w:t xml:space="preserve"> </w:t>
      </w:r>
      <w:proofErr w:type="spellStart"/>
      <w:r>
        <w:t>legii</w:t>
      </w:r>
      <w:proofErr w:type="spellEnd"/>
      <w:r>
        <w:t>.</w:t>
      </w:r>
    </w:p>
    <w:p w14:paraId="4B855F61" w14:textId="77777777" w:rsidR="004014AC" w:rsidRDefault="004014AC" w:rsidP="00C26F42">
      <w:pPr>
        <w:spacing w:after="0"/>
      </w:pPr>
    </w:p>
    <w:p w14:paraId="7B8153E8" w14:textId="77777777" w:rsidR="00C26F42" w:rsidRPr="00C26F42" w:rsidRDefault="00C26F42" w:rsidP="00C26F42">
      <w:pPr>
        <w:spacing w:after="0"/>
        <w:rPr>
          <w:b/>
          <w:bCs/>
        </w:rPr>
      </w:pPr>
      <w:proofErr w:type="spellStart"/>
      <w:r w:rsidRPr="00C26F42">
        <w:rPr>
          <w:b/>
          <w:bCs/>
        </w:rPr>
        <w:t>Cheltuielile</w:t>
      </w:r>
      <w:proofErr w:type="spellEnd"/>
      <w:r w:rsidRPr="00C26F42">
        <w:rPr>
          <w:b/>
          <w:bCs/>
        </w:rPr>
        <w:t xml:space="preserve"> cu </w:t>
      </w:r>
      <w:proofErr w:type="spellStart"/>
      <w:r w:rsidRPr="00C26F42">
        <w:rPr>
          <w:b/>
          <w:bCs/>
        </w:rPr>
        <w:t>mijloacele</w:t>
      </w:r>
      <w:proofErr w:type="spellEnd"/>
      <w:r w:rsidRPr="00C26F42">
        <w:rPr>
          <w:b/>
          <w:bCs/>
        </w:rPr>
        <w:t xml:space="preserve"> de transport </w:t>
      </w:r>
      <w:proofErr w:type="spellStart"/>
      <w:r w:rsidRPr="00C26F42">
        <w:rPr>
          <w:b/>
          <w:bCs/>
        </w:rPr>
        <w:t>specializate</w:t>
      </w:r>
      <w:proofErr w:type="spellEnd"/>
      <w:r w:rsidRPr="00C26F42">
        <w:rPr>
          <w:b/>
          <w:bCs/>
        </w:rPr>
        <w:t>:</w:t>
      </w:r>
    </w:p>
    <w:p w14:paraId="2B7CE497" w14:textId="6005643D" w:rsidR="00C26F42" w:rsidRDefault="00C26F42" w:rsidP="00C26F42">
      <w:pPr>
        <w:spacing w:after="0"/>
      </w:pPr>
      <w:r>
        <w:t xml:space="preserve">Sunt </w:t>
      </w:r>
      <w:proofErr w:type="spellStart"/>
      <w:r>
        <w:t>acceptate</w:t>
      </w:r>
      <w:proofErr w:type="spellEnd"/>
      <w:r>
        <w:t xml:space="preserve"> </w:t>
      </w:r>
      <w:proofErr w:type="spellStart"/>
      <w:r>
        <w:t>pentru</w:t>
      </w:r>
      <w:proofErr w:type="spellEnd"/>
      <w:r>
        <w:t xml:space="preserve"> </w:t>
      </w:r>
      <w:proofErr w:type="spellStart"/>
      <w:r>
        <w:t>finanțare</w:t>
      </w:r>
      <w:proofErr w:type="spellEnd"/>
      <w:r>
        <w:t xml:space="preserve"> </w:t>
      </w:r>
      <w:proofErr w:type="spellStart"/>
      <w:r>
        <w:t>următoarele</w:t>
      </w:r>
      <w:proofErr w:type="spellEnd"/>
      <w:r>
        <w:t xml:space="preserve"> </w:t>
      </w:r>
      <w:proofErr w:type="spellStart"/>
      <w:r>
        <w:t>tipuri</w:t>
      </w:r>
      <w:proofErr w:type="spellEnd"/>
      <w:r>
        <w:t xml:space="preserve"> de </w:t>
      </w:r>
      <w:proofErr w:type="spellStart"/>
      <w:r>
        <w:t>mijloace</w:t>
      </w:r>
      <w:proofErr w:type="spellEnd"/>
      <w:r>
        <w:t xml:space="preserve"> de transport:</w:t>
      </w:r>
    </w:p>
    <w:p w14:paraId="715A51B0" w14:textId="49E35179" w:rsidR="00C26F42" w:rsidRDefault="00C26F42" w:rsidP="00C26F42">
      <w:pPr>
        <w:spacing w:after="0"/>
      </w:pPr>
      <w:r>
        <w:t xml:space="preserve">- </w:t>
      </w:r>
      <w:proofErr w:type="spellStart"/>
      <w:r>
        <w:t>Ambulanță</w:t>
      </w:r>
      <w:proofErr w:type="spellEnd"/>
      <w:r>
        <w:t xml:space="preserve"> </w:t>
      </w:r>
      <w:proofErr w:type="spellStart"/>
      <w:r>
        <w:t>umană</w:t>
      </w:r>
      <w:proofErr w:type="spellEnd"/>
      <w:r>
        <w:t>;</w:t>
      </w:r>
    </w:p>
    <w:p w14:paraId="30FCCF2A" w14:textId="30B97C94" w:rsidR="00C26F42" w:rsidRDefault="00C26F42" w:rsidP="00C26F42">
      <w:pPr>
        <w:spacing w:after="0"/>
      </w:pPr>
      <w:r>
        <w:t xml:space="preserve">- </w:t>
      </w:r>
      <w:proofErr w:type="spellStart"/>
      <w:r>
        <w:t>Autospecială</w:t>
      </w:r>
      <w:proofErr w:type="spellEnd"/>
      <w:r>
        <w:t xml:space="preserve"> </w:t>
      </w:r>
      <w:proofErr w:type="spellStart"/>
      <w:r>
        <w:t>pentru</w:t>
      </w:r>
      <w:proofErr w:type="spellEnd"/>
      <w:r>
        <w:t xml:space="preserve"> </w:t>
      </w:r>
      <w:proofErr w:type="spellStart"/>
      <w:r>
        <w:t>salubrizare</w:t>
      </w:r>
      <w:proofErr w:type="spellEnd"/>
      <w:r>
        <w:t>;</w:t>
      </w:r>
    </w:p>
    <w:p w14:paraId="53141CEE" w14:textId="02790CE5" w:rsidR="00C26F42" w:rsidRDefault="00C26F42" w:rsidP="00C26F42">
      <w:pPr>
        <w:spacing w:after="0"/>
      </w:pPr>
      <w:r>
        <w:t xml:space="preserve">- </w:t>
      </w:r>
      <w:proofErr w:type="spellStart"/>
      <w:r>
        <w:t>Mașină</w:t>
      </w:r>
      <w:proofErr w:type="spellEnd"/>
      <w:r>
        <w:t xml:space="preserve"> </w:t>
      </w:r>
      <w:proofErr w:type="spellStart"/>
      <w:r>
        <w:t>specializată</w:t>
      </w:r>
      <w:proofErr w:type="spellEnd"/>
      <w:r>
        <w:t xml:space="preserve"> </w:t>
      </w:r>
      <w:proofErr w:type="spellStart"/>
      <w:r>
        <w:t>pentru</w:t>
      </w:r>
      <w:proofErr w:type="spellEnd"/>
      <w:r>
        <w:t xml:space="preserve"> </w:t>
      </w:r>
      <w:proofErr w:type="spellStart"/>
      <w:r>
        <w:t>intervenții</w:t>
      </w:r>
      <w:proofErr w:type="spellEnd"/>
      <w:r>
        <w:t xml:space="preserve"> </w:t>
      </w:r>
      <w:proofErr w:type="spellStart"/>
      <w:r>
        <w:t>prevăzută</w:t>
      </w:r>
      <w:proofErr w:type="spellEnd"/>
      <w:r>
        <w:t xml:space="preserve"> cu </w:t>
      </w:r>
      <w:proofErr w:type="spellStart"/>
      <w:r>
        <w:t>nacelă</w:t>
      </w:r>
      <w:proofErr w:type="spellEnd"/>
      <w:r>
        <w:t xml:space="preserve"> </w:t>
      </w:r>
      <w:proofErr w:type="spellStart"/>
      <w:r>
        <w:t>pentru</w:t>
      </w:r>
      <w:proofErr w:type="spellEnd"/>
      <w:r>
        <w:t xml:space="preserve"> </w:t>
      </w:r>
      <w:proofErr w:type="spellStart"/>
      <w:r>
        <w:t>execuția</w:t>
      </w:r>
      <w:proofErr w:type="spellEnd"/>
      <w:r>
        <w:t xml:space="preserve"> de </w:t>
      </w:r>
      <w:proofErr w:type="spellStart"/>
      <w:r>
        <w:t>lucrări</w:t>
      </w:r>
      <w:proofErr w:type="spellEnd"/>
      <w:r>
        <w:t xml:space="preserve"> la </w:t>
      </w:r>
      <w:proofErr w:type="spellStart"/>
      <w:r>
        <w:t>înălțime</w:t>
      </w:r>
      <w:proofErr w:type="spellEnd"/>
      <w:r>
        <w:t>;</w:t>
      </w:r>
    </w:p>
    <w:p w14:paraId="25565C33" w14:textId="5214C93D" w:rsidR="00C26F42" w:rsidRDefault="00C26F42" w:rsidP="00C26F42">
      <w:pPr>
        <w:spacing w:after="0"/>
      </w:pPr>
      <w:r>
        <w:lastRenderedPageBreak/>
        <w:t xml:space="preserve">- </w:t>
      </w:r>
      <w:proofErr w:type="spellStart"/>
      <w:r>
        <w:t>Autocisternă</w:t>
      </w:r>
      <w:proofErr w:type="spellEnd"/>
      <w:r>
        <w:t xml:space="preserve"> </w:t>
      </w:r>
      <w:proofErr w:type="spellStart"/>
      <w:r>
        <w:t>pentru</w:t>
      </w:r>
      <w:proofErr w:type="spellEnd"/>
      <w:r>
        <w:t xml:space="preserve"> </w:t>
      </w:r>
      <w:proofErr w:type="spellStart"/>
      <w:r>
        <w:t>produse</w:t>
      </w:r>
      <w:proofErr w:type="spellEnd"/>
      <w:r>
        <w:t xml:space="preserve"> </w:t>
      </w:r>
      <w:proofErr w:type="spellStart"/>
      <w:r>
        <w:t>nealimentare</w:t>
      </w:r>
      <w:proofErr w:type="spellEnd"/>
      <w:r>
        <w:t xml:space="preserve"> (</w:t>
      </w:r>
      <w:proofErr w:type="spellStart"/>
      <w:r>
        <w:t>doar</w:t>
      </w:r>
      <w:proofErr w:type="spellEnd"/>
      <w:r>
        <w:t xml:space="preserve"> </w:t>
      </w:r>
      <w:proofErr w:type="spellStart"/>
      <w:r>
        <w:t>autocisternă</w:t>
      </w:r>
      <w:proofErr w:type="spellEnd"/>
      <w:r>
        <w:t xml:space="preserve"> pe </w:t>
      </w:r>
      <w:proofErr w:type="spellStart"/>
      <w:r>
        <w:t>autosașiu</w:t>
      </w:r>
      <w:proofErr w:type="spellEnd"/>
      <w:r>
        <w:t xml:space="preserve"> – </w:t>
      </w:r>
      <w:proofErr w:type="spellStart"/>
      <w:r>
        <w:t>exclus</w:t>
      </w:r>
      <w:proofErr w:type="spellEnd"/>
      <w:r>
        <w:t xml:space="preserve"> cap tractor </w:t>
      </w:r>
      <w:proofErr w:type="spellStart"/>
      <w:r>
        <w:t>și</w:t>
      </w:r>
      <w:proofErr w:type="spellEnd"/>
      <w:r>
        <w:t xml:space="preserve"> </w:t>
      </w:r>
      <w:proofErr w:type="spellStart"/>
      <w:r>
        <w:t>remorcă</w:t>
      </w:r>
      <w:proofErr w:type="spellEnd"/>
      <w:r>
        <w:t xml:space="preserve"> </w:t>
      </w:r>
      <w:proofErr w:type="spellStart"/>
      <w:r>
        <w:t>autocisternă</w:t>
      </w:r>
      <w:proofErr w:type="spellEnd"/>
      <w:r>
        <w:t xml:space="preserve"> </w:t>
      </w:r>
      <w:proofErr w:type="spellStart"/>
      <w:r>
        <w:t>sau</w:t>
      </w:r>
      <w:proofErr w:type="spellEnd"/>
      <w:r>
        <w:t xml:space="preserve"> </w:t>
      </w:r>
      <w:proofErr w:type="spellStart"/>
      <w:r>
        <w:t>una</w:t>
      </w:r>
      <w:proofErr w:type="spellEnd"/>
      <w:r>
        <w:t xml:space="preserve"> din </w:t>
      </w:r>
      <w:proofErr w:type="spellStart"/>
      <w:r>
        <w:t>ele</w:t>
      </w:r>
      <w:proofErr w:type="spellEnd"/>
      <w:r>
        <w:t xml:space="preserve"> </w:t>
      </w:r>
      <w:proofErr w:type="spellStart"/>
      <w:r>
        <w:t>separat</w:t>
      </w:r>
      <w:proofErr w:type="spellEnd"/>
      <w:r>
        <w:t>);</w:t>
      </w:r>
    </w:p>
    <w:p w14:paraId="7D1BE053" w14:textId="78F05799" w:rsidR="00C26F42" w:rsidRDefault="00C26F42" w:rsidP="00C26F42">
      <w:pPr>
        <w:spacing w:after="0"/>
      </w:pPr>
      <w:r>
        <w:t xml:space="preserve">- </w:t>
      </w:r>
      <w:proofErr w:type="spellStart"/>
      <w:r>
        <w:t>Mașină</w:t>
      </w:r>
      <w:proofErr w:type="spellEnd"/>
      <w:r>
        <w:t xml:space="preserve"> de </w:t>
      </w:r>
      <w:proofErr w:type="spellStart"/>
      <w:r>
        <w:t>măturat</w:t>
      </w:r>
      <w:proofErr w:type="spellEnd"/>
      <w:r>
        <w:t xml:space="preserve"> </w:t>
      </w:r>
      <w:proofErr w:type="spellStart"/>
      <w:r>
        <w:t>carosabilul</w:t>
      </w:r>
      <w:proofErr w:type="spellEnd"/>
      <w:r>
        <w:t>;</w:t>
      </w:r>
    </w:p>
    <w:p w14:paraId="3179BB27" w14:textId="375D8172" w:rsidR="00C26F42" w:rsidRDefault="00C26F42" w:rsidP="00C26F42">
      <w:pPr>
        <w:spacing w:after="0"/>
      </w:pPr>
      <w:r>
        <w:t xml:space="preserve">- </w:t>
      </w:r>
      <w:proofErr w:type="spellStart"/>
      <w:r>
        <w:t>Autobetonieră</w:t>
      </w:r>
      <w:proofErr w:type="spellEnd"/>
      <w:r>
        <w:t>;</w:t>
      </w:r>
    </w:p>
    <w:p w14:paraId="260D8955" w14:textId="193BBC5F" w:rsidR="00C26F42" w:rsidRDefault="00C26F42" w:rsidP="00C26F42">
      <w:pPr>
        <w:spacing w:after="0"/>
      </w:pPr>
      <w:r>
        <w:t xml:space="preserve">- </w:t>
      </w:r>
      <w:proofErr w:type="spellStart"/>
      <w:r>
        <w:t>Autovidanjă</w:t>
      </w:r>
      <w:proofErr w:type="spellEnd"/>
      <w:r>
        <w:t>;</w:t>
      </w:r>
    </w:p>
    <w:p w14:paraId="51F9BBFE" w14:textId="364B95E2" w:rsidR="00C26F42" w:rsidRDefault="00C26F42" w:rsidP="00C26F42">
      <w:pPr>
        <w:spacing w:after="0"/>
      </w:pPr>
      <w:r>
        <w:t xml:space="preserve">- </w:t>
      </w:r>
      <w:proofErr w:type="spellStart"/>
      <w:r>
        <w:t>Utilaj</w:t>
      </w:r>
      <w:proofErr w:type="spellEnd"/>
      <w:r>
        <w:t xml:space="preserve"> </w:t>
      </w:r>
      <w:proofErr w:type="spellStart"/>
      <w:r>
        <w:t>specializat</w:t>
      </w:r>
      <w:proofErr w:type="spellEnd"/>
      <w:r>
        <w:t xml:space="preserve"> </w:t>
      </w:r>
      <w:proofErr w:type="spellStart"/>
      <w:r>
        <w:t>pentru</w:t>
      </w:r>
      <w:proofErr w:type="spellEnd"/>
      <w:r>
        <w:t xml:space="preserve"> </w:t>
      </w:r>
      <w:proofErr w:type="spellStart"/>
      <w:r>
        <w:t>împrăștiere</w:t>
      </w:r>
      <w:proofErr w:type="spellEnd"/>
      <w:r>
        <w:t xml:space="preserve"> material </w:t>
      </w:r>
      <w:proofErr w:type="spellStart"/>
      <w:r>
        <w:t>antiderapant</w:t>
      </w:r>
      <w:proofErr w:type="spellEnd"/>
      <w:r>
        <w:t xml:space="preserve"> (</w:t>
      </w:r>
      <w:proofErr w:type="spellStart"/>
      <w:r>
        <w:t>este</w:t>
      </w:r>
      <w:proofErr w:type="spellEnd"/>
      <w:r>
        <w:t xml:space="preserve"> </w:t>
      </w:r>
      <w:proofErr w:type="spellStart"/>
      <w:r>
        <w:t>eligibil</w:t>
      </w:r>
      <w:proofErr w:type="spellEnd"/>
      <w:r>
        <w:t xml:space="preserve"> </w:t>
      </w:r>
      <w:proofErr w:type="spellStart"/>
      <w:r>
        <w:t>doar</w:t>
      </w:r>
      <w:proofErr w:type="spellEnd"/>
      <w:r>
        <w:t xml:space="preserve"> </w:t>
      </w:r>
      <w:proofErr w:type="spellStart"/>
      <w:r>
        <w:t>dacă</w:t>
      </w:r>
      <w:proofErr w:type="spellEnd"/>
      <w:r>
        <w:t xml:space="preserve"> </w:t>
      </w:r>
      <w:proofErr w:type="spellStart"/>
      <w:r>
        <w:t>echipamentul</w:t>
      </w:r>
      <w:proofErr w:type="spellEnd"/>
      <w:r>
        <w:t xml:space="preserve"> </w:t>
      </w:r>
      <w:proofErr w:type="spellStart"/>
      <w:r>
        <w:t>este</w:t>
      </w:r>
      <w:proofErr w:type="spellEnd"/>
      <w:r>
        <w:t xml:space="preserve"> </w:t>
      </w:r>
      <w:proofErr w:type="spellStart"/>
      <w:r>
        <w:t>montat</w:t>
      </w:r>
      <w:proofErr w:type="spellEnd"/>
      <w:r>
        <w:t xml:space="preserve"> direct pe </w:t>
      </w:r>
      <w:proofErr w:type="spellStart"/>
      <w:r>
        <w:t>autoșasiu</w:t>
      </w:r>
      <w:proofErr w:type="spellEnd"/>
      <w:r>
        <w:t xml:space="preserve">, </w:t>
      </w:r>
      <w:proofErr w:type="spellStart"/>
      <w:r>
        <w:t>fără</w:t>
      </w:r>
      <w:proofErr w:type="spellEnd"/>
      <w:r>
        <w:t xml:space="preserve"> a </w:t>
      </w:r>
      <w:proofErr w:type="spellStart"/>
      <w:r>
        <w:t>putea</w:t>
      </w:r>
      <w:proofErr w:type="spellEnd"/>
      <w:r>
        <w:t xml:space="preserve"> fi </w:t>
      </w:r>
      <w:proofErr w:type="spellStart"/>
      <w:r>
        <w:t>detașat</w:t>
      </w:r>
      <w:proofErr w:type="spellEnd"/>
      <w:r>
        <w:t>).</w:t>
      </w:r>
    </w:p>
    <w:p w14:paraId="0A1AAB8E" w14:textId="77777777" w:rsidR="009852CA" w:rsidRDefault="009852CA" w:rsidP="00C26F42">
      <w:pPr>
        <w:spacing w:after="0"/>
      </w:pPr>
      <w:r>
        <w:t xml:space="preserve">- </w:t>
      </w:r>
      <w:proofErr w:type="spellStart"/>
      <w:r>
        <w:t>Mijloc</w:t>
      </w:r>
      <w:proofErr w:type="spellEnd"/>
      <w:r>
        <w:t xml:space="preserve"> de transport de </w:t>
      </w:r>
      <w:proofErr w:type="spellStart"/>
      <w:r>
        <w:t>agrement</w:t>
      </w:r>
      <w:proofErr w:type="spellEnd"/>
      <w:r>
        <w:t xml:space="preserve"> (ex.: ATV, </w:t>
      </w:r>
      <w:proofErr w:type="spellStart"/>
      <w:r>
        <w:t>biciclete</w:t>
      </w:r>
      <w:proofErr w:type="spellEnd"/>
      <w:r>
        <w:t xml:space="preserve">, snowmobile, </w:t>
      </w:r>
      <w:proofErr w:type="spellStart"/>
      <w:r>
        <w:t>trotinete</w:t>
      </w:r>
      <w:proofErr w:type="spellEnd"/>
      <w:r>
        <w:t xml:space="preserve"> etc.); </w:t>
      </w:r>
    </w:p>
    <w:p w14:paraId="0CC1DC8A" w14:textId="2EAE4693" w:rsidR="00C26F42" w:rsidRDefault="009852CA" w:rsidP="00C26F42">
      <w:pPr>
        <w:spacing w:after="0"/>
      </w:pPr>
      <w:r>
        <w:t xml:space="preserve">- </w:t>
      </w:r>
      <w:proofErr w:type="spellStart"/>
      <w:r>
        <w:t>Mașină</w:t>
      </w:r>
      <w:proofErr w:type="spellEnd"/>
      <w:r>
        <w:t xml:space="preserve"> de transport </w:t>
      </w:r>
      <w:proofErr w:type="spellStart"/>
      <w:r>
        <w:t>funerar</w:t>
      </w:r>
      <w:proofErr w:type="spellEnd"/>
    </w:p>
    <w:p w14:paraId="6B8F8BE9" w14:textId="401D53A1" w:rsidR="00C26F42" w:rsidRDefault="00C26F42" w:rsidP="00C26F42">
      <w:pPr>
        <w:spacing w:after="0"/>
        <w:jc w:val="both"/>
      </w:pPr>
      <w:proofErr w:type="spellStart"/>
      <w:r>
        <w:t>Ambulanța</w:t>
      </w:r>
      <w:proofErr w:type="spellEnd"/>
      <w:r>
        <w:t xml:space="preserve"> </w:t>
      </w:r>
      <w:proofErr w:type="spellStart"/>
      <w:r>
        <w:t>veterinară</w:t>
      </w:r>
      <w:proofErr w:type="spellEnd"/>
      <w:r>
        <w:t xml:space="preserve">, </w:t>
      </w:r>
      <w:proofErr w:type="spellStart"/>
      <w:r>
        <w:t>mașina</w:t>
      </w:r>
      <w:proofErr w:type="spellEnd"/>
      <w:r>
        <w:t xml:space="preserve"> de transport </w:t>
      </w:r>
      <w:proofErr w:type="spellStart"/>
      <w:r>
        <w:t>funerar</w:t>
      </w:r>
      <w:proofErr w:type="spellEnd"/>
      <w:r>
        <w:t xml:space="preserve"> sunt </w:t>
      </w:r>
      <w:proofErr w:type="spellStart"/>
      <w:r>
        <w:t>eligibile</w:t>
      </w:r>
      <w:proofErr w:type="spellEnd"/>
      <w:r>
        <w:t xml:space="preserve"> cu </w:t>
      </w:r>
      <w:proofErr w:type="spellStart"/>
      <w:r>
        <w:t>îndeplinirea</w:t>
      </w:r>
      <w:proofErr w:type="spellEnd"/>
      <w:r>
        <w:t xml:space="preserve"> </w:t>
      </w:r>
      <w:proofErr w:type="spellStart"/>
      <w:r>
        <w:t>cumulativă</w:t>
      </w:r>
      <w:proofErr w:type="spellEnd"/>
      <w:r>
        <w:t xml:space="preserve"> a </w:t>
      </w:r>
      <w:proofErr w:type="spellStart"/>
      <w:r>
        <w:t>următoarelor</w:t>
      </w:r>
      <w:proofErr w:type="spellEnd"/>
      <w:r>
        <w:t xml:space="preserve"> </w:t>
      </w:r>
      <w:proofErr w:type="spellStart"/>
      <w:r>
        <w:t>condiţii</w:t>
      </w:r>
      <w:proofErr w:type="spellEnd"/>
      <w:r>
        <w:t>:</w:t>
      </w:r>
    </w:p>
    <w:p w14:paraId="7DEB7306" w14:textId="56A8DDD6" w:rsidR="00C26F42" w:rsidRDefault="00C26F42" w:rsidP="00C26F42">
      <w:pPr>
        <w:pStyle w:val="ListParagraph"/>
        <w:numPr>
          <w:ilvl w:val="0"/>
          <w:numId w:val="33"/>
        </w:numPr>
        <w:spacing w:after="0"/>
        <w:jc w:val="both"/>
      </w:pPr>
      <w:proofErr w:type="spellStart"/>
      <w:r>
        <w:t>mijlocul</w:t>
      </w:r>
      <w:proofErr w:type="spellEnd"/>
      <w:r>
        <w:t xml:space="preserve"> de transport </w:t>
      </w:r>
      <w:proofErr w:type="spellStart"/>
      <w:r>
        <w:t>sa</w:t>
      </w:r>
      <w:proofErr w:type="spellEnd"/>
      <w:r>
        <w:t xml:space="preserve"> fie </w:t>
      </w:r>
      <w:proofErr w:type="spellStart"/>
      <w:r>
        <w:t>incadrat</w:t>
      </w:r>
      <w:proofErr w:type="spellEnd"/>
      <w:r>
        <w:t xml:space="preserve"> in </w:t>
      </w:r>
      <w:proofErr w:type="spellStart"/>
      <w:r>
        <w:t>categoria</w:t>
      </w:r>
      <w:proofErr w:type="spellEnd"/>
      <w:r>
        <w:t xml:space="preserve"> N1 </w:t>
      </w:r>
      <w:proofErr w:type="spellStart"/>
      <w:r>
        <w:t>sau</w:t>
      </w:r>
      <w:proofErr w:type="spellEnd"/>
      <w:r>
        <w:t xml:space="preserve"> N23 cu maximum 3 </w:t>
      </w:r>
      <w:proofErr w:type="spellStart"/>
      <w:r>
        <w:t>locuri</w:t>
      </w:r>
      <w:proofErr w:type="spellEnd"/>
      <w:r>
        <w:t xml:space="preserve"> </w:t>
      </w:r>
      <w:proofErr w:type="spellStart"/>
      <w:r>
        <w:t>și</w:t>
      </w:r>
      <w:proofErr w:type="spellEnd"/>
      <w:r>
        <w:t xml:space="preserve"> 2 </w:t>
      </w:r>
      <w:proofErr w:type="spellStart"/>
      <w:r>
        <w:t>uși</w:t>
      </w:r>
      <w:proofErr w:type="spellEnd"/>
      <w:r>
        <w:t xml:space="preserve"> de </w:t>
      </w:r>
      <w:proofErr w:type="spellStart"/>
      <w:r>
        <w:t>acces</w:t>
      </w:r>
      <w:proofErr w:type="spellEnd"/>
      <w:r>
        <w:t xml:space="preserve"> in </w:t>
      </w:r>
      <w:proofErr w:type="spellStart"/>
      <w:r>
        <w:t>cabina</w:t>
      </w:r>
      <w:proofErr w:type="spellEnd"/>
      <w:r>
        <w:t>;</w:t>
      </w:r>
    </w:p>
    <w:p w14:paraId="5374A1B9" w14:textId="3F06F6F7" w:rsidR="00C26F42" w:rsidRDefault="00C26F42" w:rsidP="00C26F42">
      <w:pPr>
        <w:pStyle w:val="ListParagraph"/>
        <w:numPr>
          <w:ilvl w:val="0"/>
          <w:numId w:val="33"/>
        </w:numPr>
        <w:spacing w:after="0"/>
        <w:jc w:val="both"/>
      </w:pPr>
      <w:proofErr w:type="spellStart"/>
      <w:r>
        <w:t>să</w:t>
      </w:r>
      <w:proofErr w:type="spellEnd"/>
      <w:r>
        <w:t xml:space="preserve"> fie </w:t>
      </w:r>
      <w:proofErr w:type="spellStart"/>
      <w:r>
        <w:t>modificat</w:t>
      </w:r>
      <w:proofErr w:type="spellEnd"/>
      <w:r>
        <w:t xml:space="preserve"> </w:t>
      </w:r>
      <w:proofErr w:type="spellStart"/>
      <w:r>
        <w:t>constructiv</w:t>
      </w:r>
      <w:proofErr w:type="spellEnd"/>
      <w:r>
        <w:t xml:space="preserve"> </w:t>
      </w:r>
      <w:proofErr w:type="spellStart"/>
      <w:r>
        <w:t>și</w:t>
      </w:r>
      <w:proofErr w:type="spellEnd"/>
      <w:r>
        <w:t xml:space="preserve"> </w:t>
      </w:r>
      <w:proofErr w:type="spellStart"/>
      <w:r>
        <w:t>omologat</w:t>
      </w:r>
      <w:proofErr w:type="spellEnd"/>
      <w:r>
        <w:t xml:space="preserve"> R.A.R. ca </w:t>
      </w:r>
      <w:proofErr w:type="spellStart"/>
      <w:r>
        <w:t>autovehicul</w:t>
      </w:r>
      <w:proofErr w:type="spellEnd"/>
      <w:r>
        <w:t xml:space="preserve"> special/</w:t>
      </w:r>
      <w:proofErr w:type="spellStart"/>
      <w:r>
        <w:t>specializat</w:t>
      </w:r>
      <w:proofErr w:type="spellEnd"/>
      <w:r>
        <w:t xml:space="preserve"> </w:t>
      </w:r>
      <w:proofErr w:type="spellStart"/>
      <w:r>
        <w:t>pentru</w:t>
      </w:r>
      <w:proofErr w:type="spellEnd"/>
      <w:r>
        <w:t xml:space="preserve"> </w:t>
      </w:r>
      <w:proofErr w:type="spellStart"/>
      <w:r>
        <w:t>activitatea</w:t>
      </w:r>
      <w:proofErr w:type="spellEnd"/>
      <w:r>
        <w:t xml:space="preserve"> </w:t>
      </w:r>
      <w:proofErr w:type="spellStart"/>
      <w:r>
        <w:t>propusă</w:t>
      </w:r>
      <w:proofErr w:type="spellEnd"/>
      <w:r>
        <w:t xml:space="preserve"> </w:t>
      </w:r>
      <w:proofErr w:type="spellStart"/>
      <w:r>
        <w:t>prin</w:t>
      </w:r>
      <w:proofErr w:type="spellEnd"/>
      <w:r>
        <w:t xml:space="preserve"> </w:t>
      </w:r>
      <w:proofErr w:type="spellStart"/>
      <w:r>
        <w:t>proiect</w:t>
      </w:r>
      <w:proofErr w:type="spellEnd"/>
      <w:r>
        <w:t xml:space="preserve">, cu </w:t>
      </w:r>
      <w:proofErr w:type="spellStart"/>
      <w:r>
        <w:t>excepția</w:t>
      </w:r>
      <w:proofErr w:type="spellEnd"/>
      <w:r>
        <w:t xml:space="preserve"> </w:t>
      </w:r>
      <w:proofErr w:type="spellStart"/>
      <w:r>
        <w:t>ambulanțelor</w:t>
      </w:r>
      <w:proofErr w:type="spellEnd"/>
      <w:r>
        <w:t xml:space="preserve"> </w:t>
      </w:r>
      <w:proofErr w:type="spellStart"/>
      <w:r>
        <w:t>veterinare</w:t>
      </w:r>
      <w:proofErr w:type="spellEnd"/>
      <w:r>
        <w:t xml:space="preserve">; </w:t>
      </w:r>
    </w:p>
    <w:p w14:paraId="0E2D1741" w14:textId="77777777" w:rsidR="00C26F42" w:rsidRDefault="00C26F42" w:rsidP="00C26F42">
      <w:pPr>
        <w:pStyle w:val="ListParagraph"/>
        <w:numPr>
          <w:ilvl w:val="0"/>
          <w:numId w:val="33"/>
        </w:numPr>
        <w:spacing w:after="0"/>
        <w:jc w:val="both"/>
      </w:pPr>
      <w:proofErr w:type="spellStart"/>
      <w:r>
        <w:t>în</w:t>
      </w:r>
      <w:proofErr w:type="spellEnd"/>
      <w:r>
        <w:t xml:space="preserve"> </w:t>
      </w:r>
      <w:proofErr w:type="spellStart"/>
      <w:r>
        <w:t>cazul</w:t>
      </w:r>
      <w:proofErr w:type="spellEnd"/>
      <w:r>
        <w:t xml:space="preserve"> </w:t>
      </w:r>
      <w:proofErr w:type="spellStart"/>
      <w:r>
        <w:t>ambulanțelor</w:t>
      </w:r>
      <w:proofErr w:type="spellEnd"/>
      <w:r>
        <w:t xml:space="preserve"> </w:t>
      </w:r>
      <w:proofErr w:type="spellStart"/>
      <w:r>
        <w:t>veterinare</w:t>
      </w:r>
      <w:proofErr w:type="spellEnd"/>
      <w:r>
        <w:t xml:space="preserve">, </w:t>
      </w:r>
      <w:proofErr w:type="spellStart"/>
      <w:r>
        <w:t>omologarea</w:t>
      </w:r>
      <w:proofErr w:type="spellEnd"/>
      <w:r>
        <w:t xml:space="preserve"> RAR se </w:t>
      </w:r>
      <w:proofErr w:type="spellStart"/>
      <w:r>
        <w:t>obține</w:t>
      </w:r>
      <w:proofErr w:type="spellEnd"/>
      <w:r>
        <w:t xml:space="preserve"> </w:t>
      </w:r>
      <w:proofErr w:type="spellStart"/>
      <w:r>
        <w:t>în</w:t>
      </w:r>
      <w:proofErr w:type="spellEnd"/>
      <w:r>
        <w:t xml:space="preserve"> </w:t>
      </w:r>
      <w:proofErr w:type="spellStart"/>
      <w:r>
        <w:t>baza</w:t>
      </w:r>
      <w:proofErr w:type="spellEnd"/>
      <w:r>
        <w:t xml:space="preserve"> </w:t>
      </w:r>
      <w:proofErr w:type="spellStart"/>
      <w:r>
        <w:t>unui</w:t>
      </w:r>
      <w:proofErr w:type="spellEnd"/>
      <w:r>
        <w:t xml:space="preserve"> </w:t>
      </w:r>
      <w:proofErr w:type="spellStart"/>
      <w:r>
        <w:t>aviz</w:t>
      </w:r>
      <w:proofErr w:type="spellEnd"/>
      <w:r>
        <w:t xml:space="preserve"> </w:t>
      </w:r>
      <w:proofErr w:type="spellStart"/>
      <w:r>
        <w:t>emis</w:t>
      </w:r>
      <w:proofErr w:type="spellEnd"/>
      <w:r>
        <w:t xml:space="preserve"> de </w:t>
      </w:r>
      <w:proofErr w:type="spellStart"/>
      <w:r>
        <w:t>Colegiul</w:t>
      </w:r>
      <w:proofErr w:type="spellEnd"/>
      <w:r>
        <w:t xml:space="preserve"> </w:t>
      </w:r>
      <w:proofErr w:type="spellStart"/>
      <w:r>
        <w:t>Medicilor</w:t>
      </w:r>
      <w:proofErr w:type="spellEnd"/>
      <w:r>
        <w:t xml:space="preserve"> </w:t>
      </w:r>
      <w:proofErr w:type="spellStart"/>
      <w:r>
        <w:t>Veterinari</w:t>
      </w:r>
      <w:proofErr w:type="spellEnd"/>
      <w:r>
        <w:t xml:space="preserve"> care </w:t>
      </w:r>
      <w:proofErr w:type="spellStart"/>
      <w:r>
        <w:t>atestă</w:t>
      </w:r>
      <w:proofErr w:type="spellEnd"/>
      <w:r>
        <w:t xml:space="preserve"> </w:t>
      </w:r>
      <w:proofErr w:type="spellStart"/>
      <w:r>
        <w:t>că</w:t>
      </w:r>
      <w:proofErr w:type="spellEnd"/>
      <w:r>
        <w:t xml:space="preserve"> </w:t>
      </w:r>
      <w:proofErr w:type="spellStart"/>
      <w:r>
        <w:t>autovehiculul</w:t>
      </w:r>
      <w:proofErr w:type="spellEnd"/>
      <w:r>
        <w:t xml:space="preserve"> </w:t>
      </w:r>
      <w:proofErr w:type="spellStart"/>
      <w:r>
        <w:t>este</w:t>
      </w:r>
      <w:proofErr w:type="spellEnd"/>
      <w:r>
        <w:t xml:space="preserve"> </w:t>
      </w:r>
      <w:proofErr w:type="spellStart"/>
      <w:r>
        <w:t>dotat</w:t>
      </w:r>
      <w:proofErr w:type="spellEnd"/>
      <w:r>
        <w:t xml:space="preserve"> conform </w:t>
      </w:r>
      <w:proofErr w:type="spellStart"/>
      <w:r>
        <w:t>Hotarârii</w:t>
      </w:r>
      <w:proofErr w:type="spellEnd"/>
      <w:r>
        <w:t xml:space="preserve"> </w:t>
      </w:r>
      <w:proofErr w:type="spellStart"/>
      <w:r>
        <w:t>Consiliului</w:t>
      </w:r>
      <w:proofErr w:type="spellEnd"/>
      <w:r>
        <w:t xml:space="preserve"> National 2016; RAR </w:t>
      </w:r>
      <w:proofErr w:type="spellStart"/>
      <w:r>
        <w:t>va</w:t>
      </w:r>
      <w:proofErr w:type="spellEnd"/>
      <w:r>
        <w:t xml:space="preserve"> face </w:t>
      </w:r>
      <w:proofErr w:type="spellStart"/>
      <w:proofErr w:type="gramStart"/>
      <w:r>
        <w:t>mentiunea</w:t>
      </w:r>
      <w:proofErr w:type="spellEnd"/>
      <w:r>
        <w:t xml:space="preserve"> ”</w:t>
      </w:r>
      <w:proofErr w:type="gramEnd"/>
      <w:r>
        <w:t xml:space="preserve"> </w:t>
      </w:r>
      <w:proofErr w:type="spellStart"/>
      <w:r>
        <w:t>echipare</w:t>
      </w:r>
      <w:proofErr w:type="spellEnd"/>
      <w:r>
        <w:t xml:space="preserve"> </w:t>
      </w:r>
      <w:proofErr w:type="spellStart"/>
      <w:r>
        <w:t>specifică</w:t>
      </w:r>
      <w:proofErr w:type="spellEnd"/>
      <w:r>
        <w:t xml:space="preserve"> </w:t>
      </w:r>
      <w:proofErr w:type="spellStart"/>
      <w:r>
        <w:t>intervenții</w:t>
      </w:r>
      <w:proofErr w:type="spellEnd"/>
      <w:r>
        <w:t xml:space="preserve"> </w:t>
      </w:r>
      <w:proofErr w:type="spellStart"/>
      <w:r>
        <w:t>medicină</w:t>
      </w:r>
      <w:proofErr w:type="spellEnd"/>
      <w:r>
        <w:t xml:space="preserve"> </w:t>
      </w:r>
      <w:proofErr w:type="spellStart"/>
      <w:r>
        <w:t>veterinară</w:t>
      </w:r>
      <w:proofErr w:type="spellEnd"/>
      <w:r>
        <w:t>”</w:t>
      </w:r>
    </w:p>
    <w:p w14:paraId="18FD0A77" w14:textId="77777777" w:rsidR="00741DFE" w:rsidRDefault="00C26F42" w:rsidP="00C26F42">
      <w:pPr>
        <w:pStyle w:val="ListParagraph"/>
        <w:numPr>
          <w:ilvl w:val="0"/>
          <w:numId w:val="33"/>
        </w:numPr>
        <w:spacing w:after="0"/>
        <w:jc w:val="both"/>
      </w:pPr>
      <w:proofErr w:type="spellStart"/>
      <w:r>
        <w:t>în</w:t>
      </w:r>
      <w:proofErr w:type="spellEnd"/>
      <w:r>
        <w:t xml:space="preserve"> </w:t>
      </w:r>
      <w:proofErr w:type="spellStart"/>
      <w:r>
        <w:t>cartea</w:t>
      </w:r>
      <w:proofErr w:type="spellEnd"/>
      <w:r>
        <w:t xml:space="preserve"> de </w:t>
      </w:r>
      <w:proofErr w:type="spellStart"/>
      <w:r>
        <w:t>identitate</w:t>
      </w:r>
      <w:proofErr w:type="spellEnd"/>
      <w:r>
        <w:t xml:space="preserve"> a </w:t>
      </w:r>
      <w:proofErr w:type="spellStart"/>
      <w:r>
        <w:t>vehiculului</w:t>
      </w:r>
      <w:proofErr w:type="spellEnd"/>
      <w:r>
        <w:t xml:space="preserve"> </w:t>
      </w:r>
      <w:proofErr w:type="spellStart"/>
      <w:r>
        <w:t>trebuie</w:t>
      </w:r>
      <w:proofErr w:type="spellEnd"/>
      <w:r>
        <w:t xml:space="preserve"> </w:t>
      </w:r>
      <w:proofErr w:type="spellStart"/>
      <w:r>
        <w:t>înregistrată</w:t>
      </w:r>
      <w:proofErr w:type="spellEnd"/>
      <w:r>
        <w:t xml:space="preserve"> </w:t>
      </w:r>
      <w:proofErr w:type="spellStart"/>
      <w:r>
        <w:t>mențiunea</w:t>
      </w:r>
      <w:proofErr w:type="spellEnd"/>
      <w:r>
        <w:t xml:space="preserve"> </w:t>
      </w:r>
      <w:proofErr w:type="spellStart"/>
      <w:r>
        <w:t>specială</w:t>
      </w:r>
      <w:proofErr w:type="spellEnd"/>
      <w:r>
        <w:t xml:space="preserve"> din care </w:t>
      </w:r>
      <w:proofErr w:type="spellStart"/>
      <w:r>
        <w:t>să</w:t>
      </w:r>
      <w:proofErr w:type="spellEnd"/>
      <w:r>
        <w:t xml:space="preserve"> </w:t>
      </w:r>
      <w:proofErr w:type="spellStart"/>
      <w:r>
        <w:t>reiasă</w:t>
      </w:r>
      <w:proofErr w:type="spellEnd"/>
      <w:r>
        <w:t xml:space="preserve"> </w:t>
      </w:r>
      <w:proofErr w:type="spellStart"/>
      <w:r>
        <w:t>modificarea</w:t>
      </w:r>
      <w:proofErr w:type="spellEnd"/>
      <w:r>
        <w:t xml:space="preserve"> de </w:t>
      </w:r>
      <w:proofErr w:type="spellStart"/>
      <w:r>
        <w:t>structură</w:t>
      </w:r>
      <w:proofErr w:type="spellEnd"/>
      <w:r>
        <w:t xml:space="preserve">, conform </w:t>
      </w:r>
      <w:proofErr w:type="spellStart"/>
      <w:r>
        <w:t>cerințelor</w:t>
      </w:r>
      <w:proofErr w:type="spellEnd"/>
      <w:r>
        <w:t xml:space="preserve"> </w:t>
      </w:r>
      <w:proofErr w:type="spellStart"/>
      <w:r>
        <w:t>autorității</w:t>
      </w:r>
      <w:proofErr w:type="spellEnd"/>
      <w:r>
        <w:t xml:space="preserve"> </w:t>
      </w:r>
      <w:proofErr w:type="spellStart"/>
      <w:r>
        <w:t>publice</w:t>
      </w:r>
      <w:proofErr w:type="spellEnd"/>
      <w:r>
        <w:t xml:space="preserve"> de resort </w:t>
      </w:r>
      <w:proofErr w:type="spellStart"/>
      <w:r>
        <w:t>și</w:t>
      </w:r>
      <w:proofErr w:type="spellEnd"/>
      <w:r>
        <w:t xml:space="preserve"> </w:t>
      </w:r>
      <w:proofErr w:type="spellStart"/>
      <w:r>
        <w:t>legislației</w:t>
      </w:r>
      <w:proofErr w:type="spellEnd"/>
      <w:r>
        <w:t xml:space="preserve"> </w:t>
      </w:r>
      <w:proofErr w:type="spellStart"/>
      <w:r>
        <w:t>în</w:t>
      </w:r>
      <w:proofErr w:type="spellEnd"/>
      <w:r>
        <w:t xml:space="preserve"> </w:t>
      </w:r>
      <w:proofErr w:type="spellStart"/>
      <w:r>
        <w:t>vigoare</w:t>
      </w:r>
      <w:proofErr w:type="spellEnd"/>
      <w:r>
        <w:t>.</w:t>
      </w:r>
    </w:p>
    <w:p w14:paraId="680861C1" w14:textId="312D36EA" w:rsidR="00C26F42" w:rsidRDefault="00C26F42" w:rsidP="00C26F42">
      <w:pPr>
        <w:pStyle w:val="ListParagraph"/>
        <w:numPr>
          <w:ilvl w:val="0"/>
          <w:numId w:val="33"/>
        </w:numPr>
        <w:spacing w:after="0"/>
        <w:jc w:val="both"/>
      </w:pPr>
      <w:proofErr w:type="spellStart"/>
      <w:r>
        <w:t>mijlocul</w:t>
      </w:r>
      <w:proofErr w:type="spellEnd"/>
      <w:r>
        <w:t xml:space="preserve"> de transport nu </w:t>
      </w:r>
      <w:proofErr w:type="spellStart"/>
      <w:r>
        <w:t>va</w:t>
      </w:r>
      <w:proofErr w:type="spellEnd"/>
      <w:r>
        <w:t xml:space="preserve"> fi </w:t>
      </w:r>
      <w:proofErr w:type="spellStart"/>
      <w:r>
        <w:t>folosit</w:t>
      </w:r>
      <w:proofErr w:type="spellEnd"/>
      <w:r>
        <w:t xml:space="preserve"> </w:t>
      </w:r>
      <w:proofErr w:type="spellStart"/>
      <w:r>
        <w:t>pentru</w:t>
      </w:r>
      <w:proofErr w:type="spellEnd"/>
      <w:r>
        <w:t xml:space="preserve"> </w:t>
      </w:r>
      <w:proofErr w:type="spellStart"/>
      <w:r>
        <w:t>alte</w:t>
      </w:r>
      <w:proofErr w:type="spellEnd"/>
      <w:r>
        <w:t xml:space="preserve"> </w:t>
      </w:r>
      <w:proofErr w:type="spellStart"/>
      <w:r>
        <w:t>activități</w:t>
      </w:r>
      <w:proofErr w:type="spellEnd"/>
      <w:r>
        <w:t xml:space="preserve">, cu </w:t>
      </w:r>
      <w:proofErr w:type="spellStart"/>
      <w:r>
        <w:t>exce</w:t>
      </w:r>
      <w:r w:rsidR="00741DFE">
        <w:t>pț</w:t>
      </w:r>
      <w:r>
        <w:t>ia</w:t>
      </w:r>
      <w:proofErr w:type="spellEnd"/>
      <w:r>
        <w:t xml:space="preserve"> </w:t>
      </w:r>
      <w:proofErr w:type="spellStart"/>
      <w:r>
        <w:t>celor</w:t>
      </w:r>
      <w:proofErr w:type="spellEnd"/>
      <w:r>
        <w:t xml:space="preserve"> </w:t>
      </w:r>
      <w:proofErr w:type="spellStart"/>
      <w:r>
        <w:t>propuse</w:t>
      </w:r>
      <w:proofErr w:type="spellEnd"/>
      <w:r>
        <w:t xml:space="preserve"> </w:t>
      </w:r>
      <w:proofErr w:type="spellStart"/>
      <w:r>
        <w:t>prin</w:t>
      </w:r>
      <w:proofErr w:type="spellEnd"/>
      <w:r>
        <w:t xml:space="preserve"> </w:t>
      </w:r>
      <w:proofErr w:type="spellStart"/>
      <w:r>
        <w:t>proiect</w:t>
      </w:r>
      <w:proofErr w:type="spellEnd"/>
      <w:r>
        <w:t>.</w:t>
      </w:r>
    </w:p>
    <w:p w14:paraId="2EA08181" w14:textId="77777777" w:rsidR="00741DFE" w:rsidRDefault="00741DFE" w:rsidP="00741DFE">
      <w:pPr>
        <w:pStyle w:val="ListParagraph"/>
        <w:spacing w:after="0"/>
        <w:jc w:val="both"/>
      </w:pPr>
    </w:p>
    <w:p w14:paraId="5C3F8439" w14:textId="5EB0B80B" w:rsidR="00C26F42" w:rsidRPr="00741DFE" w:rsidRDefault="00741DFE" w:rsidP="00C26F42">
      <w:pPr>
        <w:spacing w:after="0"/>
        <w:jc w:val="both"/>
        <w:rPr>
          <w:b/>
          <w:bCs/>
        </w:rPr>
      </w:pPr>
      <w:r>
        <w:rPr>
          <w:b/>
          <w:bCs/>
        </w:rPr>
        <w:t xml:space="preserve">ATENȚIE! </w:t>
      </w:r>
      <w:r w:rsidR="00C26F42" w:rsidRPr="00741DFE">
        <w:rPr>
          <w:b/>
          <w:bCs/>
        </w:rPr>
        <w:t xml:space="preserve">Toate </w:t>
      </w:r>
      <w:proofErr w:type="spellStart"/>
      <w:r w:rsidR="00C26F42" w:rsidRPr="00741DFE">
        <w:rPr>
          <w:b/>
          <w:bCs/>
        </w:rPr>
        <w:t>aceste</w:t>
      </w:r>
      <w:proofErr w:type="spellEnd"/>
      <w:r w:rsidR="00C26F42" w:rsidRPr="00741DFE">
        <w:rPr>
          <w:b/>
          <w:bCs/>
        </w:rPr>
        <w:t xml:space="preserve"> </w:t>
      </w:r>
      <w:proofErr w:type="spellStart"/>
      <w:r w:rsidR="00C26F42" w:rsidRPr="00741DFE">
        <w:rPr>
          <w:b/>
          <w:bCs/>
        </w:rPr>
        <w:t>mijloace</w:t>
      </w:r>
      <w:proofErr w:type="spellEnd"/>
      <w:r w:rsidR="00C26F42" w:rsidRPr="00741DFE">
        <w:rPr>
          <w:b/>
          <w:bCs/>
        </w:rPr>
        <w:t xml:space="preserve"> de transport </w:t>
      </w:r>
      <w:proofErr w:type="spellStart"/>
      <w:r w:rsidR="00C26F42" w:rsidRPr="00741DFE">
        <w:rPr>
          <w:b/>
          <w:bCs/>
        </w:rPr>
        <w:t>trebuie</w:t>
      </w:r>
      <w:proofErr w:type="spellEnd"/>
      <w:r w:rsidR="00C26F42" w:rsidRPr="00741DFE">
        <w:rPr>
          <w:b/>
          <w:bCs/>
        </w:rPr>
        <w:t xml:space="preserve"> </w:t>
      </w:r>
      <w:proofErr w:type="spellStart"/>
      <w:r w:rsidR="00C26F42" w:rsidRPr="00741DFE">
        <w:rPr>
          <w:b/>
          <w:bCs/>
        </w:rPr>
        <w:t>să</w:t>
      </w:r>
      <w:proofErr w:type="spellEnd"/>
      <w:r w:rsidR="00C26F42" w:rsidRPr="00741DFE">
        <w:rPr>
          <w:b/>
          <w:bCs/>
        </w:rPr>
        <w:t xml:space="preserve"> fie </w:t>
      </w:r>
      <w:proofErr w:type="spellStart"/>
      <w:r w:rsidR="00C26F42" w:rsidRPr="00741DFE">
        <w:rPr>
          <w:b/>
          <w:bCs/>
        </w:rPr>
        <w:t>numai</w:t>
      </w:r>
      <w:proofErr w:type="spellEnd"/>
      <w:r w:rsidR="00C26F42" w:rsidRPr="00741DFE">
        <w:rPr>
          <w:b/>
          <w:bCs/>
        </w:rPr>
        <w:t xml:space="preserve"> de </w:t>
      </w:r>
      <w:proofErr w:type="spellStart"/>
      <w:r w:rsidR="00C26F42" w:rsidRPr="00741DFE">
        <w:rPr>
          <w:b/>
          <w:bCs/>
        </w:rPr>
        <w:t>tipul</w:t>
      </w:r>
      <w:proofErr w:type="spellEnd"/>
      <w:r w:rsidR="00C26F42" w:rsidRPr="00741DFE">
        <w:rPr>
          <w:b/>
          <w:bCs/>
        </w:rPr>
        <w:t xml:space="preserve"> </w:t>
      </w:r>
      <w:proofErr w:type="spellStart"/>
      <w:r w:rsidR="00C26F42" w:rsidRPr="00741DFE">
        <w:rPr>
          <w:b/>
          <w:bCs/>
        </w:rPr>
        <w:t>autoșasiu</w:t>
      </w:r>
      <w:proofErr w:type="spellEnd"/>
      <w:r w:rsidR="00C26F42" w:rsidRPr="00741DFE">
        <w:rPr>
          <w:b/>
          <w:bCs/>
        </w:rPr>
        <w:t xml:space="preserve">, la ultima </w:t>
      </w:r>
      <w:proofErr w:type="spellStart"/>
      <w:r w:rsidR="00C26F42" w:rsidRPr="00741DFE">
        <w:rPr>
          <w:b/>
          <w:bCs/>
        </w:rPr>
        <w:t>tranșă</w:t>
      </w:r>
      <w:proofErr w:type="spellEnd"/>
      <w:r w:rsidR="00C26F42" w:rsidRPr="00741DFE">
        <w:rPr>
          <w:b/>
          <w:bCs/>
        </w:rPr>
        <w:t xml:space="preserve"> de </w:t>
      </w:r>
      <w:proofErr w:type="spellStart"/>
      <w:r w:rsidR="00C26F42" w:rsidRPr="00741DFE">
        <w:rPr>
          <w:b/>
          <w:bCs/>
        </w:rPr>
        <w:t>plată</w:t>
      </w:r>
      <w:proofErr w:type="spellEnd"/>
      <w:r w:rsidR="00C26F42" w:rsidRPr="00741DFE">
        <w:rPr>
          <w:b/>
          <w:bCs/>
        </w:rPr>
        <w:t xml:space="preserve"> se </w:t>
      </w:r>
      <w:proofErr w:type="spellStart"/>
      <w:r w:rsidR="00C26F42" w:rsidRPr="00741DFE">
        <w:rPr>
          <w:b/>
          <w:bCs/>
        </w:rPr>
        <w:t>va</w:t>
      </w:r>
      <w:proofErr w:type="spellEnd"/>
      <w:r w:rsidR="00C26F42" w:rsidRPr="00741DFE">
        <w:rPr>
          <w:b/>
          <w:bCs/>
        </w:rPr>
        <w:t xml:space="preserve"> </w:t>
      </w:r>
      <w:proofErr w:type="spellStart"/>
      <w:r w:rsidR="00C26F42" w:rsidRPr="00741DFE">
        <w:rPr>
          <w:b/>
          <w:bCs/>
        </w:rPr>
        <w:t>aduce</w:t>
      </w:r>
      <w:proofErr w:type="spellEnd"/>
      <w:r w:rsidR="00C26F42" w:rsidRPr="00741DFE">
        <w:rPr>
          <w:b/>
          <w:bCs/>
        </w:rPr>
        <w:t xml:space="preserve"> </w:t>
      </w:r>
      <w:proofErr w:type="spellStart"/>
      <w:r w:rsidR="00C26F42" w:rsidRPr="00741DFE">
        <w:rPr>
          <w:b/>
          <w:bCs/>
        </w:rPr>
        <w:t>obligatoriu</w:t>
      </w:r>
      <w:proofErr w:type="spellEnd"/>
      <w:r w:rsidR="00C26F42" w:rsidRPr="00741DFE">
        <w:rPr>
          <w:b/>
          <w:bCs/>
        </w:rPr>
        <w:t xml:space="preserve"> </w:t>
      </w:r>
      <w:proofErr w:type="spellStart"/>
      <w:r w:rsidR="00C26F42" w:rsidRPr="00741DFE">
        <w:rPr>
          <w:b/>
          <w:bCs/>
        </w:rPr>
        <w:t>omologarea</w:t>
      </w:r>
      <w:proofErr w:type="spellEnd"/>
      <w:r w:rsidR="00C26F42" w:rsidRPr="00741DFE">
        <w:rPr>
          <w:b/>
          <w:bCs/>
        </w:rPr>
        <w:t xml:space="preserve"> RAR.</w:t>
      </w:r>
    </w:p>
    <w:p w14:paraId="717E5193" w14:textId="77777777" w:rsidR="00C26F42" w:rsidRDefault="00C26F42" w:rsidP="00C26F42">
      <w:pPr>
        <w:spacing w:after="0"/>
      </w:pPr>
    </w:p>
    <w:p w14:paraId="4A1E1566" w14:textId="4A59CCB5" w:rsidR="0029449C" w:rsidRDefault="0029449C" w:rsidP="00C26F42">
      <w:pPr>
        <w:spacing w:after="0"/>
        <w:rPr>
          <w:b/>
          <w:bCs/>
        </w:rPr>
      </w:pPr>
      <w:r w:rsidRPr="0029449C">
        <w:rPr>
          <w:b/>
          <w:bCs/>
        </w:rPr>
        <w:t xml:space="preserve">ATENȚIE! </w:t>
      </w:r>
      <w:proofErr w:type="spellStart"/>
      <w:r w:rsidRPr="0029449C">
        <w:rPr>
          <w:b/>
          <w:bCs/>
        </w:rPr>
        <w:t>Utilajele</w:t>
      </w:r>
      <w:proofErr w:type="spellEnd"/>
      <w:r w:rsidRPr="0029449C">
        <w:rPr>
          <w:b/>
          <w:bCs/>
        </w:rPr>
        <w:t xml:space="preserve"> </w:t>
      </w:r>
      <w:proofErr w:type="spellStart"/>
      <w:r w:rsidRPr="0029449C">
        <w:rPr>
          <w:b/>
          <w:bCs/>
        </w:rPr>
        <w:t>agricole</w:t>
      </w:r>
      <w:proofErr w:type="spellEnd"/>
      <w:r w:rsidRPr="0029449C">
        <w:rPr>
          <w:b/>
          <w:bCs/>
        </w:rPr>
        <w:t xml:space="preserve"> nu sunt </w:t>
      </w:r>
      <w:proofErr w:type="spellStart"/>
      <w:r w:rsidRPr="0029449C">
        <w:rPr>
          <w:b/>
          <w:bCs/>
        </w:rPr>
        <w:t>costuri</w:t>
      </w:r>
      <w:proofErr w:type="spellEnd"/>
      <w:r w:rsidRPr="0029449C">
        <w:rPr>
          <w:b/>
          <w:bCs/>
        </w:rPr>
        <w:t xml:space="preserve"> </w:t>
      </w:r>
      <w:proofErr w:type="spellStart"/>
      <w:r w:rsidRPr="0029449C">
        <w:rPr>
          <w:b/>
          <w:bCs/>
        </w:rPr>
        <w:t>acceptate</w:t>
      </w:r>
      <w:proofErr w:type="spellEnd"/>
      <w:r w:rsidRPr="0029449C">
        <w:rPr>
          <w:b/>
          <w:bCs/>
        </w:rPr>
        <w:t xml:space="preserve"> la </w:t>
      </w:r>
      <w:proofErr w:type="spellStart"/>
      <w:r w:rsidRPr="0029449C">
        <w:rPr>
          <w:b/>
          <w:bCs/>
        </w:rPr>
        <w:t>finanțare</w:t>
      </w:r>
      <w:proofErr w:type="spellEnd"/>
      <w:r w:rsidRPr="0029449C">
        <w:rPr>
          <w:b/>
          <w:bCs/>
        </w:rPr>
        <w:t>.</w:t>
      </w:r>
    </w:p>
    <w:p w14:paraId="2C2F8BC7" w14:textId="77777777" w:rsidR="009852CA" w:rsidRDefault="009852CA" w:rsidP="00C26F42">
      <w:pPr>
        <w:spacing w:after="0"/>
        <w:rPr>
          <w:b/>
          <w:bCs/>
        </w:rPr>
      </w:pPr>
    </w:p>
    <w:p w14:paraId="0C3A1818" w14:textId="77777777" w:rsidR="009852CA" w:rsidRDefault="009852CA" w:rsidP="00A757CF">
      <w:pPr>
        <w:spacing w:after="0"/>
        <w:jc w:val="both"/>
        <w:rPr>
          <w:b/>
          <w:bCs/>
        </w:rPr>
      </w:pPr>
      <w:r>
        <w:rPr>
          <w:b/>
          <w:bCs/>
        </w:rPr>
        <w:t xml:space="preserve">ATENȚIE! </w:t>
      </w:r>
      <w:proofErr w:type="spellStart"/>
      <w:r>
        <w:rPr>
          <w:b/>
          <w:bCs/>
        </w:rPr>
        <w:t>Achiziția</w:t>
      </w:r>
      <w:proofErr w:type="spellEnd"/>
      <w:r>
        <w:rPr>
          <w:b/>
          <w:bCs/>
        </w:rPr>
        <w:t xml:space="preserve"> </w:t>
      </w:r>
      <w:proofErr w:type="spellStart"/>
      <w:r>
        <w:rPr>
          <w:b/>
          <w:bCs/>
        </w:rPr>
        <w:t>și</w:t>
      </w:r>
      <w:proofErr w:type="spellEnd"/>
      <w:r>
        <w:rPr>
          <w:b/>
          <w:bCs/>
        </w:rPr>
        <w:t xml:space="preserve"> </w:t>
      </w:r>
      <w:proofErr w:type="spellStart"/>
      <w:r>
        <w:rPr>
          <w:b/>
          <w:bCs/>
        </w:rPr>
        <w:t>dotarea</w:t>
      </w:r>
      <w:proofErr w:type="spellEnd"/>
      <w:r>
        <w:rPr>
          <w:b/>
          <w:bCs/>
        </w:rPr>
        <w:t xml:space="preserve"> </w:t>
      </w:r>
      <w:proofErr w:type="spellStart"/>
      <w:r>
        <w:rPr>
          <w:b/>
          <w:bCs/>
        </w:rPr>
        <w:t>rulotelor</w:t>
      </w:r>
      <w:proofErr w:type="spellEnd"/>
      <w:r>
        <w:rPr>
          <w:b/>
          <w:bCs/>
        </w:rPr>
        <w:t>/</w:t>
      </w:r>
      <w:proofErr w:type="spellStart"/>
      <w:r>
        <w:rPr>
          <w:b/>
          <w:bCs/>
        </w:rPr>
        <w:t>autorulotelor</w:t>
      </w:r>
      <w:proofErr w:type="spellEnd"/>
      <w:r>
        <w:rPr>
          <w:b/>
          <w:bCs/>
        </w:rPr>
        <w:t xml:space="preserve"> </w:t>
      </w:r>
      <w:proofErr w:type="spellStart"/>
      <w:r>
        <w:rPr>
          <w:b/>
          <w:bCs/>
        </w:rPr>
        <w:t>și</w:t>
      </w:r>
      <w:proofErr w:type="spellEnd"/>
      <w:r>
        <w:rPr>
          <w:b/>
          <w:bCs/>
        </w:rPr>
        <w:t xml:space="preserve"> </w:t>
      </w:r>
      <w:proofErr w:type="spellStart"/>
      <w:r>
        <w:rPr>
          <w:b/>
          <w:bCs/>
        </w:rPr>
        <w:t>remorcilor</w:t>
      </w:r>
      <w:proofErr w:type="spellEnd"/>
      <w:r>
        <w:rPr>
          <w:b/>
          <w:bCs/>
        </w:rPr>
        <w:t xml:space="preserve"> </w:t>
      </w:r>
      <w:proofErr w:type="spellStart"/>
      <w:r>
        <w:rPr>
          <w:b/>
          <w:bCs/>
        </w:rPr>
        <w:t>speciale</w:t>
      </w:r>
      <w:proofErr w:type="spellEnd"/>
      <w:r>
        <w:rPr>
          <w:b/>
          <w:bCs/>
        </w:rPr>
        <w:t xml:space="preserve"> nu </w:t>
      </w:r>
      <w:proofErr w:type="spellStart"/>
      <w:r>
        <w:rPr>
          <w:b/>
          <w:bCs/>
        </w:rPr>
        <w:t>este</w:t>
      </w:r>
      <w:proofErr w:type="spellEnd"/>
      <w:r>
        <w:rPr>
          <w:b/>
          <w:bCs/>
        </w:rPr>
        <w:t xml:space="preserve"> </w:t>
      </w:r>
      <w:proofErr w:type="spellStart"/>
      <w:r>
        <w:rPr>
          <w:b/>
          <w:bCs/>
        </w:rPr>
        <w:t>eligibiliă</w:t>
      </w:r>
      <w:proofErr w:type="spellEnd"/>
      <w:r>
        <w:rPr>
          <w:b/>
          <w:bCs/>
        </w:rPr>
        <w:t xml:space="preserve">, </w:t>
      </w:r>
      <w:proofErr w:type="spellStart"/>
      <w:r>
        <w:rPr>
          <w:b/>
          <w:bCs/>
        </w:rPr>
        <w:t>excepție</w:t>
      </w:r>
      <w:proofErr w:type="spellEnd"/>
      <w:r>
        <w:rPr>
          <w:b/>
          <w:bCs/>
        </w:rPr>
        <w:t xml:space="preserve"> </w:t>
      </w:r>
      <w:proofErr w:type="spellStart"/>
      <w:r>
        <w:rPr>
          <w:b/>
          <w:bCs/>
        </w:rPr>
        <w:t>făcând</w:t>
      </w:r>
      <w:proofErr w:type="spellEnd"/>
      <w:r>
        <w:rPr>
          <w:b/>
          <w:bCs/>
        </w:rPr>
        <w:t xml:space="preserve"> </w:t>
      </w:r>
      <w:proofErr w:type="spellStart"/>
      <w:r>
        <w:rPr>
          <w:b/>
          <w:bCs/>
        </w:rPr>
        <w:t>mijloacele</w:t>
      </w:r>
      <w:proofErr w:type="spellEnd"/>
      <w:r>
        <w:rPr>
          <w:b/>
          <w:bCs/>
        </w:rPr>
        <w:t xml:space="preserve"> de transport de </w:t>
      </w:r>
      <w:proofErr w:type="spellStart"/>
      <w:r>
        <w:rPr>
          <w:b/>
          <w:bCs/>
        </w:rPr>
        <w:t>agrement</w:t>
      </w:r>
      <w:proofErr w:type="spellEnd"/>
      <w:r>
        <w:rPr>
          <w:b/>
          <w:bCs/>
        </w:rPr>
        <w:t xml:space="preserve"> (ex. ATV, </w:t>
      </w:r>
      <w:proofErr w:type="spellStart"/>
      <w:r>
        <w:rPr>
          <w:b/>
          <w:bCs/>
        </w:rPr>
        <w:t>biciclete</w:t>
      </w:r>
      <w:proofErr w:type="spellEnd"/>
      <w:r>
        <w:rPr>
          <w:b/>
          <w:bCs/>
        </w:rPr>
        <w:t xml:space="preserve">, snowmobile, </w:t>
      </w:r>
      <w:proofErr w:type="spellStart"/>
      <w:r>
        <w:rPr>
          <w:b/>
          <w:bCs/>
        </w:rPr>
        <w:t>trotinete</w:t>
      </w:r>
      <w:proofErr w:type="spellEnd"/>
      <w:r>
        <w:rPr>
          <w:b/>
          <w:bCs/>
        </w:rPr>
        <w:t xml:space="preserve"> etc.). Sunt </w:t>
      </w:r>
      <w:proofErr w:type="spellStart"/>
      <w:r>
        <w:rPr>
          <w:b/>
          <w:bCs/>
        </w:rPr>
        <w:t>eligibile</w:t>
      </w:r>
      <w:proofErr w:type="spellEnd"/>
      <w:r>
        <w:rPr>
          <w:b/>
          <w:bCs/>
        </w:rPr>
        <w:t xml:space="preserve"> </w:t>
      </w:r>
      <w:proofErr w:type="spellStart"/>
      <w:r>
        <w:rPr>
          <w:b/>
          <w:bCs/>
        </w:rPr>
        <w:t>costurile</w:t>
      </w:r>
      <w:proofErr w:type="spellEnd"/>
      <w:r>
        <w:rPr>
          <w:b/>
          <w:bCs/>
        </w:rPr>
        <w:t xml:space="preserve"> </w:t>
      </w:r>
      <w:proofErr w:type="spellStart"/>
      <w:r>
        <w:rPr>
          <w:b/>
          <w:bCs/>
        </w:rPr>
        <w:t>ce</w:t>
      </w:r>
      <w:proofErr w:type="spellEnd"/>
      <w:r>
        <w:rPr>
          <w:b/>
          <w:bCs/>
        </w:rPr>
        <w:t xml:space="preserve"> </w:t>
      </w:r>
    </w:p>
    <w:p w14:paraId="4D80DADF" w14:textId="203838C7" w:rsidR="009852CA" w:rsidRDefault="009852CA" w:rsidP="00A757CF">
      <w:pPr>
        <w:spacing w:after="0"/>
        <w:jc w:val="both"/>
        <w:rPr>
          <w:b/>
          <w:bCs/>
        </w:rPr>
      </w:pPr>
      <w:proofErr w:type="spellStart"/>
      <w:r>
        <w:rPr>
          <w:b/>
          <w:bCs/>
        </w:rPr>
        <w:t>privesc</w:t>
      </w:r>
      <w:proofErr w:type="spellEnd"/>
      <w:r>
        <w:rPr>
          <w:b/>
          <w:bCs/>
        </w:rPr>
        <w:t xml:space="preserve"> </w:t>
      </w:r>
      <w:proofErr w:type="spellStart"/>
      <w:r>
        <w:rPr>
          <w:b/>
          <w:bCs/>
        </w:rPr>
        <w:t>înființarea</w:t>
      </w:r>
      <w:proofErr w:type="spellEnd"/>
      <w:r w:rsidR="00A757CF">
        <w:rPr>
          <w:b/>
          <w:bCs/>
        </w:rPr>
        <w:t xml:space="preserve">, </w:t>
      </w:r>
      <w:proofErr w:type="spellStart"/>
      <w:r w:rsidR="00A757CF">
        <w:rPr>
          <w:b/>
          <w:bCs/>
        </w:rPr>
        <w:t>extinderea</w:t>
      </w:r>
      <w:proofErr w:type="spellEnd"/>
      <w:r w:rsidR="00A757CF">
        <w:rPr>
          <w:b/>
          <w:bCs/>
        </w:rPr>
        <w:t xml:space="preserve"> </w:t>
      </w:r>
      <w:proofErr w:type="spellStart"/>
      <w:r w:rsidR="00A757CF">
        <w:rPr>
          <w:b/>
          <w:bCs/>
        </w:rPr>
        <w:t>și</w:t>
      </w:r>
      <w:proofErr w:type="spellEnd"/>
      <w:r w:rsidR="00A757CF">
        <w:rPr>
          <w:b/>
          <w:bCs/>
        </w:rPr>
        <w:t>/</w:t>
      </w:r>
      <w:proofErr w:type="spellStart"/>
      <w:r w:rsidR="00A757CF">
        <w:rPr>
          <w:b/>
          <w:bCs/>
        </w:rPr>
        <w:t>sau</w:t>
      </w:r>
      <w:proofErr w:type="spellEnd"/>
      <w:r w:rsidR="00A757CF">
        <w:rPr>
          <w:b/>
          <w:bCs/>
        </w:rPr>
        <w:t xml:space="preserve"> </w:t>
      </w:r>
      <w:proofErr w:type="spellStart"/>
      <w:r w:rsidR="00A757CF">
        <w:rPr>
          <w:b/>
          <w:bCs/>
        </w:rPr>
        <w:t>modernizarea</w:t>
      </w:r>
      <w:proofErr w:type="spellEnd"/>
      <w:r w:rsidR="00A757CF">
        <w:rPr>
          <w:b/>
          <w:bCs/>
        </w:rPr>
        <w:t xml:space="preserve"> </w:t>
      </w:r>
      <w:proofErr w:type="spellStart"/>
      <w:r w:rsidR="00A757CF">
        <w:rPr>
          <w:b/>
          <w:bCs/>
        </w:rPr>
        <w:t>și</w:t>
      </w:r>
      <w:proofErr w:type="spellEnd"/>
      <w:r w:rsidR="00A757CF">
        <w:rPr>
          <w:b/>
          <w:bCs/>
        </w:rPr>
        <w:t xml:space="preserve"> </w:t>
      </w:r>
      <w:proofErr w:type="spellStart"/>
      <w:r w:rsidR="00A757CF">
        <w:rPr>
          <w:b/>
          <w:bCs/>
        </w:rPr>
        <w:t>dotarea</w:t>
      </w:r>
      <w:proofErr w:type="spellEnd"/>
      <w:r w:rsidR="00A757CF">
        <w:rPr>
          <w:b/>
          <w:bCs/>
        </w:rPr>
        <w:t xml:space="preserve"> </w:t>
      </w:r>
      <w:proofErr w:type="spellStart"/>
      <w:r w:rsidR="00A757CF">
        <w:rPr>
          <w:b/>
          <w:bCs/>
        </w:rPr>
        <w:t>structurilor</w:t>
      </w:r>
      <w:proofErr w:type="spellEnd"/>
      <w:r w:rsidR="00A757CF">
        <w:rPr>
          <w:b/>
          <w:bCs/>
        </w:rPr>
        <w:t xml:space="preserve"> de </w:t>
      </w:r>
      <w:proofErr w:type="spellStart"/>
      <w:r w:rsidR="00A757CF">
        <w:rPr>
          <w:b/>
          <w:bCs/>
        </w:rPr>
        <w:t>cazare</w:t>
      </w:r>
      <w:proofErr w:type="spellEnd"/>
      <w:r w:rsidR="00A757CF">
        <w:rPr>
          <w:b/>
          <w:bCs/>
        </w:rPr>
        <w:t xml:space="preserve"> de tip parc </w:t>
      </w:r>
      <w:proofErr w:type="spellStart"/>
      <w:r w:rsidR="00A757CF">
        <w:rPr>
          <w:b/>
          <w:bCs/>
        </w:rPr>
        <w:t>rulote</w:t>
      </w:r>
      <w:proofErr w:type="spellEnd"/>
      <w:r w:rsidR="00A757CF">
        <w:rPr>
          <w:b/>
          <w:bCs/>
        </w:rPr>
        <w:t xml:space="preserve">, </w:t>
      </w:r>
      <w:proofErr w:type="spellStart"/>
      <w:r w:rsidR="00A757CF">
        <w:rPr>
          <w:b/>
          <w:bCs/>
        </w:rPr>
        <w:t>acestea</w:t>
      </w:r>
      <w:proofErr w:type="spellEnd"/>
      <w:r w:rsidR="00A757CF">
        <w:rPr>
          <w:b/>
          <w:bCs/>
        </w:rPr>
        <w:t xml:space="preserve"> </w:t>
      </w:r>
      <w:proofErr w:type="spellStart"/>
      <w:r w:rsidR="00A757CF">
        <w:rPr>
          <w:b/>
          <w:bCs/>
        </w:rPr>
        <w:t>fiind</w:t>
      </w:r>
      <w:proofErr w:type="spellEnd"/>
      <w:r w:rsidR="00A757CF">
        <w:rPr>
          <w:b/>
          <w:bCs/>
        </w:rPr>
        <w:t xml:space="preserve"> </w:t>
      </w:r>
      <w:proofErr w:type="spellStart"/>
      <w:r w:rsidR="00A757CF">
        <w:rPr>
          <w:b/>
          <w:bCs/>
        </w:rPr>
        <w:t>putând</w:t>
      </w:r>
      <w:proofErr w:type="spellEnd"/>
      <w:r w:rsidR="00A757CF">
        <w:rPr>
          <w:b/>
          <w:bCs/>
        </w:rPr>
        <w:t xml:space="preserve"> fi </w:t>
      </w:r>
      <w:proofErr w:type="spellStart"/>
      <w:r w:rsidR="00A757CF">
        <w:rPr>
          <w:b/>
          <w:bCs/>
        </w:rPr>
        <w:t>utilizate</w:t>
      </w:r>
      <w:proofErr w:type="spellEnd"/>
      <w:r w:rsidR="00A757CF">
        <w:rPr>
          <w:b/>
          <w:bCs/>
        </w:rPr>
        <w:t xml:space="preserve"> de </w:t>
      </w:r>
      <w:proofErr w:type="spellStart"/>
      <w:r w:rsidR="00A757CF">
        <w:rPr>
          <w:b/>
          <w:bCs/>
        </w:rPr>
        <w:t>către</w:t>
      </w:r>
      <w:proofErr w:type="spellEnd"/>
      <w:r w:rsidR="00A757CF">
        <w:rPr>
          <w:b/>
          <w:bCs/>
        </w:rPr>
        <w:t xml:space="preserve"> </w:t>
      </w:r>
      <w:proofErr w:type="spellStart"/>
      <w:r w:rsidR="00A757CF">
        <w:rPr>
          <w:b/>
          <w:bCs/>
        </w:rPr>
        <w:t>turiștii</w:t>
      </w:r>
      <w:proofErr w:type="spellEnd"/>
      <w:r w:rsidR="00A757CF">
        <w:rPr>
          <w:b/>
          <w:bCs/>
        </w:rPr>
        <w:t xml:space="preserve"> care </w:t>
      </w:r>
      <w:proofErr w:type="spellStart"/>
      <w:r w:rsidR="00A757CF">
        <w:rPr>
          <w:b/>
          <w:bCs/>
        </w:rPr>
        <w:t>folosesc</w:t>
      </w:r>
      <w:proofErr w:type="spellEnd"/>
      <w:r w:rsidR="00A757CF">
        <w:rPr>
          <w:b/>
          <w:bCs/>
        </w:rPr>
        <w:t xml:space="preserve"> </w:t>
      </w:r>
      <w:proofErr w:type="spellStart"/>
      <w:r w:rsidR="00A757CF">
        <w:rPr>
          <w:b/>
          <w:bCs/>
        </w:rPr>
        <w:t>ruolte</w:t>
      </w:r>
      <w:proofErr w:type="spellEnd"/>
      <w:r w:rsidR="00A757CF">
        <w:rPr>
          <w:b/>
          <w:bCs/>
        </w:rPr>
        <w:t>/</w:t>
      </w:r>
      <w:proofErr w:type="spellStart"/>
      <w:r w:rsidR="00A757CF">
        <w:rPr>
          <w:b/>
          <w:bCs/>
        </w:rPr>
        <w:t>autorulote</w:t>
      </w:r>
      <w:proofErr w:type="spellEnd"/>
      <w:r w:rsidR="00A757CF">
        <w:rPr>
          <w:b/>
          <w:bCs/>
        </w:rPr>
        <w:t xml:space="preserve"> </w:t>
      </w:r>
      <w:proofErr w:type="spellStart"/>
      <w:r w:rsidR="00A757CF">
        <w:rPr>
          <w:b/>
          <w:bCs/>
        </w:rPr>
        <w:t>proprii</w:t>
      </w:r>
      <w:proofErr w:type="spellEnd"/>
      <w:r w:rsidR="00A757CF">
        <w:rPr>
          <w:b/>
          <w:bCs/>
        </w:rPr>
        <w:t xml:space="preserve">. </w:t>
      </w:r>
    </w:p>
    <w:p w14:paraId="06EE8B54" w14:textId="77777777" w:rsidR="00F350FF" w:rsidRDefault="00F350FF" w:rsidP="00C26F42">
      <w:pPr>
        <w:spacing w:after="0"/>
      </w:pPr>
    </w:p>
    <w:p w14:paraId="286DF095" w14:textId="33B04C38" w:rsidR="00F350FF" w:rsidRDefault="00F350FF" w:rsidP="00F350FF">
      <w:pPr>
        <w:spacing w:after="0"/>
        <w:jc w:val="both"/>
      </w:pPr>
      <w:r>
        <w:t xml:space="preserve">       </w:t>
      </w:r>
      <w:proofErr w:type="spellStart"/>
      <w:r>
        <w:t>Cheltuielile</w:t>
      </w:r>
      <w:proofErr w:type="spellEnd"/>
      <w:r>
        <w:t xml:space="preserve"> care pot fi </w:t>
      </w:r>
      <w:proofErr w:type="spellStart"/>
      <w:r>
        <w:t>asociate</w:t>
      </w:r>
      <w:proofErr w:type="spellEnd"/>
      <w:r>
        <w:t xml:space="preserve"> cu </w:t>
      </w:r>
      <w:proofErr w:type="spellStart"/>
      <w:r>
        <w:t>activităţile</w:t>
      </w:r>
      <w:proofErr w:type="spellEnd"/>
      <w:r>
        <w:t xml:space="preserve"> </w:t>
      </w:r>
      <w:proofErr w:type="spellStart"/>
      <w:r>
        <w:t>codului</w:t>
      </w:r>
      <w:proofErr w:type="spellEnd"/>
      <w:r>
        <w:t xml:space="preserve"> CAEN 9329 – Alte </w:t>
      </w:r>
      <w:proofErr w:type="spellStart"/>
      <w:r>
        <w:t>servicii</w:t>
      </w:r>
      <w:proofErr w:type="spellEnd"/>
      <w:r>
        <w:t xml:space="preserve"> de </w:t>
      </w:r>
      <w:proofErr w:type="spellStart"/>
      <w:r>
        <w:t>divertisment</w:t>
      </w:r>
      <w:proofErr w:type="spellEnd"/>
      <w:r>
        <w:t xml:space="preserve"> </w:t>
      </w:r>
      <w:proofErr w:type="spellStart"/>
      <w:r>
        <w:t>și</w:t>
      </w:r>
      <w:proofErr w:type="spellEnd"/>
      <w:r>
        <w:t xml:space="preserve"> </w:t>
      </w:r>
      <w:proofErr w:type="spellStart"/>
      <w:r>
        <w:t>recreere</w:t>
      </w:r>
      <w:proofErr w:type="spellEnd"/>
      <w:r>
        <w:t xml:space="preserve">, pot fi </w:t>
      </w:r>
      <w:proofErr w:type="spellStart"/>
      <w:r>
        <w:t>eligibile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w:t>
      </w:r>
      <w:proofErr w:type="spellStart"/>
      <w:r>
        <w:t>proiect</w:t>
      </w:r>
      <w:proofErr w:type="spellEnd"/>
      <w:r>
        <w:t xml:space="preserve"> </w:t>
      </w:r>
      <w:proofErr w:type="spellStart"/>
      <w:r>
        <w:t>prin</w:t>
      </w:r>
      <w:proofErr w:type="spellEnd"/>
      <w:r>
        <w:t xml:space="preserve"> care se </w:t>
      </w:r>
      <w:proofErr w:type="spellStart"/>
      <w:r>
        <w:t>solicită</w:t>
      </w:r>
      <w:proofErr w:type="spellEnd"/>
      <w:r>
        <w:t xml:space="preserve"> </w:t>
      </w:r>
      <w:proofErr w:type="spellStart"/>
      <w:r>
        <w:t>finanțare</w:t>
      </w:r>
      <w:proofErr w:type="spellEnd"/>
      <w:r>
        <w:t xml:space="preserve"> </w:t>
      </w:r>
      <w:proofErr w:type="spellStart"/>
      <w:r>
        <w:t>pentru</w:t>
      </w:r>
      <w:proofErr w:type="spellEnd"/>
      <w:r>
        <w:t xml:space="preserve"> </w:t>
      </w:r>
      <w:proofErr w:type="spellStart"/>
      <w:r>
        <w:t>activități</w:t>
      </w:r>
      <w:proofErr w:type="spellEnd"/>
      <w:r>
        <w:t xml:space="preserve"> </w:t>
      </w:r>
      <w:proofErr w:type="spellStart"/>
      <w:r>
        <w:t>încadrate</w:t>
      </w:r>
      <w:proofErr w:type="spellEnd"/>
      <w:r>
        <w:t xml:space="preserve"> pe </w:t>
      </w:r>
      <w:proofErr w:type="spellStart"/>
      <w:r>
        <w:t>acest</w:t>
      </w:r>
      <w:proofErr w:type="spellEnd"/>
      <w:r>
        <w:t xml:space="preserve"> cod CAEN, cu </w:t>
      </w:r>
      <w:proofErr w:type="spellStart"/>
      <w:r>
        <w:t>condiția</w:t>
      </w:r>
      <w:proofErr w:type="spellEnd"/>
      <w:r>
        <w:t xml:space="preserve"> </w:t>
      </w:r>
      <w:proofErr w:type="spellStart"/>
      <w:r>
        <w:t>menținerii</w:t>
      </w:r>
      <w:proofErr w:type="spellEnd"/>
      <w:r>
        <w:t xml:space="preserve"> </w:t>
      </w:r>
      <w:proofErr w:type="spellStart"/>
      <w:r>
        <w:t>scopului</w:t>
      </w:r>
      <w:proofErr w:type="spellEnd"/>
      <w:r>
        <w:t xml:space="preserve"> </w:t>
      </w:r>
      <w:proofErr w:type="spellStart"/>
      <w:r>
        <w:t>proiectului</w:t>
      </w:r>
      <w:proofErr w:type="spellEnd"/>
      <w:r>
        <w:t xml:space="preserve">, </w:t>
      </w:r>
      <w:proofErr w:type="spellStart"/>
      <w:r>
        <w:t>iar</w:t>
      </w:r>
      <w:proofErr w:type="spellEnd"/>
      <w:r>
        <w:t xml:space="preserve"> </w:t>
      </w:r>
      <w:proofErr w:type="spellStart"/>
      <w:r>
        <w:t>sprijinul</w:t>
      </w:r>
      <w:proofErr w:type="spellEnd"/>
      <w:r>
        <w:t xml:space="preserve"> </w:t>
      </w:r>
      <w:proofErr w:type="spellStart"/>
      <w:r>
        <w:t>acordat</w:t>
      </w:r>
      <w:proofErr w:type="spellEnd"/>
      <w:r>
        <w:t xml:space="preserve"> </w:t>
      </w:r>
      <w:proofErr w:type="spellStart"/>
      <w:r>
        <w:t>să</w:t>
      </w:r>
      <w:proofErr w:type="spellEnd"/>
      <w:r>
        <w:t xml:space="preserve"> fie </w:t>
      </w:r>
      <w:proofErr w:type="spellStart"/>
      <w:r>
        <w:t>utilizat</w:t>
      </w:r>
      <w:proofErr w:type="spellEnd"/>
      <w:r>
        <w:t xml:space="preserve"> </w:t>
      </w:r>
      <w:proofErr w:type="spellStart"/>
      <w:r>
        <w:t>exclusiv</w:t>
      </w:r>
      <w:proofErr w:type="spellEnd"/>
      <w:r>
        <w:t xml:space="preserve"> </w:t>
      </w:r>
      <w:proofErr w:type="spellStart"/>
      <w:r>
        <w:t>în</w:t>
      </w:r>
      <w:proofErr w:type="spellEnd"/>
      <w:r>
        <w:t xml:space="preserve"> </w:t>
      </w:r>
      <w:proofErr w:type="spellStart"/>
      <w:r>
        <w:t>scopul</w:t>
      </w:r>
      <w:proofErr w:type="spellEnd"/>
      <w:r>
        <w:t xml:space="preserve"> </w:t>
      </w:r>
      <w:proofErr w:type="spellStart"/>
      <w:r>
        <w:t>activităților</w:t>
      </w:r>
      <w:proofErr w:type="spellEnd"/>
      <w:r>
        <w:t xml:space="preserve"> de </w:t>
      </w:r>
      <w:proofErr w:type="spellStart"/>
      <w:r>
        <w:t>divertisment</w:t>
      </w:r>
      <w:proofErr w:type="spellEnd"/>
      <w:r>
        <w:t xml:space="preserve"> </w:t>
      </w:r>
      <w:proofErr w:type="spellStart"/>
      <w:r>
        <w:t>și</w:t>
      </w:r>
      <w:proofErr w:type="spellEnd"/>
      <w:r>
        <w:t xml:space="preserve"> </w:t>
      </w:r>
      <w:proofErr w:type="spellStart"/>
      <w:r>
        <w:t>recreere</w:t>
      </w:r>
      <w:proofErr w:type="spellEnd"/>
      <w:r>
        <w:t xml:space="preserve">, </w:t>
      </w:r>
      <w:proofErr w:type="spellStart"/>
      <w:r>
        <w:t>fără</w:t>
      </w:r>
      <w:proofErr w:type="spellEnd"/>
      <w:r>
        <w:t xml:space="preserve"> a fi </w:t>
      </w:r>
      <w:proofErr w:type="spellStart"/>
      <w:r>
        <w:t>asociate</w:t>
      </w:r>
      <w:proofErr w:type="spellEnd"/>
      <w:r>
        <w:t xml:space="preserve"> cu </w:t>
      </w:r>
      <w:proofErr w:type="spellStart"/>
      <w:r>
        <w:t>activități</w:t>
      </w:r>
      <w:proofErr w:type="spellEnd"/>
      <w:r>
        <w:t xml:space="preserve"> din </w:t>
      </w:r>
      <w:proofErr w:type="spellStart"/>
      <w:r>
        <w:t>domeniul</w:t>
      </w:r>
      <w:proofErr w:type="spellEnd"/>
      <w:r>
        <w:t xml:space="preserve"> </w:t>
      </w:r>
      <w:proofErr w:type="spellStart"/>
      <w:r>
        <w:t>pescuitului</w:t>
      </w:r>
      <w:proofErr w:type="spellEnd"/>
      <w:r>
        <w:t xml:space="preserve"> </w:t>
      </w:r>
      <w:proofErr w:type="spellStart"/>
      <w:r>
        <w:t>si</w:t>
      </w:r>
      <w:proofErr w:type="spellEnd"/>
      <w:r>
        <w:t xml:space="preserve"> </w:t>
      </w:r>
      <w:proofErr w:type="spellStart"/>
      <w:r>
        <w:t>acvaculturii</w:t>
      </w:r>
      <w:proofErr w:type="spellEnd"/>
      <w:r>
        <w:t xml:space="preserve">, </w:t>
      </w:r>
      <w:proofErr w:type="spellStart"/>
      <w:r>
        <w:t>atât</w:t>
      </w:r>
      <w:proofErr w:type="spellEnd"/>
      <w:r>
        <w:t xml:space="preserve"> </w:t>
      </w:r>
      <w:proofErr w:type="spellStart"/>
      <w:r>
        <w:t>în</w:t>
      </w:r>
      <w:proofErr w:type="spellEnd"/>
      <w:r>
        <w:t xml:space="preserve"> </w:t>
      </w:r>
      <w:proofErr w:type="spellStart"/>
      <w:r>
        <w:t>perioada</w:t>
      </w:r>
      <w:proofErr w:type="spellEnd"/>
      <w:r>
        <w:t xml:space="preserve"> </w:t>
      </w:r>
      <w:proofErr w:type="spellStart"/>
      <w:r>
        <w:t>implementării</w:t>
      </w:r>
      <w:proofErr w:type="spellEnd"/>
      <w:r>
        <w:t xml:space="preserve"> </w:t>
      </w:r>
      <w:proofErr w:type="spellStart"/>
      <w:r>
        <w:t>cât</w:t>
      </w:r>
      <w:proofErr w:type="spellEnd"/>
      <w:r>
        <w:t xml:space="preserve"> </w:t>
      </w:r>
      <w:proofErr w:type="spellStart"/>
      <w:r>
        <w:t>și</w:t>
      </w:r>
      <w:proofErr w:type="spellEnd"/>
      <w:r>
        <w:t xml:space="preserve"> </w:t>
      </w:r>
      <w:proofErr w:type="spellStart"/>
      <w:r>
        <w:t>în</w:t>
      </w:r>
      <w:proofErr w:type="spellEnd"/>
      <w:r>
        <w:t xml:space="preserve"> </w:t>
      </w:r>
      <w:proofErr w:type="spellStart"/>
      <w:r>
        <w:t>cea</w:t>
      </w:r>
      <w:proofErr w:type="spellEnd"/>
      <w:r>
        <w:t xml:space="preserve"> de </w:t>
      </w:r>
      <w:proofErr w:type="spellStart"/>
      <w:r>
        <w:t>monitorizare</w:t>
      </w:r>
      <w:proofErr w:type="spellEnd"/>
      <w:r>
        <w:t>.</w:t>
      </w:r>
    </w:p>
    <w:p w14:paraId="4BAEBDE7" w14:textId="71E388B9" w:rsidR="00F350FF" w:rsidRDefault="00F350FF" w:rsidP="00F350FF">
      <w:pPr>
        <w:spacing w:after="0"/>
        <w:jc w:val="both"/>
      </w:pPr>
      <w:r>
        <w:t xml:space="preserve">         </w:t>
      </w:r>
      <w:proofErr w:type="spellStart"/>
      <w:r>
        <w:t>Activele</w:t>
      </w:r>
      <w:proofErr w:type="spellEnd"/>
      <w:r>
        <w:t xml:space="preserve"> </w:t>
      </w:r>
      <w:proofErr w:type="spellStart"/>
      <w:r>
        <w:t>corporale</w:t>
      </w:r>
      <w:proofErr w:type="spellEnd"/>
      <w:r>
        <w:t xml:space="preserve"> </w:t>
      </w:r>
      <w:proofErr w:type="spellStart"/>
      <w:r>
        <w:t>şi</w:t>
      </w:r>
      <w:proofErr w:type="spellEnd"/>
      <w:r>
        <w:t xml:space="preserve"> </w:t>
      </w:r>
      <w:proofErr w:type="spellStart"/>
      <w:r>
        <w:t>necorporale</w:t>
      </w:r>
      <w:proofErr w:type="spellEnd"/>
      <w:r>
        <w:t xml:space="preserve"> </w:t>
      </w:r>
      <w:proofErr w:type="spellStart"/>
      <w:r>
        <w:t>rezultate</w:t>
      </w:r>
      <w:proofErr w:type="spellEnd"/>
      <w:r>
        <w:t xml:space="preserve"> din </w:t>
      </w:r>
      <w:proofErr w:type="spellStart"/>
      <w:r>
        <w:t>implementarea</w:t>
      </w:r>
      <w:proofErr w:type="spellEnd"/>
      <w:r>
        <w:t xml:space="preserve"> </w:t>
      </w:r>
      <w:proofErr w:type="spellStart"/>
      <w:r>
        <w:t>proiectelor</w:t>
      </w:r>
      <w:proofErr w:type="spellEnd"/>
      <w:r>
        <w:t xml:space="preserve"> </w:t>
      </w:r>
      <w:proofErr w:type="spellStart"/>
      <w:r>
        <w:t>finanţate</w:t>
      </w:r>
      <w:proofErr w:type="spellEnd"/>
      <w:r>
        <w:t xml:space="preserve"> </w:t>
      </w:r>
      <w:proofErr w:type="spellStart"/>
      <w:r>
        <w:t>potrivit</w:t>
      </w:r>
      <w:proofErr w:type="spellEnd"/>
      <w:r>
        <w:t xml:space="preserve"> </w:t>
      </w:r>
      <w:proofErr w:type="spellStart"/>
      <w:r>
        <w:t>Măsurii</w:t>
      </w:r>
      <w:proofErr w:type="spellEnd"/>
      <w:r>
        <w:t xml:space="preserve"> 6/6A, </w:t>
      </w:r>
      <w:proofErr w:type="spellStart"/>
      <w:r>
        <w:t>inclusiv</w:t>
      </w:r>
      <w:proofErr w:type="spellEnd"/>
      <w:r>
        <w:t xml:space="preserve"> </w:t>
      </w:r>
      <w:proofErr w:type="spellStart"/>
      <w:r>
        <w:t>prin</w:t>
      </w:r>
      <w:proofErr w:type="spellEnd"/>
      <w:r>
        <w:t xml:space="preserve"> </w:t>
      </w:r>
      <w:proofErr w:type="spellStart"/>
      <w:r>
        <w:t>schemele</w:t>
      </w:r>
      <w:proofErr w:type="spellEnd"/>
      <w:r>
        <w:t xml:space="preserve"> de </w:t>
      </w:r>
      <w:proofErr w:type="spellStart"/>
      <w:r>
        <w:t>ajutor</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incluse</w:t>
      </w:r>
      <w:proofErr w:type="spellEnd"/>
      <w:r>
        <w:t xml:space="preserve"> </w:t>
      </w:r>
      <w:proofErr w:type="spellStart"/>
      <w:r>
        <w:t>în</w:t>
      </w:r>
      <w:proofErr w:type="spellEnd"/>
      <w:r>
        <w:t xml:space="preserve"> </w:t>
      </w:r>
      <w:proofErr w:type="spellStart"/>
      <w:r>
        <w:t>categoria</w:t>
      </w:r>
      <w:proofErr w:type="spellEnd"/>
      <w:r>
        <w:t xml:space="preserve"> </w:t>
      </w:r>
      <w:proofErr w:type="spellStart"/>
      <w:r>
        <w:t>activelor</w:t>
      </w:r>
      <w:proofErr w:type="spellEnd"/>
      <w:r>
        <w:t xml:space="preserve"> </w:t>
      </w:r>
      <w:proofErr w:type="spellStart"/>
      <w:r>
        <w:t>proprii</w:t>
      </w:r>
      <w:proofErr w:type="spellEnd"/>
      <w:r>
        <w:t xml:space="preserve"> ale </w:t>
      </w:r>
      <w:proofErr w:type="spellStart"/>
      <w:r>
        <w:t>beneficiarului</w:t>
      </w:r>
      <w:proofErr w:type="spellEnd"/>
      <w:r>
        <w:t xml:space="preserve"> </w:t>
      </w:r>
      <w:proofErr w:type="spellStart"/>
      <w:r>
        <w:t>şi</w:t>
      </w:r>
      <w:proofErr w:type="spellEnd"/>
      <w:r>
        <w:t xml:space="preserve"> </w:t>
      </w:r>
      <w:proofErr w:type="spellStart"/>
      <w:r>
        <w:t>să</w:t>
      </w:r>
      <w:proofErr w:type="spellEnd"/>
      <w:r>
        <w:t xml:space="preserve"> fie </w:t>
      </w:r>
      <w:proofErr w:type="spellStart"/>
      <w:r>
        <w:t>utilizate</w:t>
      </w:r>
      <w:proofErr w:type="spellEnd"/>
      <w:r>
        <w:t xml:space="preserve"> </w:t>
      </w:r>
      <w:proofErr w:type="spellStart"/>
      <w:r>
        <w:t>pentru</w:t>
      </w:r>
      <w:proofErr w:type="spellEnd"/>
      <w:r>
        <w:t xml:space="preserve"> </w:t>
      </w:r>
      <w:proofErr w:type="spellStart"/>
      <w:r>
        <w:t>activitatea</w:t>
      </w:r>
      <w:proofErr w:type="spellEnd"/>
      <w:r>
        <w:t xml:space="preserve"> care a </w:t>
      </w:r>
      <w:proofErr w:type="spellStart"/>
      <w:r>
        <w:t>beneficiat</w:t>
      </w:r>
      <w:proofErr w:type="spellEnd"/>
      <w:r>
        <w:t xml:space="preserve"> de </w:t>
      </w:r>
      <w:proofErr w:type="spellStart"/>
      <w:r>
        <w:t>finanţare</w:t>
      </w:r>
      <w:proofErr w:type="spellEnd"/>
      <w:r>
        <w:t xml:space="preserve"> </w:t>
      </w:r>
      <w:proofErr w:type="spellStart"/>
      <w:r>
        <w:t>nerambursabilă</w:t>
      </w:r>
      <w:proofErr w:type="spellEnd"/>
      <w:r>
        <w:t xml:space="preserve"> </w:t>
      </w:r>
      <w:proofErr w:type="spellStart"/>
      <w:r w:rsidRPr="00E30147">
        <w:t>pentru</w:t>
      </w:r>
      <w:proofErr w:type="spellEnd"/>
      <w:r w:rsidRPr="00E30147">
        <w:t xml:space="preserve"> minimum 5 ani</w:t>
      </w:r>
      <w:r>
        <w:t xml:space="preserve"> de la data </w:t>
      </w:r>
      <w:proofErr w:type="spellStart"/>
      <w:r>
        <w:t>efectuării</w:t>
      </w:r>
      <w:proofErr w:type="spellEnd"/>
      <w:r>
        <w:t xml:space="preserve"> </w:t>
      </w:r>
      <w:proofErr w:type="spellStart"/>
      <w:r>
        <w:t>ultimei</w:t>
      </w:r>
      <w:proofErr w:type="spellEnd"/>
      <w:r>
        <w:t xml:space="preserve"> </w:t>
      </w:r>
      <w:proofErr w:type="spellStart"/>
      <w:r>
        <w:t>plăţi</w:t>
      </w:r>
      <w:proofErr w:type="spellEnd"/>
      <w:r>
        <w:t>.</w:t>
      </w:r>
    </w:p>
    <w:p w14:paraId="4FDB288F" w14:textId="50CEF593" w:rsidR="00F350FF" w:rsidRDefault="00F350FF" w:rsidP="00F350FF">
      <w:pPr>
        <w:spacing w:after="0"/>
        <w:jc w:val="both"/>
      </w:pPr>
      <w:r>
        <w:t xml:space="preserve">          </w:t>
      </w:r>
      <w:proofErr w:type="spellStart"/>
      <w:r>
        <w:t>În</w:t>
      </w:r>
      <w:proofErr w:type="spellEnd"/>
      <w:r>
        <w:t xml:space="preserve"> </w:t>
      </w:r>
      <w:proofErr w:type="spellStart"/>
      <w:r>
        <w:t>caz</w:t>
      </w:r>
      <w:proofErr w:type="spellEnd"/>
      <w:r>
        <w:t xml:space="preserve"> de </w:t>
      </w:r>
      <w:proofErr w:type="spellStart"/>
      <w:r>
        <w:t>nerespectare</w:t>
      </w:r>
      <w:proofErr w:type="spellEnd"/>
      <w:r>
        <w:t xml:space="preserve"> a </w:t>
      </w:r>
      <w:proofErr w:type="spellStart"/>
      <w:r>
        <w:t>durabilităţii</w:t>
      </w:r>
      <w:proofErr w:type="spellEnd"/>
      <w:r>
        <w:t xml:space="preserve"> </w:t>
      </w:r>
      <w:proofErr w:type="spellStart"/>
      <w:r>
        <w:t>investiţiei</w:t>
      </w:r>
      <w:proofErr w:type="spellEnd"/>
      <w:r>
        <w:t xml:space="preserve">, </w:t>
      </w:r>
      <w:proofErr w:type="spellStart"/>
      <w:r>
        <w:t>contribuţia</w:t>
      </w:r>
      <w:proofErr w:type="spellEnd"/>
      <w:r>
        <w:t xml:space="preserve"> </w:t>
      </w:r>
      <w:proofErr w:type="spellStart"/>
      <w:r>
        <w:t>publică</w:t>
      </w:r>
      <w:proofErr w:type="spellEnd"/>
      <w:r>
        <w:t xml:space="preserve"> </w:t>
      </w:r>
      <w:proofErr w:type="spellStart"/>
      <w:r>
        <w:t>alocată</w:t>
      </w:r>
      <w:proofErr w:type="spellEnd"/>
      <w:r>
        <w:t xml:space="preserve"> </w:t>
      </w:r>
      <w:proofErr w:type="spellStart"/>
      <w:r>
        <w:t>prin</w:t>
      </w:r>
      <w:proofErr w:type="spellEnd"/>
      <w:r>
        <w:t xml:space="preserve"> </w:t>
      </w:r>
      <w:proofErr w:type="spellStart"/>
      <w:r>
        <w:t>Măsura</w:t>
      </w:r>
      <w:proofErr w:type="spellEnd"/>
      <w:r>
        <w:t xml:space="preserve"> 6/6A se </w:t>
      </w:r>
      <w:proofErr w:type="spellStart"/>
      <w:r>
        <w:t>recuperează</w:t>
      </w:r>
      <w:proofErr w:type="spellEnd"/>
      <w:r>
        <w:t xml:space="preserve"> </w:t>
      </w:r>
      <w:proofErr w:type="spellStart"/>
      <w:r>
        <w:t>în</w:t>
      </w:r>
      <w:proofErr w:type="spellEnd"/>
      <w:r>
        <w:t xml:space="preserve"> </w:t>
      </w:r>
      <w:proofErr w:type="spellStart"/>
      <w:r>
        <w:t>condiţiile</w:t>
      </w:r>
      <w:proofErr w:type="spellEnd"/>
      <w:r>
        <w:t xml:space="preserve"> art. 71 din </w:t>
      </w:r>
      <w:proofErr w:type="spellStart"/>
      <w:r>
        <w:t>Regulamentul</w:t>
      </w:r>
      <w:proofErr w:type="spellEnd"/>
      <w:r>
        <w:t xml:space="preserve"> (UE) nr. 1.303/2013, </w:t>
      </w:r>
      <w:proofErr w:type="spellStart"/>
      <w:r>
        <w:t>în</w:t>
      </w:r>
      <w:proofErr w:type="spellEnd"/>
      <w:r>
        <w:t xml:space="preserve"> </w:t>
      </w:r>
      <w:r w:rsidRPr="00E30147">
        <w:t>termen de 5 ani</w:t>
      </w:r>
      <w:r>
        <w:t xml:space="preserve"> de la </w:t>
      </w:r>
      <w:proofErr w:type="spellStart"/>
      <w:r>
        <w:t>efectuarea</w:t>
      </w:r>
      <w:proofErr w:type="spellEnd"/>
      <w:r>
        <w:t xml:space="preserve"> </w:t>
      </w:r>
      <w:proofErr w:type="spellStart"/>
      <w:r>
        <w:t>plăţii</w:t>
      </w:r>
      <w:proofErr w:type="spellEnd"/>
      <w:r>
        <w:t xml:space="preserve"> finale </w:t>
      </w:r>
      <w:proofErr w:type="spellStart"/>
      <w:r>
        <w:t>către</w:t>
      </w:r>
      <w:proofErr w:type="spellEnd"/>
      <w:r>
        <w:t xml:space="preserve"> </w:t>
      </w:r>
      <w:proofErr w:type="spellStart"/>
      <w:r>
        <w:t>beneficiar</w:t>
      </w:r>
      <w:proofErr w:type="spellEnd"/>
      <w:r>
        <w:t xml:space="preserve">, termen </w:t>
      </w:r>
      <w:proofErr w:type="spellStart"/>
      <w:r>
        <w:t>valabil</w:t>
      </w:r>
      <w:proofErr w:type="spellEnd"/>
      <w:r>
        <w:t xml:space="preserve"> </w:t>
      </w:r>
      <w:proofErr w:type="spellStart"/>
      <w:r>
        <w:t>şi</w:t>
      </w:r>
      <w:proofErr w:type="spellEnd"/>
      <w:r>
        <w:t xml:space="preserve"> </w:t>
      </w:r>
      <w:proofErr w:type="spellStart"/>
      <w:r>
        <w:t>pentru</w:t>
      </w:r>
      <w:proofErr w:type="spellEnd"/>
      <w:r>
        <w:t xml:space="preserve"> </w:t>
      </w:r>
      <w:proofErr w:type="spellStart"/>
      <w:r>
        <w:t>recuperarea</w:t>
      </w:r>
      <w:proofErr w:type="spellEnd"/>
      <w:r>
        <w:t xml:space="preserve"> </w:t>
      </w:r>
      <w:proofErr w:type="spellStart"/>
      <w:r>
        <w:t>contribuţiei</w:t>
      </w:r>
      <w:proofErr w:type="spellEnd"/>
      <w:r>
        <w:t xml:space="preserve"> </w:t>
      </w:r>
      <w:proofErr w:type="spellStart"/>
      <w:r>
        <w:t>publice</w:t>
      </w:r>
      <w:proofErr w:type="spellEnd"/>
      <w:r>
        <w:t xml:space="preserve"> </w:t>
      </w:r>
      <w:proofErr w:type="spellStart"/>
      <w:r>
        <w:t>aferente</w:t>
      </w:r>
      <w:proofErr w:type="spellEnd"/>
      <w:r>
        <w:t xml:space="preserve"> </w:t>
      </w:r>
      <w:proofErr w:type="spellStart"/>
      <w:r>
        <w:t>oricăror</w:t>
      </w:r>
      <w:proofErr w:type="spellEnd"/>
      <w:r>
        <w:t xml:space="preserve"> </w:t>
      </w:r>
      <w:proofErr w:type="spellStart"/>
      <w:r>
        <w:t>cheltuieli</w:t>
      </w:r>
      <w:proofErr w:type="spellEnd"/>
      <w:r>
        <w:t>/</w:t>
      </w:r>
      <w:proofErr w:type="spellStart"/>
      <w:r>
        <w:t>activităţi</w:t>
      </w:r>
      <w:proofErr w:type="spellEnd"/>
      <w:r>
        <w:t xml:space="preserve"> </w:t>
      </w:r>
      <w:proofErr w:type="spellStart"/>
      <w:r>
        <w:t>neeligibile</w:t>
      </w:r>
      <w:proofErr w:type="spellEnd"/>
      <w:r>
        <w:t xml:space="preserve"> din </w:t>
      </w:r>
      <w:proofErr w:type="spellStart"/>
      <w:r>
        <w:t>cadrul</w:t>
      </w:r>
      <w:proofErr w:type="spellEnd"/>
      <w:r>
        <w:t xml:space="preserve"> </w:t>
      </w:r>
      <w:proofErr w:type="spellStart"/>
      <w:r>
        <w:t>investiţiei</w:t>
      </w:r>
      <w:proofErr w:type="spellEnd"/>
      <w:r>
        <w:t xml:space="preserve"> </w:t>
      </w:r>
      <w:proofErr w:type="spellStart"/>
      <w:r>
        <w:t>finanţate</w:t>
      </w:r>
      <w:proofErr w:type="spellEnd"/>
      <w:r>
        <w:t xml:space="preserve"> din </w:t>
      </w:r>
      <w:proofErr w:type="spellStart"/>
      <w:r>
        <w:t>fonduri</w:t>
      </w:r>
      <w:proofErr w:type="spellEnd"/>
      <w:r>
        <w:t xml:space="preserve"> </w:t>
      </w:r>
      <w:proofErr w:type="spellStart"/>
      <w:r>
        <w:t>nerambursabile</w:t>
      </w:r>
      <w:proofErr w:type="spellEnd"/>
      <w:r>
        <w:t>.</w:t>
      </w:r>
    </w:p>
    <w:p w14:paraId="63866CCB" w14:textId="4AB810AE" w:rsidR="00F350FF" w:rsidRDefault="00F350FF" w:rsidP="00F350FF">
      <w:pPr>
        <w:spacing w:after="0"/>
        <w:jc w:val="both"/>
      </w:pPr>
      <w:proofErr w:type="spellStart"/>
      <w:r>
        <w:lastRenderedPageBreak/>
        <w:t>În</w:t>
      </w:r>
      <w:proofErr w:type="spellEnd"/>
      <w:r>
        <w:t xml:space="preserve"> </w:t>
      </w:r>
      <w:proofErr w:type="spellStart"/>
      <w:r>
        <w:t>condiţiile</w:t>
      </w:r>
      <w:proofErr w:type="spellEnd"/>
      <w:r>
        <w:t xml:space="preserve"> art. 71 din </w:t>
      </w:r>
      <w:proofErr w:type="spellStart"/>
      <w:r>
        <w:t>Regulamentul</w:t>
      </w:r>
      <w:proofErr w:type="spellEnd"/>
      <w:r>
        <w:t xml:space="preserve"> (UE) nr. 1.303/2013, </w:t>
      </w:r>
      <w:proofErr w:type="spellStart"/>
      <w:r>
        <w:t>în</w:t>
      </w:r>
      <w:proofErr w:type="spellEnd"/>
      <w:r>
        <w:t xml:space="preserve"> </w:t>
      </w:r>
      <w:proofErr w:type="spellStart"/>
      <w:r>
        <w:t>cazul</w:t>
      </w:r>
      <w:proofErr w:type="spellEnd"/>
      <w:r>
        <w:t xml:space="preserve"> </w:t>
      </w:r>
      <w:proofErr w:type="spellStart"/>
      <w:r>
        <w:t>unei</w:t>
      </w:r>
      <w:proofErr w:type="spellEnd"/>
      <w:r>
        <w:t xml:space="preserve"> </w:t>
      </w:r>
      <w:proofErr w:type="spellStart"/>
      <w:r>
        <w:t>operaţiuni</w:t>
      </w:r>
      <w:proofErr w:type="spellEnd"/>
      <w:r>
        <w:t xml:space="preserve"> </w:t>
      </w:r>
      <w:proofErr w:type="spellStart"/>
      <w:r>
        <w:t>constând</w:t>
      </w:r>
      <w:proofErr w:type="spellEnd"/>
      <w:r>
        <w:t xml:space="preserve"> </w:t>
      </w:r>
      <w:proofErr w:type="spellStart"/>
      <w:r>
        <w:t>în</w:t>
      </w:r>
      <w:proofErr w:type="spellEnd"/>
      <w:r>
        <w:t xml:space="preserve"> </w:t>
      </w:r>
      <w:proofErr w:type="spellStart"/>
      <w:r>
        <w:t>investiţii</w:t>
      </w:r>
      <w:proofErr w:type="spellEnd"/>
      <w:r>
        <w:t xml:space="preserve"> </w:t>
      </w:r>
      <w:proofErr w:type="spellStart"/>
      <w:r>
        <w:t>în</w:t>
      </w:r>
      <w:proofErr w:type="spellEnd"/>
      <w:r>
        <w:t xml:space="preserve"> </w:t>
      </w:r>
      <w:proofErr w:type="spellStart"/>
      <w:r>
        <w:t>infrastructură</w:t>
      </w:r>
      <w:proofErr w:type="spellEnd"/>
      <w:r>
        <w:t xml:space="preserve"> </w:t>
      </w:r>
      <w:proofErr w:type="spellStart"/>
      <w:r>
        <w:t>sau</w:t>
      </w:r>
      <w:proofErr w:type="spellEnd"/>
      <w:r>
        <w:t xml:space="preserve"> </w:t>
      </w:r>
      <w:proofErr w:type="spellStart"/>
      <w:r>
        <w:t>producţie</w:t>
      </w:r>
      <w:proofErr w:type="spellEnd"/>
      <w:r>
        <w:t xml:space="preserve">, </w:t>
      </w:r>
      <w:proofErr w:type="spellStart"/>
      <w:r>
        <w:t>contribuţia</w:t>
      </w:r>
      <w:proofErr w:type="spellEnd"/>
      <w:r>
        <w:t xml:space="preserve"> din PNDR 2014‐2020 se </w:t>
      </w:r>
      <w:proofErr w:type="spellStart"/>
      <w:r>
        <w:t>recuperează</w:t>
      </w:r>
      <w:proofErr w:type="spellEnd"/>
      <w:r>
        <w:t xml:space="preserve"> </w:t>
      </w:r>
      <w:proofErr w:type="spellStart"/>
      <w:r>
        <w:t>dacă</w:t>
      </w:r>
      <w:proofErr w:type="spellEnd"/>
      <w:r>
        <w:t xml:space="preserve">, </w:t>
      </w:r>
      <w:proofErr w:type="spellStart"/>
      <w:r>
        <w:t>în</w:t>
      </w:r>
      <w:proofErr w:type="spellEnd"/>
      <w:r>
        <w:t xml:space="preserve"> termen de 10 ani de la </w:t>
      </w:r>
      <w:proofErr w:type="spellStart"/>
      <w:r>
        <w:t>efectuarea</w:t>
      </w:r>
      <w:proofErr w:type="spellEnd"/>
      <w:r>
        <w:t xml:space="preserve"> </w:t>
      </w:r>
      <w:proofErr w:type="spellStart"/>
      <w:r>
        <w:t>plăţii</w:t>
      </w:r>
      <w:proofErr w:type="spellEnd"/>
      <w:r>
        <w:t xml:space="preserve"> finale </w:t>
      </w:r>
      <w:proofErr w:type="spellStart"/>
      <w:r>
        <w:t>către</w:t>
      </w:r>
      <w:proofErr w:type="spellEnd"/>
      <w:r>
        <w:t xml:space="preserve"> </w:t>
      </w:r>
      <w:proofErr w:type="spellStart"/>
      <w:r>
        <w:t>beneficiar</w:t>
      </w:r>
      <w:proofErr w:type="spellEnd"/>
      <w:r>
        <w:t xml:space="preserve">, </w:t>
      </w:r>
      <w:proofErr w:type="spellStart"/>
      <w:r>
        <w:t>activitatea</w:t>
      </w:r>
      <w:proofErr w:type="spellEnd"/>
      <w:r>
        <w:t xml:space="preserve"> de </w:t>
      </w:r>
      <w:proofErr w:type="spellStart"/>
      <w:r>
        <w:t>producţie</w:t>
      </w:r>
      <w:proofErr w:type="spellEnd"/>
      <w:r>
        <w:t xml:space="preserve"> </w:t>
      </w:r>
      <w:proofErr w:type="spellStart"/>
      <w:r>
        <w:t>în</w:t>
      </w:r>
      <w:proofErr w:type="spellEnd"/>
      <w:r>
        <w:t xml:space="preserve"> </w:t>
      </w:r>
      <w:proofErr w:type="spellStart"/>
      <w:r>
        <w:t>cauză</w:t>
      </w:r>
      <w:proofErr w:type="spellEnd"/>
      <w:r>
        <w:t xml:space="preserve"> </w:t>
      </w:r>
      <w:proofErr w:type="spellStart"/>
      <w:r>
        <w:t>este</w:t>
      </w:r>
      <w:proofErr w:type="spellEnd"/>
      <w:r>
        <w:t xml:space="preserve"> </w:t>
      </w:r>
      <w:proofErr w:type="spellStart"/>
      <w:r>
        <w:t>delocalizată</w:t>
      </w:r>
      <w:proofErr w:type="spellEnd"/>
      <w:r>
        <w:t xml:space="preserve"> </w:t>
      </w:r>
      <w:proofErr w:type="spellStart"/>
      <w:r>
        <w:t>în</w:t>
      </w:r>
      <w:proofErr w:type="spellEnd"/>
      <w:r>
        <w:t xml:space="preserve"> afara </w:t>
      </w:r>
      <w:proofErr w:type="spellStart"/>
      <w:r>
        <w:t>Uniunii</w:t>
      </w:r>
      <w:proofErr w:type="spellEnd"/>
      <w:r>
        <w:t xml:space="preserve"> </w:t>
      </w:r>
      <w:proofErr w:type="spellStart"/>
      <w:r>
        <w:t>Europene</w:t>
      </w:r>
      <w:proofErr w:type="spellEnd"/>
      <w:r>
        <w:t xml:space="preserve">, cu </w:t>
      </w:r>
      <w:proofErr w:type="spellStart"/>
      <w:r>
        <w:t>excepţia</w:t>
      </w:r>
      <w:proofErr w:type="spellEnd"/>
      <w:r>
        <w:t xml:space="preserve"> </w:t>
      </w:r>
      <w:proofErr w:type="spellStart"/>
      <w:r>
        <w:t>situaţiei</w:t>
      </w:r>
      <w:proofErr w:type="spellEnd"/>
      <w:r>
        <w:t xml:space="preserve"> </w:t>
      </w:r>
      <w:proofErr w:type="spellStart"/>
      <w:r>
        <w:t>în</w:t>
      </w:r>
      <w:proofErr w:type="spellEnd"/>
      <w:r>
        <w:t xml:space="preserve"> care </w:t>
      </w:r>
      <w:proofErr w:type="spellStart"/>
      <w:r>
        <w:t>beneficiarul</w:t>
      </w:r>
      <w:proofErr w:type="spellEnd"/>
      <w:r>
        <w:t xml:space="preserve"> </w:t>
      </w:r>
      <w:proofErr w:type="spellStart"/>
      <w:r>
        <w:t>este</w:t>
      </w:r>
      <w:proofErr w:type="spellEnd"/>
      <w:r>
        <w:t xml:space="preserve"> un IMM, </w:t>
      </w:r>
      <w:proofErr w:type="spellStart"/>
      <w:r>
        <w:t>pentru</w:t>
      </w:r>
      <w:proofErr w:type="spellEnd"/>
      <w:r>
        <w:t xml:space="preserve"> care </w:t>
      </w:r>
      <w:proofErr w:type="spellStart"/>
      <w:r>
        <w:t>termenul</w:t>
      </w:r>
      <w:proofErr w:type="spellEnd"/>
      <w:r>
        <w:t xml:space="preserve"> de </w:t>
      </w:r>
      <w:proofErr w:type="spellStart"/>
      <w:r>
        <w:t>recuperare</w:t>
      </w:r>
      <w:proofErr w:type="spellEnd"/>
      <w:r>
        <w:t xml:space="preserve"> </w:t>
      </w:r>
      <w:proofErr w:type="spellStart"/>
      <w:r>
        <w:t>este</w:t>
      </w:r>
      <w:proofErr w:type="spellEnd"/>
      <w:r>
        <w:t xml:space="preserve"> de 7 ani.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contribuţia</w:t>
      </w:r>
      <w:proofErr w:type="spellEnd"/>
      <w:r>
        <w:t xml:space="preserve"> </w:t>
      </w:r>
      <w:proofErr w:type="spellStart"/>
      <w:r>
        <w:t>prin</w:t>
      </w:r>
      <w:proofErr w:type="spellEnd"/>
      <w:r>
        <w:t xml:space="preserve"> PNDR 2014‐2020 </w:t>
      </w:r>
      <w:proofErr w:type="spellStart"/>
      <w:r>
        <w:t>ia</w:t>
      </w:r>
      <w:proofErr w:type="spellEnd"/>
      <w:r>
        <w:t xml:space="preserve"> forma </w:t>
      </w:r>
      <w:proofErr w:type="spellStart"/>
      <w:r>
        <w:t>unui</w:t>
      </w:r>
      <w:proofErr w:type="spellEnd"/>
      <w:r>
        <w:t xml:space="preserve"> </w:t>
      </w:r>
      <w:proofErr w:type="spellStart"/>
      <w:r>
        <w:t>ajutor</w:t>
      </w:r>
      <w:proofErr w:type="spellEnd"/>
      <w:r>
        <w:t xml:space="preserve"> de stat, </w:t>
      </w:r>
      <w:proofErr w:type="spellStart"/>
      <w:r>
        <w:t>perioada</w:t>
      </w:r>
      <w:proofErr w:type="spellEnd"/>
      <w:r>
        <w:t xml:space="preserve"> de 10 ani se </w:t>
      </w:r>
      <w:proofErr w:type="spellStart"/>
      <w:r>
        <w:t>înlocuieşte</w:t>
      </w:r>
      <w:proofErr w:type="spellEnd"/>
      <w:r>
        <w:t xml:space="preserve"> cu </w:t>
      </w:r>
      <w:proofErr w:type="spellStart"/>
      <w:r>
        <w:t>termenul‐limită</w:t>
      </w:r>
      <w:proofErr w:type="spellEnd"/>
      <w:r>
        <w:t xml:space="preserve"> </w:t>
      </w:r>
      <w:proofErr w:type="spellStart"/>
      <w:r>
        <w:t>aplicabil</w:t>
      </w:r>
      <w:proofErr w:type="spellEnd"/>
      <w:r>
        <w:t xml:space="preserve"> </w:t>
      </w:r>
      <w:proofErr w:type="spellStart"/>
      <w:r>
        <w:t>potrivit</w:t>
      </w:r>
      <w:proofErr w:type="spellEnd"/>
      <w:r>
        <w:t xml:space="preserve"> </w:t>
      </w:r>
      <w:proofErr w:type="spellStart"/>
      <w:r>
        <w:t>normelor</w:t>
      </w:r>
      <w:proofErr w:type="spellEnd"/>
      <w:r>
        <w:t xml:space="preserve"> </w:t>
      </w:r>
      <w:proofErr w:type="spellStart"/>
      <w:r>
        <w:t>privind</w:t>
      </w:r>
      <w:proofErr w:type="spellEnd"/>
      <w:r>
        <w:t xml:space="preserve"> </w:t>
      </w:r>
      <w:proofErr w:type="spellStart"/>
      <w:r>
        <w:t>ajutorul</w:t>
      </w:r>
      <w:proofErr w:type="spellEnd"/>
      <w:r>
        <w:t xml:space="preserve"> de stat.</w:t>
      </w:r>
    </w:p>
    <w:p w14:paraId="792232EC" w14:textId="72E4B951" w:rsidR="00F350FF" w:rsidRDefault="00F350FF" w:rsidP="00F350FF">
      <w:pPr>
        <w:spacing w:after="0"/>
        <w:jc w:val="both"/>
        <w:rPr>
          <w:b/>
          <w:bCs/>
        </w:rPr>
      </w:pPr>
      <w:r>
        <w:rPr>
          <w:b/>
          <w:bCs/>
        </w:rPr>
        <w:t xml:space="preserve">         </w:t>
      </w:r>
      <w:proofErr w:type="spellStart"/>
      <w:r w:rsidRPr="00F350FF">
        <w:rPr>
          <w:b/>
          <w:bCs/>
        </w:rPr>
        <w:t>Pentru</w:t>
      </w:r>
      <w:proofErr w:type="spellEnd"/>
      <w:r w:rsidRPr="00F350FF">
        <w:rPr>
          <w:b/>
          <w:bCs/>
        </w:rPr>
        <w:t xml:space="preserve"> </w:t>
      </w:r>
      <w:proofErr w:type="spellStart"/>
      <w:r w:rsidRPr="00F350FF">
        <w:rPr>
          <w:b/>
          <w:bCs/>
        </w:rPr>
        <w:t>categoriile</w:t>
      </w:r>
      <w:proofErr w:type="spellEnd"/>
      <w:r w:rsidRPr="00F350FF">
        <w:rPr>
          <w:b/>
          <w:bCs/>
        </w:rPr>
        <w:t xml:space="preserve"> de </w:t>
      </w:r>
      <w:proofErr w:type="spellStart"/>
      <w:r w:rsidRPr="00F350FF">
        <w:rPr>
          <w:b/>
          <w:bCs/>
        </w:rPr>
        <w:t>beneficiari</w:t>
      </w:r>
      <w:proofErr w:type="spellEnd"/>
      <w:r w:rsidRPr="00F350FF">
        <w:rPr>
          <w:b/>
          <w:bCs/>
        </w:rPr>
        <w:t xml:space="preserve"> care, </w:t>
      </w:r>
      <w:proofErr w:type="spellStart"/>
      <w:r w:rsidRPr="00F350FF">
        <w:rPr>
          <w:b/>
          <w:bCs/>
        </w:rPr>
        <w:t>după</w:t>
      </w:r>
      <w:proofErr w:type="spellEnd"/>
      <w:r w:rsidRPr="00F350FF">
        <w:rPr>
          <w:b/>
          <w:bCs/>
        </w:rPr>
        <w:t xml:space="preserve"> </w:t>
      </w:r>
      <w:proofErr w:type="spellStart"/>
      <w:r w:rsidRPr="00F350FF">
        <w:rPr>
          <w:b/>
          <w:bCs/>
        </w:rPr>
        <w:t>selectarea</w:t>
      </w:r>
      <w:proofErr w:type="spellEnd"/>
      <w:r w:rsidRPr="00F350FF">
        <w:rPr>
          <w:b/>
          <w:bCs/>
        </w:rPr>
        <w:t>/</w:t>
      </w:r>
      <w:proofErr w:type="spellStart"/>
      <w:r w:rsidRPr="00F350FF">
        <w:rPr>
          <w:b/>
          <w:bCs/>
        </w:rPr>
        <w:t>contractarea</w:t>
      </w:r>
      <w:proofErr w:type="spellEnd"/>
      <w:r w:rsidRPr="00F350FF">
        <w:rPr>
          <w:b/>
          <w:bCs/>
        </w:rPr>
        <w:t xml:space="preserve"> </w:t>
      </w:r>
      <w:proofErr w:type="spellStart"/>
      <w:r w:rsidRPr="00F350FF">
        <w:rPr>
          <w:b/>
          <w:bCs/>
        </w:rPr>
        <w:t>proiectului</w:t>
      </w:r>
      <w:proofErr w:type="spellEnd"/>
      <w:r w:rsidRPr="00F350FF">
        <w:rPr>
          <w:b/>
          <w:bCs/>
        </w:rPr>
        <w:t xml:space="preserve">, precum </w:t>
      </w:r>
      <w:proofErr w:type="spellStart"/>
      <w:r w:rsidRPr="00F350FF">
        <w:rPr>
          <w:b/>
          <w:bCs/>
        </w:rPr>
        <w:t>şi</w:t>
      </w:r>
      <w:proofErr w:type="spellEnd"/>
      <w:r w:rsidRPr="00F350FF">
        <w:rPr>
          <w:b/>
          <w:bCs/>
        </w:rPr>
        <w:t xml:space="preserve"> </w:t>
      </w:r>
      <w:proofErr w:type="spellStart"/>
      <w:r w:rsidRPr="00F350FF">
        <w:rPr>
          <w:b/>
          <w:bCs/>
        </w:rPr>
        <w:t>în</w:t>
      </w:r>
      <w:proofErr w:type="spellEnd"/>
      <w:r w:rsidRPr="00F350FF">
        <w:rPr>
          <w:b/>
          <w:bCs/>
        </w:rPr>
        <w:t xml:space="preserve"> </w:t>
      </w:r>
      <w:proofErr w:type="spellStart"/>
      <w:r w:rsidRPr="00F350FF">
        <w:rPr>
          <w:b/>
          <w:bCs/>
        </w:rPr>
        <w:t>perioada</w:t>
      </w:r>
      <w:proofErr w:type="spellEnd"/>
      <w:r w:rsidRPr="00F350FF">
        <w:rPr>
          <w:b/>
          <w:bCs/>
        </w:rPr>
        <w:t xml:space="preserve"> de </w:t>
      </w:r>
      <w:proofErr w:type="spellStart"/>
      <w:r w:rsidRPr="00F350FF">
        <w:rPr>
          <w:b/>
          <w:bCs/>
        </w:rPr>
        <w:t>monitorizare</w:t>
      </w:r>
      <w:proofErr w:type="spellEnd"/>
      <w:r w:rsidRPr="00F350FF">
        <w:rPr>
          <w:b/>
          <w:bCs/>
        </w:rPr>
        <w:t xml:space="preserve">, </w:t>
      </w:r>
      <w:proofErr w:type="spellStart"/>
      <w:r w:rsidRPr="00F350FF">
        <w:rPr>
          <w:b/>
          <w:bCs/>
        </w:rPr>
        <w:t>îşi</w:t>
      </w:r>
      <w:proofErr w:type="spellEnd"/>
      <w:r w:rsidRPr="00F350FF">
        <w:rPr>
          <w:b/>
          <w:bCs/>
        </w:rPr>
        <w:t xml:space="preserve"> </w:t>
      </w:r>
      <w:proofErr w:type="spellStart"/>
      <w:r w:rsidRPr="00F350FF">
        <w:rPr>
          <w:b/>
          <w:bCs/>
        </w:rPr>
        <w:t>schimbă</w:t>
      </w:r>
      <w:proofErr w:type="spellEnd"/>
      <w:r w:rsidRPr="00F350FF">
        <w:rPr>
          <w:b/>
          <w:bCs/>
        </w:rPr>
        <w:t xml:space="preserve"> </w:t>
      </w:r>
      <w:proofErr w:type="spellStart"/>
      <w:r w:rsidRPr="00F350FF">
        <w:rPr>
          <w:b/>
          <w:bCs/>
        </w:rPr>
        <w:t>tipul</w:t>
      </w:r>
      <w:proofErr w:type="spellEnd"/>
      <w:r w:rsidRPr="00F350FF">
        <w:rPr>
          <w:b/>
          <w:bCs/>
        </w:rPr>
        <w:t xml:space="preserve"> </w:t>
      </w:r>
      <w:proofErr w:type="spellStart"/>
      <w:r w:rsidRPr="00F350FF">
        <w:rPr>
          <w:b/>
          <w:bCs/>
        </w:rPr>
        <w:t>şi</w:t>
      </w:r>
      <w:proofErr w:type="spellEnd"/>
      <w:r w:rsidRPr="00F350FF">
        <w:rPr>
          <w:b/>
          <w:bCs/>
        </w:rPr>
        <w:t xml:space="preserve"> </w:t>
      </w:r>
      <w:proofErr w:type="spellStart"/>
      <w:r w:rsidRPr="00F350FF">
        <w:rPr>
          <w:b/>
          <w:bCs/>
        </w:rPr>
        <w:t>dimensiunea</w:t>
      </w:r>
      <w:proofErr w:type="spellEnd"/>
      <w:r w:rsidRPr="00F350FF">
        <w:rPr>
          <w:b/>
          <w:bCs/>
        </w:rPr>
        <w:t xml:space="preserve"> </w:t>
      </w:r>
      <w:proofErr w:type="spellStart"/>
      <w:r w:rsidRPr="00F350FF">
        <w:rPr>
          <w:b/>
          <w:bCs/>
        </w:rPr>
        <w:t>întreprinderii</w:t>
      </w:r>
      <w:proofErr w:type="spellEnd"/>
      <w:r w:rsidRPr="00F350FF">
        <w:rPr>
          <w:b/>
          <w:bCs/>
        </w:rPr>
        <w:t xml:space="preserve"> </w:t>
      </w:r>
      <w:proofErr w:type="spellStart"/>
      <w:r w:rsidRPr="00F350FF">
        <w:rPr>
          <w:b/>
          <w:bCs/>
        </w:rPr>
        <w:t>avute</w:t>
      </w:r>
      <w:proofErr w:type="spellEnd"/>
      <w:r w:rsidRPr="00F350FF">
        <w:rPr>
          <w:b/>
          <w:bCs/>
        </w:rPr>
        <w:t xml:space="preserve"> la data </w:t>
      </w:r>
      <w:proofErr w:type="spellStart"/>
      <w:r w:rsidRPr="00F350FF">
        <w:rPr>
          <w:b/>
          <w:bCs/>
        </w:rPr>
        <w:t>depunerii</w:t>
      </w:r>
      <w:proofErr w:type="spellEnd"/>
      <w:r w:rsidRPr="00F350FF">
        <w:rPr>
          <w:b/>
          <w:bCs/>
        </w:rPr>
        <w:t xml:space="preserve"> </w:t>
      </w:r>
      <w:proofErr w:type="spellStart"/>
      <w:r w:rsidRPr="00F350FF">
        <w:rPr>
          <w:b/>
          <w:bCs/>
        </w:rPr>
        <w:t>cererii</w:t>
      </w:r>
      <w:proofErr w:type="spellEnd"/>
      <w:r w:rsidRPr="00F350FF">
        <w:rPr>
          <w:b/>
          <w:bCs/>
        </w:rPr>
        <w:t xml:space="preserve"> de </w:t>
      </w:r>
      <w:proofErr w:type="spellStart"/>
      <w:r w:rsidRPr="00F350FF">
        <w:rPr>
          <w:b/>
          <w:bCs/>
        </w:rPr>
        <w:t>finanţare</w:t>
      </w:r>
      <w:proofErr w:type="spellEnd"/>
      <w:r w:rsidRPr="00F350FF">
        <w:rPr>
          <w:b/>
          <w:bCs/>
        </w:rPr>
        <w:t xml:space="preserve">, </w:t>
      </w:r>
      <w:proofErr w:type="spellStart"/>
      <w:r w:rsidRPr="00F350FF">
        <w:rPr>
          <w:b/>
          <w:bCs/>
        </w:rPr>
        <w:t>în</w:t>
      </w:r>
      <w:proofErr w:type="spellEnd"/>
      <w:r w:rsidRPr="00F350FF">
        <w:rPr>
          <w:b/>
          <w:bCs/>
        </w:rPr>
        <w:t xml:space="preserve"> </w:t>
      </w:r>
      <w:proofErr w:type="spellStart"/>
      <w:r w:rsidRPr="00F350FF">
        <w:rPr>
          <w:b/>
          <w:bCs/>
        </w:rPr>
        <w:t>sensul</w:t>
      </w:r>
      <w:proofErr w:type="spellEnd"/>
      <w:r w:rsidRPr="00F350FF">
        <w:rPr>
          <w:b/>
          <w:bCs/>
        </w:rPr>
        <w:t xml:space="preserve"> </w:t>
      </w:r>
      <w:proofErr w:type="spellStart"/>
      <w:r w:rsidRPr="00F350FF">
        <w:rPr>
          <w:b/>
          <w:bCs/>
        </w:rPr>
        <w:t>trecerii</w:t>
      </w:r>
      <w:proofErr w:type="spellEnd"/>
      <w:r w:rsidRPr="00F350FF">
        <w:rPr>
          <w:b/>
          <w:bCs/>
        </w:rPr>
        <w:t xml:space="preserve"> de la </w:t>
      </w:r>
      <w:proofErr w:type="spellStart"/>
      <w:r w:rsidRPr="00F350FF">
        <w:rPr>
          <w:b/>
          <w:bCs/>
        </w:rPr>
        <w:t>categoria</w:t>
      </w:r>
      <w:proofErr w:type="spellEnd"/>
      <w:r w:rsidRPr="00F350FF">
        <w:rPr>
          <w:b/>
          <w:bCs/>
        </w:rPr>
        <w:t xml:space="preserve"> de </w:t>
      </w:r>
      <w:proofErr w:type="spellStart"/>
      <w:r w:rsidRPr="00F350FF">
        <w:rPr>
          <w:b/>
          <w:bCs/>
        </w:rPr>
        <w:t>microîntreprindere</w:t>
      </w:r>
      <w:proofErr w:type="spellEnd"/>
      <w:r w:rsidRPr="00F350FF">
        <w:rPr>
          <w:b/>
          <w:bCs/>
        </w:rPr>
        <w:t xml:space="preserve"> la </w:t>
      </w:r>
      <w:proofErr w:type="spellStart"/>
      <w:r w:rsidRPr="00F350FF">
        <w:rPr>
          <w:b/>
          <w:bCs/>
        </w:rPr>
        <w:t>categoria</w:t>
      </w:r>
      <w:proofErr w:type="spellEnd"/>
      <w:r w:rsidRPr="00F350FF">
        <w:rPr>
          <w:b/>
          <w:bCs/>
        </w:rPr>
        <w:t xml:space="preserve"> de </w:t>
      </w:r>
      <w:proofErr w:type="spellStart"/>
      <w:r w:rsidRPr="00F350FF">
        <w:rPr>
          <w:b/>
          <w:bCs/>
        </w:rPr>
        <w:t>mică</w:t>
      </w:r>
      <w:proofErr w:type="spellEnd"/>
      <w:r w:rsidRPr="00F350FF">
        <w:rPr>
          <w:b/>
          <w:bCs/>
        </w:rPr>
        <w:t xml:space="preserve"> </w:t>
      </w:r>
      <w:proofErr w:type="spellStart"/>
      <w:r w:rsidRPr="00F350FF">
        <w:rPr>
          <w:b/>
          <w:bCs/>
        </w:rPr>
        <w:t>sau</w:t>
      </w:r>
      <w:proofErr w:type="spellEnd"/>
      <w:r w:rsidRPr="00F350FF">
        <w:rPr>
          <w:b/>
          <w:bCs/>
        </w:rPr>
        <w:t xml:space="preserve"> </w:t>
      </w:r>
      <w:proofErr w:type="spellStart"/>
      <w:r w:rsidRPr="00F350FF">
        <w:rPr>
          <w:b/>
          <w:bCs/>
        </w:rPr>
        <w:t>mijlocie</w:t>
      </w:r>
      <w:proofErr w:type="spellEnd"/>
      <w:r w:rsidRPr="00F350FF">
        <w:rPr>
          <w:b/>
          <w:bCs/>
        </w:rPr>
        <w:t xml:space="preserve">, </w:t>
      </w:r>
      <w:proofErr w:type="spellStart"/>
      <w:r w:rsidRPr="00F350FF">
        <w:rPr>
          <w:b/>
          <w:bCs/>
        </w:rPr>
        <w:t>respectiv</w:t>
      </w:r>
      <w:proofErr w:type="spellEnd"/>
      <w:r w:rsidRPr="00F350FF">
        <w:rPr>
          <w:b/>
          <w:bCs/>
        </w:rPr>
        <w:t xml:space="preserve"> de la </w:t>
      </w:r>
      <w:proofErr w:type="spellStart"/>
      <w:r w:rsidRPr="00F350FF">
        <w:rPr>
          <w:b/>
          <w:bCs/>
        </w:rPr>
        <w:t>categoria</w:t>
      </w:r>
      <w:proofErr w:type="spellEnd"/>
      <w:r w:rsidRPr="00F350FF">
        <w:rPr>
          <w:b/>
          <w:bCs/>
        </w:rPr>
        <w:t xml:space="preserve"> </w:t>
      </w:r>
      <w:proofErr w:type="spellStart"/>
      <w:r w:rsidRPr="00F350FF">
        <w:rPr>
          <w:b/>
          <w:bCs/>
        </w:rPr>
        <w:t>întreprindere</w:t>
      </w:r>
      <w:proofErr w:type="spellEnd"/>
      <w:r w:rsidRPr="00F350FF">
        <w:rPr>
          <w:b/>
          <w:bCs/>
        </w:rPr>
        <w:t xml:space="preserve"> </w:t>
      </w:r>
      <w:proofErr w:type="spellStart"/>
      <w:r w:rsidRPr="00F350FF">
        <w:rPr>
          <w:b/>
          <w:bCs/>
        </w:rPr>
        <w:t>mică</w:t>
      </w:r>
      <w:proofErr w:type="spellEnd"/>
      <w:r w:rsidRPr="00F350FF">
        <w:rPr>
          <w:b/>
          <w:bCs/>
        </w:rPr>
        <w:t xml:space="preserve"> </w:t>
      </w:r>
      <w:proofErr w:type="spellStart"/>
      <w:r w:rsidRPr="00F350FF">
        <w:rPr>
          <w:b/>
          <w:bCs/>
        </w:rPr>
        <w:t>sau</w:t>
      </w:r>
      <w:proofErr w:type="spellEnd"/>
      <w:r w:rsidRPr="00F350FF">
        <w:rPr>
          <w:b/>
          <w:bCs/>
        </w:rPr>
        <w:t xml:space="preserve"> </w:t>
      </w:r>
      <w:proofErr w:type="spellStart"/>
      <w:r w:rsidRPr="00F350FF">
        <w:rPr>
          <w:b/>
          <w:bCs/>
        </w:rPr>
        <w:t>mijlocie</w:t>
      </w:r>
      <w:proofErr w:type="spellEnd"/>
      <w:r w:rsidRPr="00F350FF">
        <w:rPr>
          <w:b/>
          <w:bCs/>
        </w:rPr>
        <w:t xml:space="preserve"> la </w:t>
      </w:r>
      <w:proofErr w:type="spellStart"/>
      <w:r w:rsidRPr="00F350FF">
        <w:rPr>
          <w:b/>
          <w:bCs/>
        </w:rPr>
        <w:t>categoria</w:t>
      </w:r>
      <w:proofErr w:type="spellEnd"/>
      <w:r w:rsidRPr="00F350FF">
        <w:rPr>
          <w:b/>
          <w:bCs/>
        </w:rPr>
        <w:t xml:space="preserve"> </w:t>
      </w:r>
      <w:proofErr w:type="spellStart"/>
      <w:r w:rsidRPr="00F350FF">
        <w:rPr>
          <w:b/>
          <w:bCs/>
        </w:rPr>
        <w:t>alte</w:t>
      </w:r>
      <w:proofErr w:type="spellEnd"/>
      <w:r w:rsidRPr="00F350FF">
        <w:rPr>
          <w:b/>
          <w:bCs/>
        </w:rPr>
        <w:t xml:space="preserve"> </w:t>
      </w:r>
      <w:proofErr w:type="spellStart"/>
      <w:r w:rsidRPr="00F350FF">
        <w:rPr>
          <w:b/>
          <w:bCs/>
        </w:rPr>
        <w:t>întreprinderi</w:t>
      </w:r>
      <w:proofErr w:type="spellEnd"/>
      <w:r w:rsidRPr="00F350FF">
        <w:rPr>
          <w:b/>
          <w:bCs/>
        </w:rPr>
        <w:t xml:space="preserve">, </w:t>
      </w:r>
      <w:proofErr w:type="spellStart"/>
      <w:r w:rsidRPr="00F350FF">
        <w:rPr>
          <w:b/>
          <w:bCs/>
        </w:rPr>
        <w:t>cheltuielile</w:t>
      </w:r>
      <w:proofErr w:type="spellEnd"/>
      <w:r w:rsidRPr="00F350FF">
        <w:rPr>
          <w:b/>
          <w:bCs/>
        </w:rPr>
        <w:t xml:space="preserve"> </w:t>
      </w:r>
      <w:proofErr w:type="spellStart"/>
      <w:r w:rsidRPr="00F350FF">
        <w:rPr>
          <w:b/>
          <w:bCs/>
        </w:rPr>
        <w:t>pentru</w:t>
      </w:r>
      <w:proofErr w:type="spellEnd"/>
      <w:r w:rsidRPr="00F350FF">
        <w:rPr>
          <w:b/>
          <w:bCs/>
        </w:rPr>
        <w:t xml:space="preserve"> </w:t>
      </w:r>
      <w:proofErr w:type="spellStart"/>
      <w:r w:rsidRPr="00F350FF">
        <w:rPr>
          <w:b/>
          <w:bCs/>
        </w:rPr>
        <w:t>finanţare</w:t>
      </w:r>
      <w:proofErr w:type="spellEnd"/>
      <w:r w:rsidRPr="00F350FF">
        <w:rPr>
          <w:b/>
          <w:bCs/>
        </w:rPr>
        <w:t xml:space="preserve"> </w:t>
      </w:r>
      <w:proofErr w:type="spellStart"/>
      <w:r w:rsidRPr="00F350FF">
        <w:rPr>
          <w:b/>
          <w:bCs/>
        </w:rPr>
        <w:t>rămân</w:t>
      </w:r>
      <w:proofErr w:type="spellEnd"/>
      <w:r w:rsidRPr="00F350FF">
        <w:rPr>
          <w:b/>
          <w:bCs/>
        </w:rPr>
        <w:t xml:space="preserve"> </w:t>
      </w:r>
      <w:proofErr w:type="spellStart"/>
      <w:r w:rsidRPr="00F350FF">
        <w:rPr>
          <w:b/>
          <w:bCs/>
        </w:rPr>
        <w:t>eligibile</w:t>
      </w:r>
      <w:proofErr w:type="spellEnd"/>
      <w:r w:rsidRPr="00F350FF">
        <w:rPr>
          <w:b/>
          <w:bCs/>
        </w:rPr>
        <w:t xml:space="preserve">, cu </w:t>
      </w:r>
      <w:proofErr w:type="spellStart"/>
      <w:r w:rsidRPr="00F350FF">
        <w:rPr>
          <w:b/>
          <w:bCs/>
        </w:rPr>
        <w:t>respectarea</w:t>
      </w:r>
      <w:proofErr w:type="spellEnd"/>
      <w:r w:rsidRPr="00F350FF">
        <w:rPr>
          <w:b/>
          <w:bCs/>
        </w:rPr>
        <w:t xml:space="preserve"> </w:t>
      </w:r>
      <w:proofErr w:type="spellStart"/>
      <w:r w:rsidRPr="00F350FF">
        <w:rPr>
          <w:b/>
          <w:bCs/>
        </w:rPr>
        <w:t>prevederilor</w:t>
      </w:r>
      <w:proofErr w:type="spellEnd"/>
      <w:r w:rsidRPr="00F350FF">
        <w:rPr>
          <w:b/>
          <w:bCs/>
        </w:rPr>
        <w:t xml:space="preserve"> </w:t>
      </w:r>
      <w:proofErr w:type="spellStart"/>
      <w:r w:rsidRPr="00F350FF">
        <w:rPr>
          <w:b/>
          <w:bCs/>
        </w:rPr>
        <w:t>legale</w:t>
      </w:r>
      <w:proofErr w:type="spellEnd"/>
      <w:r w:rsidRPr="00F350FF">
        <w:rPr>
          <w:b/>
          <w:bCs/>
        </w:rPr>
        <w:t xml:space="preserve"> </w:t>
      </w:r>
      <w:proofErr w:type="spellStart"/>
      <w:r w:rsidRPr="00F350FF">
        <w:rPr>
          <w:b/>
          <w:bCs/>
        </w:rPr>
        <w:t>în</w:t>
      </w:r>
      <w:proofErr w:type="spellEnd"/>
      <w:r w:rsidRPr="00F350FF">
        <w:rPr>
          <w:b/>
          <w:bCs/>
        </w:rPr>
        <w:t xml:space="preserve"> </w:t>
      </w:r>
      <w:proofErr w:type="spellStart"/>
      <w:r w:rsidRPr="00F350FF">
        <w:rPr>
          <w:b/>
          <w:bCs/>
        </w:rPr>
        <w:t>vigoare</w:t>
      </w:r>
      <w:proofErr w:type="spellEnd"/>
      <w:r w:rsidRPr="00F350FF">
        <w:rPr>
          <w:b/>
          <w:bCs/>
        </w:rPr>
        <w:t>.</w:t>
      </w:r>
    </w:p>
    <w:p w14:paraId="47E50756" w14:textId="77777777" w:rsidR="00061EE9" w:rsidRDefault="00061EE9" w:rsidP="00F350FF">
      <w:pPr>
        <w:spacing w:after="0"/>
        <w:jc w:val="both"/>
        <w:rPr>
          <w:b/>
          <w:bCs/>
        </w:rPr>
      </w:pPr>
    </w:p>
    <w:p w14:paraId="7AB3767A" w14:textId="77777777" w:rsidR="00061EE9" w:rsidRDefault="00061EE9" w:rsidP="00F350FF">
      <w:pPr>
        <w:spacing w:after="0"/>
        <w:jc w:val="both"/>
        <w:rPr>
          <w:b/>
          <w:bCs/>
        </w:rPr>
      </w:pPr>
      <w:r w:rsidRPr="00061EE9">
        <w:rPr>
          <w:b/>
          <w:bCs/>
        </w:rPr>
        <w:t xml:space="preserve">IMPORTANT! PRECIZĂRI CU PRIVIRE LA STRUCTURILE DE PRIMIRE TURISTICE – DE TIPUL PENSIUNILOR AGROTURISTICE. </w:t>
      </w:r>
    </w:p>
    <w:p w14:paraId="7814415B" w14:textId="77777777" w:rsidR="00061EE9" w:rsidRPr="00061EE9" w:rsidRDefault="00061EE9" w:rsidP="00F350FF">
      <w:pPr>
        <w:spacing w:after="0"/>
        <w:jc w:val="both"/>
      </w:pPr>
      <w:r w:rsidRPr="00061EE9">
        <w:sym w:font="Symbol" w:char="F0B7"/>
      </w:r>
      <w:r w:rsidRPr="00061EE9">
        <w:t xml:space="preserve"> </w:t>
      </w:r>
      <w:proofErr w:type="spellStart"/>
      <w:r w:rsidRPr="00061EE9">
        <w:t>În</w:t>
      </w:r>
      <w:proofErr w:type="spellEnd"/>
      <w:r w:rsidRPr="00061EE9">
        <w:t xml:space="preserve"> </w:t>
      </w:r>
      <w:proofErr w:type="spellStart"/>
      <w:r w:rsidRPr="00061EE9">
        <w:t>cazul</w:t>
      </w:r>
      <w:proofErr w:type="spellEnd"/>
      <w:r w:rsidRPr="00061EE9">
        <w:t xml:space="preserve"> </w:t>
      </w:r>
      <w:proofErr w:type="spellStart"/>
      <w:r w:rsidRPr="00061EE9">
        <w:t>investiţiilor</w:t>
      </w:r>
      <w:proofErr w:type="spellEnd"/>
      <w:r w:rsidRPr="00061EE9">
        <w:t xml:space="preserve"> </w:t>
      </w:r>
      <w:proofErr w:type="spellStart"/>
      <w:r w:rsidRPr="00061EE9">
        <w:t>în</w:t>
      </w:r>
      <w:proofErr w:type="spellEnd"/>
      <w:r w:rsidRPr="00061EE9">
        <w:t xml:space="preserve"> </w:t>
      </w:r>
      <w:proofErr w:type="spellStart"/>
      <w:r w:rsidRPr="00061EE9">
        <w:t>agroturism</w:t>
      </w:r>
      <w:proofErr w:type="spellEnd"/>
      <w:r w:rsidRPr="00061EE9">
        <w:t xml:space="preserve">, </w:t>
      </w:r>
      <w:proofErr w:type="spellStart"/>
      <w:r w:rsidRPr="00061EE9">
        <w:t>beneficiarul</w:t>
      </w:r>
      <w:proofErr w:type="spellEnd"/>
      <w:r w:rsidRPr="00061EE9">
        <w:t>/</w:t>
      </w:r>
      <w:proofErr w:type="spellStart"/>
      <w:r w:rsidRPr="00061EE9">
        <w:t>solicitantul</w:t>
      </w:r>
      <w:proofErr w:type="spellEnd"/>
      <w:r w:rsidRPr="00061EE9">
        <w:t xml:space="preserve"> </w:t>
      </w:r>
      <w:proofErr w:type="spellStart"/>
      <w:r w:rsidRPr="00061EE9">
        <w:t>trebuie</w:t>
      </w:r>
      <w:proofErr w:type="spellEnd"/>
      <w:r w:rsidRPr="00061EE9">
        <w:t xml:space="preserve"> </w:t>
      </w:r>
      <w:proofErr w:type="spellStart"/>
      <w:r w:rsidRPr="00061EE9">
        <w:t>să</w:t>
      </w:r>
      <w:proofErr w:type="spellEnd"/>
      <w:r w:rsidRPr="00061EE9">
        <w:t xml:space="preserve"> </w:t>
      </w:r>
      <w:proofErr w:type="spellStart"/>
      <w:r w:rsidRPr="00061EE9">
        <w:t>desfăşoare</w:t>
      </w:r>
      <w:proofErr w:type="spellEnd"/>
      <w:r w:rsidRPr="00061EE9">
        <w:t xml:space="preserve"> o </w:t>
      </w:r>
      <w:proofErr w:type="spellStart"/>
      <w:r w:rsidRPr="00061EE9">
        <w:t>activitate</w:t>
      </w:r>
      <w:proofErr w:type="spellEnd"/>
      <w:r w:rsidRPr="00061EE9">
        <w:t xml:space="preserve"> </w:t>
      </w:r>
      <w:proofErr w:type="spellStart"/>
      <w:r w:rsidRPr="00061EE9">
        <w:t>agricolă</w:t>
      </w:r>
      <w:proofErr w:type="spellEnd"/>
      <w:r w:rsidRPr="00061EE9">
        <w:t xml:space="preserve"> – </w:t>
      </w:r>
      <w:proofErr w:type="spellStart"/>
      <w:r w:rsidRPr="00061EE9">
        <w:t>cresterea</w:t>
      </w:r>
      <w:proofErr w:type="spellEnd"/>
      <w:r w:rsidRPr="00061EE9">
        <w:t xml:space="preserve"> </w:t>
      </w:r>
      <w:proofErr w:type="spellStart"/>
      <w:r w:rsidRPr="00061EE9">
        <w:t>animalelor</w:t>
      </w:r>
      <w:proofErr w:type="spellEnd"/>
      <w:r w:rsidRPr="00061EE9">
        <w:t xml:space="preserve">, </w:t>
      </w:r>
      <w:proofErr w:type="spellStart"/>
      <w:r w:rsidRPr="00061EE9">
        <w:t>cultivarea</w:t>
      </w:r>
      <w:proofErr w:type="spellEnd"/>
      <w:r w:rsidRPr="00061EE9">
        <w:t xml:space="preserve"> </w:t>
      </w:r>
      <w:proofErr w:type="spellStart"/>
      <w:r w:rsidRPr="00061EE9">
        <w:t>diferitelor</w:t>
      </w:r>
      <w:proofErr w:type="spellEnd"/>
      <w:r w:rsidRPr="00061EE9">
        <w:t xml:space="preserve"> </w:t>
      </w:r>
      <w:proofErr w:type="spellStart"/>
      <w:r w:rsidRPr="00061EE9">
        <w:t>tipuri</w:t>
      </w:r>
      <w:proofErr w:type="spellEnd"/>
      <w:r w:rsidRPr="00061EE9">
        <w:t xml:space="preserve"> de </w:t>
      </w:r>
      <w:proofErr w:type="spellStart"/>
      <w:r w:rsidRPr="00061EE9">
        <w:t>plante</w:t>
      </w:r>
      <w:proofErr w:type="spellEnd"/>
      <w:r w:rsidRPr="00061EE9">
        <w:t xml:space="preserve">, </w:t>
      </w:r>
      <w:proofErr w:type="spellStart"/>
      <w:r w:rsidRPr="00061EE9">
        <w:t>livezi</w:t>
      </w:r>
      <w:proofErr w:type="spellEnd"/>
      <w:r w:rsidRPr="00061EE9">
        <w:t xml:space="preserve"> de </w:t>
      </w:r>
      <w:proofErr w:type="spellStart"/>
      <w:r w:rsidRPr="00061EE9">
        <w:t>pomi</w:t>
      </w:r>
      <w:proofErr w:type="spellEnd"/>
      <w:r w:rsidRPr="00061EE9">
        <w:t xml:space="preserve"> </w:t>
      </w:r>
      <w:proofErr w:type="spellStart"/>
      <w:r w:rsidRPr="00061EE9">
        <w:t>fructiferi</w:t>
      </w:r>
      <w:proofErr w:type="spellEnd"/>
      <w:r w:rsidRPr="00061EE9">
        <w:t xml:space="preserve"> - la </w:t>
      </w:r>
      <w:proofErr w:type="spellStart"/>
      <w:r w:rsidRPr="00061EE9">
        <w:t>momentul</w:t>
      </w:r>
      <w:proofErr w:type="spellEnd"/>
      <w:r w:rsidRPr="00061EE9">
        <w:t xml:space="preserve"> </w:t>
      </w:r>
      <w:proofErr w:type="spellStart"/>
      <w:r w:rsidRPr="00061EE9">
        <w:t>depunerii</w:t>
      </w:r>
      <w:proofErr w:type="spellEnd"/>
      <w:r w:rsidRPr="00061EE9">
        <w:t xml:space="preserve"> </w:t>
      </w:r>
      <w:proofErr w:type="spellStart"/>
      <w:r w:rsidRPr="00061EE9">
        <w:t>cererii</w:t>
      </w:r>
      <w:proofErr w:type="spellEnd"/>
      <w:r w:rsidRPr="00061EE9">
        <w:t xml:space="preserve"> de </w:t>
      </w:r>
      <w:proofErr w:type="spellStart"/>
      <w:r w:rsidRPr="00061EE9">
        <w:t>finanţare</w:t>
      </w:r>
      <w:proofErr w:type="spellEnd"/>
      <w:r w:rsidRPr="00061EE9">
        <w:t xml:space="preserve">, </w:t>
      </w:r>
      <w:proofErr w:type="spellStart"/>
      <w:r w:rsidRPr="00061EE9">
        <w:t>în</w:t>
      </w:r>
      <w:proofErr w:type="spellEnd"/>
      <w:r w:rsidRPr="00061EE9">
        <w:t xml:space="preserve"> </w:t>
      </w:r>
      <w:proofErr w:type="spellStart"/>
      <w:r w:rsidRPr="00061EE9">
        <w:t>conformitate</w:t>
      </w:r>
      <w:proofErr w:type="spellEnd"/>
      <w:r w:rsidRPr="00061EE9">
        <w:t xml:space="preserve"> cu </w:t>
      </w:r>
      <w:proofErr w:type="spellStart"/>
      <w:r w:rsidRPr="00061EE9">
        <w:t>prevederile</w:t>
      </w:r>
      <w:proofErr w:type="spellEnd"/>
      <w:r w:rsidRPr="00061EE9">
        <w:t xml:space="preserve"> art. 12, </w:t>
      </w:r>
      <w:proofErr w:type="spellStart"/>
      <w:r w:rsidRPr="00061EE9">
        <w:t>alin</w:t>
      </w:r>
      <w:proofErr w:type="spellEnd"/>
      <w:r w:rsidRPr="00061EE9">
        <w:t xml:space="preserve"> (6) ale OMADR nr.1731/2015. </w:t>
      </w:r>
    </w:p>
    <w:p w14:paraId="2258C1FC" w14:textId="0526B206" w:rsidR="00061EE9" w:rsidRPr="00061EE9" w:rsidRDefault="00061EE9" w:rsidP="00F350FF">
      <w:pPr>
        <w:spacing w:after="0"/>
        <w:jc w:val="both"/>
      </w:pPr>
      <w:r w:rsidRPr="00061EE9">
        <w:sym w:font="Symbol" w:char="F0B7"/>
      </w:r>
      <w:r w:rsidRPr="00061EE9">
        <w:t xml:space="preserve"> </w:t>
      </w:r>
      <w:proofErr w:type="spellStart"/>
      <w:r w:rsidRPr="00061EE9">
        <w:t>În</w:t>
      </w:r>
      <w:proofErr w:type="spellEnd"/>
      <w:r w:rsidRPr="00061EE9">
        <w:t xml:space="preserve"> </w:t>
      </w:r>
      <w:proofErr w:type="spellStart"/>
      <w:r w:rsidRPr="00061EE9">
        <w:t>cazul</w:t>
      </w:r>
      <w:proofErr w:type="spellEnd"/>
      <w:r w:rsidRPr="00061EE9">
        <w:t xml:space="preserve"> start-up-</w:t>
      </w:r>
      <w:proofErr w:type="spellStart"/>
      <w:r w:rsidRPr="00061EE9">
        <w:t>urilor</w:t>
      </w:r>
      <w:proofErr w:type="spellEnd"/>
      <w:r w:rsidRPr="00061EE9">
        <w:t xml:space="preserve">, </w:t>
      </w:r>
      <w:proofErr w:type="spellStart"/>
      <w:r w:rsidRPr="00061EE9">
        <w:t>activitatea</w:t>
      </w:r>
      <w:proofErr w:type="spellEnd"/>
      <w:r w:rsidRPr="00061EE9">
        <w:t xml:space="preserve"> </w:t>
      </w:r>
      <w:proofErr w:type="spellStart"/>
      <w:r w:rsidRPr="00061EE9">
        <w:t>agricolă</w:t>
      </w:r>
      <w:proofErr w:type="spellEnd"/>
      <w:r w:rsidRPr="00061EE9">
        <w:t xml:space="preserve"> </w:t>
      </w:r>
      <w:proofErr w:type="spellStart"/>
      <w:r w:rsidRPr="00061EE9">
        <w:t>poate</w:t>
      </w:r>
      <w:proofErr w:type="spellEnd"/>
      <w:r w:rsidRPr="00061EE9">
        <w:t xml:space="preserve"> fi </w:t>
      </w:r>
      <w:proofErr w:type="spellStart"/>
      <w:r w:rsidRPr="00061EE9">
        <w:t>dovedit</w:t>
      </w:r>
      <w:r>
        <w:t>ă</w:t>
      </w:r>
      <w:proofErr w:type="spellEnd"/>
      <w:r w:rsidRPr="00061EE9">
        <w:t xml:space="preserve"> </w:t>
      </w:r>
      <w:proofErr w:type="spellStart"/>
      <w:r w:rsidRPr="00061EE9">
        <w:t>numai</w:t>
      </w:r>
      <w:proofErr w:type="spellEnd"/>
      <w:r w:rsidRPr="00061EE9">
        <w:t xml:space="preserve"> </w:t>
      </w:r>
      <w:proofErr w:type="spellStart"/>
      <w:r>
        <w:t>î</w:t>
      </w:r>
      <w:r w:rsidRPr="00061EE9">
        <w:t>n</w:t>
      </w:r>
      <w:proofErr w:type="spellEnd"/>
      <w:r w:rsidRPr="00061EE9">
        <w:t xml:space="preserve"> </w:t>
      </w:r>
      <w:proofErr w:type="spellStart"/>
      <w:r w:rsidRPr="00061EE9">
        <w:t>cazul</w:t>
      </w:r>
      <w:proofErr w:type="spellEnd"/>
      <w:r w:rsidRPr="00061EE9">
        <w:t xml:space="preserve"> </w:t>
      </w:r>
      <w:proofErr w:type="spellStart"/>
      <w:r>
        <w:t>î</w:t>
      </w:r>
      <w:r w:rsidRPr="00061EE9">
        <w:t>n</w:t>
      </w:r>
      <w:proofErr w:type="spellEnd"/>
      <w:r w:rsidRPr="00061EE9">
        <w:t xml:space="preserve"> care </w:t>
      </w:r>
      <w:proofErr w:type="spellStart"/>
      <w:r w:rsidRPr="00061EE9">
        <w:t>ac</w:t>
      </w:r>
      <w:r>
        <w:t>ț</w:t>
      </w:r>
      <w:r w:rsidRPr="00061EE9">
        <w:t>ionarul</w:t>
      </w:r>
      <w:proofErr w:type="spellEnd"/>
      <w:r w:rsidRPr="00061EE9">
        <w:t xml:space="preserve"> </w:t>
      </w:r>
      <w:proofErr w:type="spellStart"/>
      <w:r w:rsidRPr="00061EE9">
        <w:t>majoritar</w:t>
      </w:r>
      <w:proofErr w:type="spellEnd"/>
      <w:r w:rsidRPr="00061EE9">
        <w:t xml:space="preserve"> </w:t>
      </w:r>
      <w:proofErr w:type="spellStart"/>
      <w:r w:rsidRPr="00061EE9">
        <w:t>absolut</w:t>
      </w:r>
      <w:proofErr w:type="spellEnd"/>
      <w:r w:rsidRPr="00061EE9">
        <w:t xml:space="preserve"> (care </w:t>
      </w:r>
      <w:proofErr w:type="spellStart"/>
      <w:r w:rsidRPr="00061EE9">
        <w:t>de</w:t>
      </w:r>
      <w:r>
        <w:t>ț</w:t>
      </w:r>
      <w:r w:rsidRPr="00061EE9">
        <w:t>ine</w:t>
      </w:r>
      <w:proofErr w:type="spellEnd"/>
      <w:r w:rsidRPr="00061EE9">
        <w:t xml:space="preserve"> minimum 50%+1 din </w:t>
      </w:r>
      <w:proofErr w:type="spellStart"/>
      <w:r w:rsidRPr="00061EE9">
        <w:t>ac</w:t>
      </w:r>
      <w:r>
        <w:t>ț</w:t>
      </w:r>
      <w:r w:rsidRPr="00061EE9">
        <w:t>iunile</w:t>
      </w:r>
      <w:proofErr w:type="spellEnd"/>
      <w:r w:rsidRPr="00061EE9">
        <w:t>/</w:t>
      </w:r>
      <w:proofErr w:type="spellStart"/>
      <w:r w:rsidRPr="00061EE9">
        <w:t>p</w:t>
      </w:r>
      <w:r>
        <w:t>ă</w:t>
      </w:r>
      <w:r w:rsidRPr="00061EE9">
        <w:t>r</w:t>
      </w:r>
      <w:r>
        <w:t>ț</w:t>
      </w:r>
      <w:r w:rsidRPr="00061EE9">
        <w:t>ile</w:t>
      </w:r>
      <w:proofErr w:type="spellEnd"/>
      <w:r w:rsidRPr="00061EE9">
        <w:t xml:space="preserve"> </w:t>
      </w:r>
      <w:proofErr w:type="spellStart"/>
      <w:r w:rsidRPr="00061EE9">
        <w:t>sociale</w:t>
      </w:r>
      <w:proofErr w:type="spellEnd"/>
      <w:r w:rsidRPr="00061EE9">
        <w:t xml:space="preserve"> ale </w:t>
      </w:r>
      <w:proofErr w:type="spellStart"/>
      <w:r w:rsidRPr="00061EE9">
        <w:t>solicitantului</w:t>
      </w:r>
      <w:proofErr w:type="spellEnd"/>
      <w:r w:rsidRPr="00061EE9">
        <w:t xml:space="preserve">) a </w:t>
      </w:r>
      <w:proofErr w:type="spellStart"/>
      <w:r w:rsidRPr="00061EE9">
        <w:t>desfăşurat</w:t>
      </w:r>
      <w:proofErr w:type="spellEnd"/>
      <w:r w:rsidRPr="00061EE9">
        <w:t xml:space="preserve"> </w:t>
      </w:r>
      <w:proofErr w:type="spellStart"/>
      <w:r w:rsidRPr="00061EE9">
        <w:t>activitate</w:t>
      </w:r>
      <w:proofErr w:type="spellEnd"/>
      <w:r w:rsidRPr="00061EE9">
        <w:t xml:space="preserve"> </w:t>
      </w:r>
      <w:proofErr w:type="spellStart"/>
      <w:r w:rsidRPr="00061EE9">
        <w:t>agricolă</w:t>
      </w:r>
      <w:proofErr w:type="spellEnd"/>
      <w:r w:rsidRPr="00061EE9">
        <w:t xml:space="preserve"> la </w:t>
      </w:r>
      <w:proofErr w:type="spellStart"/>
      <w:r w:rsidRPr="00061EE9">
        <w:t>momentul</w:t>
      </w:r>
      <w:proofErr w:type="spellEnd"/>
      <w:r w:rsidRPr="00061EE9">
        <w:t xml:space="preserve"> </w:t>
      </w:r>
      <w:proofErr w:type="spellStart"/>
      <w:r w:rsidRPr="00061EE9">
        <w:t>depunerii</w:t>
      </w:r>
      <w:proofErr w:type="spellEnd"/>
      <w:r w:rsidRPr="00061EE9">
        <w:t xml:space="preserve"> </w:t>
      </w:r>
      <w:proofErr w:type="spellStart"/>
      <w:r w:rsidRPr="00061EE9">
        <w:t>Cererii</w:t>
      </w:r>
      <w:proofErr w:type="spellEnd"/>
      <w:r w:rsidRPr="00061EE9">
        <w:t xml:space="preserve"> de </w:t>
      </w:r>
      <w:proofErr w:type="spellStart"/>
      <w:r w:rsidRPr="00061EE9">
        <w:t>Finanţare</w:t>
      </w:r>
      <w:proofErr w:type="spellEnd"/>
      <w:r w:rsidRPr="00061EE9">
        <w:t xml:space="preserve">; </w:t>
      </w:r>
    </w:p>
    <w:p w14:paraId="784A8F90" w14:textId="77777777" w:rsidR="00061EE9" w:rsidRPr="00061EE9" w:rsidRDefault="00061EE9" w:rsidP="00F350FF">
      <w:pPr>
        <w:spacing w:after="0"/>
        <w:jc w:val="both"/>
      </w:pPr>
      <w:r w:rsidRPr="00061EE9">
        <w:sym w:font="Symbol" w:char="F0B7"/>
      </w:r>
      <w:r w:rsidRPr="00061EE9">
        <w:t xml:space="preserve"> </w:t>
      </w:r>
      <w:proofErr w:type="spellStart"/>
      <w:r w:rsidRPr="00061EE9">
        <w:t>În</w:t>
      </w:r>
      <w:proofErr w:type="spellEnd"/>
      <w:r w:rsidRPr="00061EE9">
        <w:t xml:space="preserve"> </w:t>
      </w:r>
      <w:proofErr w:type="spellStart"/>
      <w:r w:rsidRPr="00061EE9">
        <w:t>cadrul</w:t>
      </w:r>
      <w:proofErr w:type="spellEnd"/>
      <w:r w:rsidRPr="00061EE9">
        <w:t xml:space="preserve"> </w:t>
      </w:r>
      <w:proofErr w:type="spellStart"/>
      <w:r w:rsidRPr="00061EE9">
        <w:t>investițiilor</w:t>
      </w:r>
      <w:proofErr w:type="spellEnd"/>
      <w:r w:rsidRPr="00061EE9">
        <w:t xml:space="preserve"> </w:t>
      </w:r>
      <w:proofErr w:type="spellStart"/>
      <w:r w:rsidRPr="00061EE9">
        <w:t>în</w:t>
      </w:r>
      <w:proofErr w:type="spellEnd"/>
      <w:r w:rsidRPr="00061EE9">
        <w:t xml:space="preserve"> </w:t>
      </w:r>
      <w:proofErr w:type="spellStart"/>
      <w:r w:rsidRPr="00061EE9">
        <w:t>agroturism</w:t>
      </w:r>
      <w:proofErr w:type="spellEnd"/>
      <w:r w:rsidRPr="00061EE9">
        <w:t xml:space="preserve">, </w:t>
      </w:r>
      <w:proofErr w:type="spellStart"/>
      <w:r w:rsidRPr="00061EE9">
        <w:t>exploatația</w:t>
      </w:r>
      <w:proofErr w:type="spellEnd"/>
      <w:r w:rsidRPr="00061EE9">
        <w:t xml:space="preserve"> </w:t>
      </w:r>
      <w:proofErr w:type="spellStart"/>
      <w:r w:rsidRPr="00061EE9">
        <w:t>agricolă</w:t>
      </w:r>
      <w:proofErr w:type="spellEnd"/>
      <w:r w:rsidRPr="00061EE9">
        <w:t xml:space="preserve"> </w:t>
      </w:r>
      <w:proofErr w:type="spellStart"/>
      <w:r w:rsidRPr="00061EE9">
        <w:t>aferentă</w:t>
      </w:r>
      <w:proofErr w:type="spellEnd"/>
      <w:r w:rsidRPr="00061EE9">
        <w:t xml:space="preserve"> </w:t>
      </w:r>
      <w:proofErr w:type="spellStart"/>
      <w:r w:rsidRPr="00061EE9">
        <w:t>agropensiunii</w:t>
      </w:r>
      <w:proofErr w:type="spellEnd"/>
      <w:r w:rsidRPr="00061EE9">
        <w:t xml:space="preserve"> </w:t>
      </w:r>
      <w:proofErr w:type="spellStart"/>
      <w:r w:rsidRPr="00061EE9">
        <w:t>trebuie</w:t>
      </w:r>
      <w:proofErr w:type="spellEnd"/>
      <w:r w:rsidRPr="00061EE9">
        <w:t xml:space="preserve"> </w:t>
      </w:r>
      <w:proofErr w:type="spellStart"/>
      <w:r w:rsidRPr="00061EE9">
        <w:t>să</w:t>
      </w:r>
      <w:proofErr w:type="spellEnd"/>
      <w:r w:rsidRPr="00061EE9">
        <w:t xml:space="preserve"> fie </w:t>
      </w:r>
      <w:proofErr w:type="spellStart"/>
      <w:r w:rsidRPr="00061EE9">
        <w:t>amplasată</w:t>
      </w:r>
      <w:proofErr w:type="spellEnd"/>
      <w:r w:rsidRPr="00061EE9">
        <w:t xml:space="preserve"> pe </w:t>
      </w:r>
      <w:proofErr w:type="spellStart"/>
      <w:r w:rsidRPr="00061EE9">
        <w:t>raza</w:t>
      </w:r>
      <w:proofErr w:type="spellEnd"/>
      <w:r w:rsidRPr="00061EE9">
        <w:t xml:space="preserve"> </w:t>
      </w:r>
      <w:proofErr w:type="spellStart"/>
      <w:r w:rsidRPr="00061EE9">
        <w:t>aceleiași</w:t>
      </w:r>
      <w:proofErr w:type="spellEnd"/>
      <w:r w:rsidRPr="00061EE9">
        <w:t xml:space="preserve"> </w:t>
      </w:r>
      <w:proofErr w:type="spellStart"/>
      <w:r w:rsidRPr="00061EE9">
        <w:t>unități</w:t>
      </w:r>
      <w:proofErr w:type="spellEnd"/>
      <w:r w:rsidRPr="00061EE9">
        <w:t xml:space="preserve"> </w:t>
      </w:r>
      <w:proofErr w:type="spellStart"/>
      <w:r w:rsidRPr="00061EE9">
        <w:t>administrativ</w:t>
      </w:r>
      <w:proofErr w:type="spellEnd"/>
      <w:r w:rsidRPr="00061EE9">
        <w:t xml:space="preserve"> – </w:t>
      </w:r>
      <w:proofErr w:type="spellStart"/>
      <w:r w:rsidRPr="00061EE9">
        <w:t>teritoriale</w:t>
      </w:r>
      <w:proofErr w:type="spellEnd"/>
      <w:r w:rsidRPr="00061EE9">
        <w:t xml:space="preserve"> (</w:t>
      </w:r>
      <w:proofErr w:type="spellStart"/>
      <w:r w:rsidRPr="00061EE9">
        <w:t>comună</w:t>
      </w:r>
      <w:proofErr w:type="spellEnd"/>
      <w:r w:rsidRPr="00061EE9">
        <w:t xml:space="preserve">) cu </w:t>
      </w:r>
      <w:proofErr w:type="spellStart"/>
      <w:r w:rsidRPr="00061EE9">
        <w:t>amplasamentul</w:t>
      </w:r>
      <w:proofErr w:type="spellEnd"/>
      <w:r w:rsidRPr="00061EE9">
        <w:t xml:space="preserve"> pe care se </w:t>
      </w:r>
      <w:proofErr w:type="spellStart"/>
      <w:r w:rsidRPr="00061EE9">
        <w:t>va</w:t>
      </w:r>
      <w:proofErr w:type="spellEnd"/>
      <w:r w:rsidRPr="00061EE9">
        <w:t xml:space="preserve"> </w:t>
      </w:r>
      <w:proofErr w:type="spellStart"/>
      <w:r w:rsidRPr="00061EE9">
        <w:t>realiza</w:t>
      </w:r>
      <w:proofErr w:type="spellEnd"/>
      <w:r w:rsidRPr="00061EE9">
        <w:t xml:space="preserve"> </w:t>
      </w:r>
      <w:proofErr w:type="spellStart"/>
      <w:r w:rsidRPr="00061EE9">
        <w:t>și</w:t>
      </w:r>
      <w:proofErr w:type="spellEnd"/>
      <w:r w:rsidRPr="00061EE9">
        <w:t xml:space="preserve"> </w:t>
      </w:r>
      <w:proofErr w:type="spellStart"/>
      <w:r w:rsidRPr="00061EE9">
        <w:t>investiția</w:t>
      </w:r>
      <w:proofErr w:type="spellEnd"/>
      <w:r w:rsidRPr="00061EE9">
        <w:t>. (</w:t>
      </w:r>
      <w:proofErr w:type="spellStart"/>
      <w:r w:rsidRPr="00061EE9">
        <w:t>în</w:t>
      </w:r>
      <w:proofErr w:type="spellEnd"/>
      <w:r w:rsidRPr="00061EE9">
        <w:t xml:space="preserve"> </w:t>
      </w:r>
      <w:proofErr w:type="spellStart"/>
      <w:r w:rsidRPr="00061EE9">
        <w:t>conformitate</w:t>
      </w:r>
      <w:proofErr w:type="spellEnd"/>
      <w:r w:rsidRPr="00061EE9">
        <w:t xml:space="preserve"> cu </w:t>
      </w:r>
      <w:proofErr w:type="spellStart"/>
      <w:r w:rsidRPr="00061EE9">
        <w:t>prevederile</w:t>
      </w:r>
      <w:proofErr w:type="spellEnd"/>
      <w:r w:rsidRPr="00061EE9">
        <w:t xml:space="preserve"> </w:t>
      </w:r>
      <w:proofErr w:type="spellStart"/>
      <w:r w:rsidRPr="00061EE9">
        <w:t>Ordinului</w:t>
      </w:r>
      <w:proofErr w:type="spellEnd"/>
      <w:r w:rsidRPr="00061EE9">
        <w:t xml:space="preserve"> ANT nr 65/2013, cu </w:t>
      </w:r>
      <w:proofErr w:type="spellStart"/>
      <w:r w:rsidRPr="00061EE9">
        <w:t>modificările</w:t>
      </w:r>
      <w:proofErr w:type="spellEnd"/>
      <w:r w:rsidRPr="00061EE9">
        <w:t xml:space="preserve"> </w:t>
      </w:r>
      <w:proofErr w:type="spellStart"/>
      <w:r w:rsidRPr="00061EE9">
        <w:t>și</w:t>
      </w:r>
      <w:proofErr w:type="spellEnd"/>
      <w:r w:rsidRPr="00061EE9">
        <w:t xml:space="preserve"> </w:t>
      </w:r>
      <w:proofErr w:type="spellStart"/>
      <w:r w:rsidRPr="00061EE9">
        <w:t>completările</w:t>
      </w:r>
      <w:proofErr w:type="spellEnd"/>
      <w:r w:rsidRPr="00061EE9">
        <w:t xml:space="preserve"> </w:t>
      </w:r>
      <w:proofErr w:type="spellStart"/>
      <w:r w:rsidRPr="00061EE9">
        <w:t>ulterioare</w:t>
      </w:r>
      <w:proofErr w:type="spellEnd"/>
      <w:r w:rsidRPr="00061EE9">
        <w:t xml:space="preserve">); </w:t>
      </w:r>
    </w:p>
    <w:p w14:paraId="468692FB" w14:textId="6A9A35DF" w:rsidR="00061EE9" w:rsidRPr="00061EE9" w:rsidRDefault="00061EE9" w:rsidP="00F350FF">
      <w:pPr>
        <w:spacing w:after="0"/>
        <w:jc w:val="both"/>
      </w:pPr>
      <w:r w:rsidRPr="00061EE9">
        <w:sym w:font="Symbol" w:char="F0B7"/>
      </w:r>
      <w:r w:rsidRPr="00061EE9">
        <w:t xml:space="preserve"> </w:t>
      </w:r>
      <w:proofErr w:type="spellStart"/>
      <w:r w:rsidRPr="00061EE9">
        <w:t>Structurile</w:t>
      </w:r>
      <w:proofErr w:type="spellEnd"/>
      <w:r w:rsidRPr="00061EE9">
        <w:t xml:space="preserve"> de </w:t>
      </w:r>
      <w:proofErr w:type="spellStart"/>
      <w:r w:rsidRPr="00061EE9">
        <w:t>primire</w:t>
      </w:r>
      <w:proofErr w:type="spellEnd"/>
      <w:r w:rsidRPr="00061EE9">
        <w:t xml:space="preserve"> </w:t>
      </w:r>
      <w:proofErr w:type="spellStart"/>
      <w:r w:rsidRPr="00061EE9">
        <w:t>turistice</w:t>
      </w:r>
      <w:proofErr w:type="spellEnd"/>
      <w:r w:rsidRPr="00061EE9">
        <w:t xml:space="preserve"> cu </w:t>
      </w:r>
      <w:proofErr w:type="spellStart"/>
      <w:r w:rsidRPr="00061EE9">
        <w:t>funcțiuni</w:t>
      </w:r>
      <w:proofErr w:type="spellEnd"/>
      <w:r w:rsidRPr="00061EE9">
        <w:t xml:space="preserve"> de </w:t>
      </w:r>
      <w:proofErr w:type="spellStart"/>
      <w:r w:rsidRPr="00061EE9">
        <w:t>cazare</w:t>
      </w:r>
      <w:proofErr w:type="spellEnd"/>
      <w:r w:rsidRPr="00061EE9">
        <w:t xml:space="preserve"> de </w:t>
      </w:r>
      <w:proofErr w:type="spellStart"/>
      <w:r w:rsidRPr="00061EE9">
        <w:t>tipul</w:t>
      </w:r>
      <w:proofErr w:type="spellEnd"/>
      <w:r w:rsidRPr="00061EE9">
        <w:t xml:space="preserve"> </w:t>
      </w:r>
      <w:proofErr w:type="spellStart"/>
      <w:r w:rsidRPr="00061EE9">
        <w:t>pensiunilor</w:t>
      </w:r>
      <w:proofErr w:type="spellEnd"/>
      <w:r w:rsidRPr="00061EE9">
        <w:t xml:space="preserve"> </w:t>
      </w:r>
      <w:proofErr w:type="spellStart"/>
      <w:r w:rsidRPr="00061EE9">
        <w:t>agroturistice</w:t>
      </w:r>
      <w:proofErr w:type="spellEnd"/>
      <w:r w:rsidRPr="00061EE9">
        <w:rPr>
          <w:rStyle w:val="FootnoteReference"/>
        </w:rPr>
        <w:footnoteReference w:id="3"/>
      </w:r>
      <w:r w:rsidRPr="00061EE9">
        <w:t xml:space="preserve"> </w:t>
      </w:r>
      <w:proofErr w:type="spellStart"/>
      <w:r w:rsidRPr="00061EE9">
        <w:t>trebuie</w:t>
      </w:r>
      <w:proofErr w:type="spellEnd"/>
      <w:r w:rsidRPr="00061EE9">
        <w:t xml:space="preserve"> </w:t>
      </w:r>
      <w:proofErr w:type="spellStart"/>
      <w:r w:rsidRPr="00061EE9">
        <w:t>să</w:t>
      </w:r>
      <w:proofErr w:type="spellEnd"/>
      <w:r w:rsidRPr="00061EE9">
        <w:t xml:space="preserve"> </w:t>
      </w:r>
      <w:proofErr w:type="spellStart"/>
      <w:r w:rsidRPr="00061EE9">
        <w:t>îndeplinească</w:t>
      </w:r>
      <w:proofErr w:type="spellEnd"/>
      <w:r w:rsidRPr="00061EE9">
        <w:t xml:space="preserve"> </w:t>
      </w:r>
      <w:proofErr w:type="spellStart"/>
      <w:r w:rsidRPr="00061EE9">
        <w:t>criteriile</w:t>
      </w:r>
      <w:proofErr w:type="spellEnd"/>
      <w:r w:rsidRPr="00061EE9">
        <w:t xml:space="preserve"> </w:t>
      </w:r>
      <w:proofErr w:type="spellStart"/>
      <w:r w:rsidRPr="00061EE9">
        <w:t>minime</w:t>
      </w:r>
      <w:proofErr w:type="spellEnd"/>
      <w:r w:rsidRPr="00061EE9">
        <w:t xml:space="preserve"> </w:t>
      </w:r>
      <w:proofErr w:type="spellStart"/>
      <w:r w:rsidRPr="00061EE9">
        <w:t>obligatorii</w:t>
      </w:r>
      <w:proofErr w:type="spellEnd"/>
      <w:r w:rsidRPr="00061EE9">
        <w:t xml:space="preserve"> </w:t>
      </w:r>
      <w:proofErr w:type="spellStart"/>
      <w:r w:rsidRPr="00061EE9">
        <w:t>prevăzute</w:t>
      </w:r>
      <w:proofErr w:type="spellEnd"/>
      <w:r w:rsidRPr="00061EE9">
        <w:t xml:space="preserve"> </w:t>
      </w:r>
      <w:proofErr w:type="spellStart"/>
      <w:r w:rsidRPr="00061EE9">
        <w:t>în</w:t>
      </w:r>
      <w:proofErr w:type="spellEnd"/>
      <w:r w:rsidRPr="00061EE9">
        <w:t xml:space="preserve"> </w:t>
      </w:r>
      <w:proofErr w:type="spellStart"/>
      <w:r w:rsidRPr="00061EE9">
        <w:t>Ordinul</w:t>
      </w:r>
      <w:proofErr w:type="spellEnd"/>
      <w:r w:rsidRPr="00061EE9">
        <w:t xml:space="preserve"> </w:t>
      </w:r>
      <w:proofErr w:type="spellStart"/>
      <w:r w:rsidRPr="00061EE9">
        <w:t>președintelui</w:t>
      </w:r>
      <w:proofErr w:type="spellEnd"/>
      <w:r w:rsidRPr="00061EE9">
        <w:t xml:space="preserve"> Autorității </w:t>
      </w:r>
      <w:proofErr w:type="spellStart"/>
      <w:r w:rsidRPr="00061EE9">
        <w:t>Naționale</w:t>
      </w:r>
      <w:proofErr w:type="spellEnd"/>
      <w:r w:rsidRPr="00061EE9">
        <w:t xml:space="preserve"> </w:t>
      </w:r>
      <w:proofErr w:type="spellStart"/>
      <w:r w:rsidRPr="00061EE9">
        <w:t>pentru</w:t>
      </w:r>
      <w:proofErr w:type="spellEnd"/>
      <w:r w:rsidRPr="00061EE9">
        <w:t xml:space="preserve"> </w:t>
      </w:r>
      <w:proofErr w:type="spellStart"/>
      <w:r w:rsidRPr="00061EE9">
        <w:t>Turism</w:t>
      </w:r>
      <w:proofErr w:type="spellEnd"/>
      <w:r w:rsidRPr="00061EE9">
        <w:t xml:space="preserve"> (ANT) nr. 65/2013, cu </w:t>
      </w:r>
      <w:proofErr w:type="spellStart"/>
      <w:r w:rsidRPr="00061EE9">
        <w:t>modificările</w:t>
      </w:r>
      <w:proofErr w:type="spellEnd"/>
      <w:r w:rsidRPr="00061EE9">
        <w:t xml:space="preserve"> </w:t>
      </w:r>
      <w:proofErr w:type="spellStart"/>
      <w:r w:rsidRPr="00061EE9">
        <w:t>și</w:t>
      </w:r>
      <w:proofErr w:type="spellEnd"/>
      <w:r w:rsidRPr="00061EE9">
        <w:t xml:space="preserve"> </w:t>
      </w:r>
      <w:proofErr w:type="spellStart"/>
      <w:r w:rsidRPr="00061EE9">
        <w:t>completările</w:t>
      </w:r>
      <w:proofErr w:type="spellEnd"/>
      <w:r w:rsidRPr="00061EE9">
        <w:t xml:space="preserve"> </w:t>
      </w:r>
      <w:proofErr w:type="spellStart"/>
      <w:r w:rsidRPr="00061EE9">
        <w:t>ulterioare</w:t>
      </w:r>
      <w:proofErr w:type="spellEnd"/>
      <w:r w:rsidRPr="00061EE9">
        <w:t xml:space="preserve">. </w:t>
      </w:r>
      <w:proofErr w:type="spellStart"/>
      <w:r w:rsidRPr="00061EE9">
        <w:t>Nivelul</w:t>
      </w:r>
      <w:proofErr w:type="spellEnd"/>
      <w:r w:rsidRPr="00061EE9">
        <w:t xml:space="preserve"> de </w:t>
      </w:r>
      <w:proofErr w:type="spellStart"/>
      <w:r w:rsidRPr="00061EE9">
        <w:t>confort</w:t>
      </w:r>
      <w:proofErr w:type="spellEnd"/>
      <w:r w:rsidRPr="00061EE9">
        <w:t xml:space="preserve"> </w:t>
      </w:r>
      <w:proofErr w:type="spellStart"/>
      <w:r w:rsidRPr="00061EE9">
        <w:t>şi</w:t>
      </w:r>
      <w:proofErr w:type="spellEnd"/>
      <w:r w:rsidRPr="00061EE9">
        <w:t xml:space="preserve"> </w:t>
      </w:r>
      <w:proofErr w:type="spellStart"/>
      <w:r w:rsidRPr="00061EE9">
        <w:t>calitatea</w:t>
      </w:r>
      <w:proofErr w:type="spellEnd"/>
      <w:r w:rsidRPr="00061EE9">
        <w:t xml:space="preserve"> </w:t>
      </w:r>
      <w:proofErr w:type="spellStart"/>
      <w:r w:rsidRPr="00061EE9">
        <w:t>serviciilor</w:t>
      </w:r>
      <w:proofErr w:type="spellEnd"/>
      <w:r w:rsidRPr="00061EE9">
        <w:t xml:space="preserve"> </w:t>
      </w:r>
      <w:proofErr w:type="spellStart"/>
      <w:r w:rsidRPr="00061EE9">
        <w:t>propuse</w:t>
      </w:r>
      <w:proofErr w:type="spellEnd"/>
      <w:r w:rsidRPr="00061EE9">
        <w:t xml:space="preserve"> </w:t>
      </w:r>
      <w:proofErr w:type="spellStart"/>
      <w:r w:rsidRPr="00061EE9">
        <w:t>prin</w:t>
      </w:r>
      <w:proofErr w:type="spellEnd"/>
      <w:r w:rsidRPr="00061EE9">
        <w:t xml:space="preserve"> </w:t>
      </w:r>
      <w:proofErr w:type="spellStart"/>
      <w:r w:rsidRPr="00061EE9">
        <w:t>proiect</w:t>
      </w:r>
      <w:proofErr w:type="spellEnd"/>
      <w:r w:rsidRPr="00061EE9">
        <w:t xml:space="preserve"> </w:t>
      </w:r>
      <w:proofErr w:type="spellStart"/>
      <w:r w:rsidRPr="00061EE9">
        <w:t>trebuie</w:t>
      </w:r>
      <w:proofErr w:type="spellEnd"/>
      <w:r w:rsidRPr="00061EE9">
        <w:t xml:space="preserve"> </w:t>
      </w:r>
      <w:proofErr w:type="spellStart"/>
      <w:r w:rsidRPr="00061EE9">
        <w:t>să</w:t>
      </w:r>
      <w:proofErr w:type="spellEnd"/>
      <w:r w:rsidRPr="00061EE9">
        <w:t xml:space="preserve"> </w:t>
      </w:r>
      <w:proofErr w:type="spellStart"/>
      <w:r w:rsidRPr="00061EE9">
        <w:t>îndeplinească</w:t>
      </w:r>
      <w:proofErr w:type="spellEnd"/>
      <w:r w:rsidRPr="00061EE9">
        <w:t xml:space="preserve"> </w:t>
      </w:r>
      <w:proofErr w:type="spellStart"/>
      <w:r w:rsidRPr="00061EE9">
        <w:t>criteriile</w:t>
      </w:r>
      <w:proofErr w:type="spellEnd"/>
      <w:r w:rsidRPr="00061EE9">
        <w:t xml:space="preserve"> </w:t>
      </w:r>
      <w:proofErr w:type="spellStart"/>
      <w:r w:rsidRPr="00061EE9">
        <w:t>minime</w:t>
      </w:r>
      <w:proofErr w:type="spellEnd"/>
      <w:r w:rsidRPr="00061EE9">
        <w:t xml:space="preserve"> </w:t>
      </w:r>
      <w:proofErr w:type="spellStart"/>
      <w:r w:rsidRPr="00061EE9">
        <w:t>obligatorii</w:t>
      </w:r>
      <w:proofErr w:type="spellEnd"/>
      <w:r w:rsidRPr="00061EE9">
        <w:t xml:space="preserve"> </w:t>
      </w:r>
      <w:proofErr w:type="spellStart"/>
      <w:r w:rsidRPr="00061EE9">
        <w:t>pentru</w:t>
      </w:r>
      <w:proofErr w:type="spellEnd"/>
      <w:r w:rsidRPr="00061EE9">
        <w:t xml:space="preserve"> </w:t>
      </w:r>
      <w:proofErr w:type="spellStart"/>
      <w:r w:rsidRPr="00061EE9">
        <w:t>pensiuni</w:t>
      </w:r>
      <w:proofErr w:type="spellEnd"/>
      <w:r w:rsidRPr="00061EE9">
        <w:t xml:space="preserve"> </w:t>
      </w:r>
      <w:proofErr w:type="spellStart"/>
      <w:r w:rsidRPr="00061EE9">
        <w:t>agroturistice</w:t>
      </w:r>
      <w:proofErr w:type="spellEnd"/>
      <w:r w:rsidRPr="00061EE9">
        <w:t xml:space="preserve"> </w:t>
      </w:r>
      <w:proofErr w:type="spellStart"/>
      <w:r w:rsidRPr="00061EE9">
        <w:t>clasificate</w:t>
      </w:r>
      <w:proofErr w:type="spellEnd"/>
      <w:r w:rsidRPr="00061EE9">
        <w:t xml:space="preserve"> la minimum o </w:t>
      </w:r>
      <w:proofErr w:type="spellStart"/>
      <w:r w:rsidRPr="00061EE9">
        <w:t>margaretă</w:t>
      </w:r>
      <w:proofErr w:type="spellEnd"/>
      <w:r w:rsidRPr="00061EE9">
        <w:t xml:space="preserve">; </w:t>
      </w:r>
    </w:p>
    <w:p w14:paraId="20FE3AAC" w14:textId="77777777" w:rsidR="00061EE9" w:rsidRPr="00061EE9" w:rsidRDefault="00061EE9" w:rsidP="00F350FF">
      <w:pPr>
        <w:spacing w:after="0"/>
        <w:jc w:val="both"/>
      </w:pPr>
      <w:r w:rsidRPr="00061EE9">
        <w:sym w:font="Symbol" w:char="F0B7"/>
      </w:r>
      <w:r w:rsidRPr="00061EE9">
        <w:t xml:space="preserve"> </w:t>
      </w:r>
      <w:proofErr w:type="spellStart"/>
      <w:r w:rsidRPr="00061EE9">
        <w:t>În</w:t>
      </w:r>
      <w:proofErr w:type="spellEnd"/>
      <w:r w:rsidRPr="00061EE9">
        <w:t xml:space="preserve"> </w:t>
      </w:r>
      <w:proofErr w:type="spellStart"/>
      <w:r w:rsidRPr="00061EE9">
        <w:t>pensiunile</w:t>
      </w:r>
      <w:proofErr w:type="spellEnd"/>
      <w:r w:rsidRPr="00061EE9">
        <w:t xml:space="preserve"> </w:t>
      </w:r>
      <w:proofErr w:type="spellStart"/>
      <w:r w:rsidRPr="00061EE9">
        <w:t>agroturistice</w:t>
      </w:r>
      <w:proofErr w:type="spellEnd"/>
      <w:r w:rsidRPr="00061EE9">
        <w:t xml:space="preserve">, </w:t>
      </w:r>
      <w:proofErr w:type="spellStart"/>
      <w:r w:rsidRPr="00061EE9">
        <w:t>turiştilor</w:t>
      </w:r>
      <w:proofErr w:type="spellEnd"/>
      <w:r w:rsidRPr="00061EE9">
        <w:t xml:space="preserve"> li se </w:t>
      </w:r>
      <w:proofErr w:type="spellStart"/>
      <w:r w:rsidRPr="00061EE9">
        <w:t>oferă</w:t>
      </w:r>
      <w:proofErr w:type="spellEnd"/>
      <w:r w:rsidRPr="00061EE9">
        <w:t xml:space="preserve"> masa </w:t>
      </w:r>
      <w:proofErr w:type="spellStart"/>
      <w:r w:rsidRPr="00061EE9">
        <w:t>preparată</w:t>
      </w:r>
      <w:proofErr w:type="spellEnd"/>
      <w:r w:rsidRPr="00061EE9">
        <w:t xml:space="preserve"> din </w:t>
      </w:r>
      <w:proofErr w:type="spellStart"/>
      <w:r w:rsidRPr="00061EE9">
        <w:t>produse</w:t>
      </w:r>
      <w:proofErr w:type="spellEnd"/>
      <w:r w:rsidRPr="00061EE9">
        <w:t xml:space="preserve"> </w:t>
      </w:r>
      <w:proofErr w:type="spellStart"/>
      <w:r w:rsidRPr="00061EE9">
        <w:t>naturale</w:t>
      </w:r>
      <w:proofErr w:type="spellEnd"/>
      <w:r w:rsidRPr="00061EE9">
        <w:t xml:space="preserve">, </w:t>
      </w:r>
      <w:proofErr w:type="spellStart"/>
      <w:r w:rsidRPr="00061EE9">
        <w:t>preponderent</w:t>
      </w:r>
      <w:proofErr w:type="spellEnd"/>
      <w:r w:rsidRPr="00061EE9">
        <w:t xml:space="preserve"> din </w:t>
      </w:r>
      <w:proofErr w:type="spellStart"/>
      <w:r w:rsidRPr="00061EE9">
        <w:t>gospodăria</w:t>
      </w:r>
      <w:proofErr w:type="spellEnd"/>
      <w:r w:rsidRPr="00061EE9">
        <w:t xml:space="preserve"> </w:t>
      </w:r>
      <w:proofErr w:type="spellStart"/>
      <w:r w:rsidRPr="00061EE9">
        <w:t>proprie</w:t>
      </w:r>
      <w:proofErr w:type="spellEnd"/>
      <w:r w:rsidRPr="00061EE9">
        <w:t xml:space="preserve"> </w:t>
      </w:r>
      <w:proofErr w:type="spellStart"/>
      <w:r w:rsidRPr="00061EE9">
        <w:t>sau</w:t>
      </w:r>
      <w:proofErr w:type="spellEnd"/>
      <w:r w:rsidRPr="00061EE9">
        <w:t xml:space="preserve"> de la </w:t>
      </w:r>
      <w:proofErr w:type="spellStart"/>
      <w:r w:rsidRPr="00061EE9">
        <w:t>producători</w:t>
      </w:r>
      <w:proofErr w:type="spellEnd"/>
      <w:r w:rsidRPr="00061EE9">
        <w:t xml:space="preserve"> </w:t>
      </w:r>
      <w:proofErr w:type="spellStart"/>
      <w:r w:rsidRPr="00061EE9">
        <w:t>autorizaţi</w:t>
      </w:r>
      <w:proofErr w:type="spellEnd"/>
      <w:r w:rsidRPr="00061EE9">
        <w:t xml:space="preserve"> de pe plan local </w:t>
      </w:r>
      <w:proofErr w:type="spellStart"/>
      <w:r w:rsidRPr="00061EE9">
        <w:t>iar</w:t>
      </w:r>
      <w:proofErr w:type="spellEnd"/>
      <w:r w:rsidRPr="00061EE9">
        <w:t xml:space="preserve"> </w:t>
      </w:r>
      <w:proofErr w:type="spellStart"/>
      <w:r w:rsidRPr="00061EE9">
        <w:t>gazdele</w:t>
      </w:r>
      <w:proofErr w:type="spellEnd"/>
      <w:r w:rsidRPr="00061EE9">
        <w:t xml:space="preserve"> se </w:t>
      </w:r>
      <w:proofErr w:type="spellStart"/>
      <w:r w:rsidRPr="00061EE9">
        <w:t>ocupă</w:t>
      </w:r>
      <w:proofErr w:type="spellEnd"/>
      <w:r w:rsidRPr="00061EE9">
        <w:t xml:space="preserve"> direct de </w:t>
      </w:r>
      <w:proofErr w:type="spellStart"/>
      <w:r w:rsidRPr="00061EE9">
        <w:t>primirea</w:t>
      </w:r>
      <w:proofErr w:type="spellEnd"/>
      <w:r w:rsidRPr="00061EE9">
        <w:t xml:space="preserve"> </w:t>
      </w:r>
      <w:proofErr w:type="spellStart"/>
      <w:r w:rsidRPr="00061EE9">
        <w:t>turiştilor</w:t>
      </w:r>
      <w:proofErr w:type="spellEnd"/>
      <w:r w:rsidRPr="00061EE9">
        <w:t xml:space="preserve"> </w:t>
      </w:r>
      <w:proofErr w:type="spellStart"/>
      <w:r w:rsidRPr="00061EE9">
        <w:t>şi</w:t>
      </w:r>
      <w:proofErr w:type="spellEnd"/>
      <w:r w:rsidRPr="00061EE9">
        <w:t xml:space="preserve"> de </w:t>
      </w:r>
      <w:proofErr w:type="spellStart"/>
      <w:r w:rsidRPr="00061EE9">
        <w:t>programul</w:t>
      </w:r>
      <w:proofErr w:type="spellEnd"/>
      <w:r w:rsidRPr="00061EE9">
        <w:t xml:space="preserve"> </w:t>
      </w:r>
      <w:proofErr w:type="spellStart"/>
      <w:r w:rsidRPr="00061EE9">
        <w:t>acestora</w:t>
      </w:r>
      <w:proofErr w:type="spellEnd"/>
      <w:r w:rsidRPr="00061EE9">
        <w:t xml:space="preserve"> pe tot </w:t>
      </w:r>
      <w:proofErr w:type="spellStart"/>
      <w:r w:rsidRPr="00061EE9">
        <w:t>parcursul</w:t>
      </w:r>
      <w:proofErr w:type="spellEnd"/>
      <w:r w:rsidRPr="00061EE9">
        <w:t xml:space="preserve"> </w:t>
      </w:r>
      <w:proofErr w:type="spellStart"/>
      <w:r w:rsidRPr="00061EE9">
        <w:t>sejurului</w:t>
      </w:r>
      <w:proofErr w:type="spellEnd"/>
      <w:r w:rsidRPr="00061EE9">
        <w:t xml:space="preserve"> pe care </w:t>
      </w:r>
      <w:proofErr w:type="spellStart"/>
      <w:r w:rsidRPr="00061EE9">
        <w:t>îl</w:t>
      </w:r>
      <w:proofErr w:type="spellEnd"/>
      <w:r w:rsidRPr="00061EE9">
        <w:t xml:space="preserve"> </w:t>
      </w:r>
      <w:proofErr w:type="spellStart"/>
      <w:r w:rsidRPr="00061EE9">
        <w:t>petrec</w:t>
      </w:r>
      <w:proofErr w:type="spellEnd"/>
      <w:r w:rsidRPr="00061EE9">
        <w:t xml:space="preserve"> la </w:t>
      </w:r>
      <w:proofErr w:type="spellStart"/>
      <w:r w:rsidRPr="00061EE9">
        <w:t>pensiune</w:t>
      </w:r>
      <w:proofErr w:type="spellEnd"/>
      <w:r w:rsidRPr="00061EE9">
        <w:t xml:space="preserve">. </w:t>
      </w:r>
    </w:p>
    <w:p w14:paraId="45B232FE" w14:textId="77777777" w:rsidR="00061EE9" w:rsidRPr="00061EE9" w:rsidRDefault="00061EE9" w:rsidP="00F350FF">
      <w:pPr>
        <w:spacing w:after="0"/>
        <w:jc w:val="both"/>
      </w:pPr>
      <w:r w:rsidRPr="00061EE9">
        <w:sym w:font="Symbol" w:char="F0B7"/>
      </w:r>
      <w:r w:rsidRPr="00061EE9">
        <w:t xml:space="preserve"> Pe </w:t>
      </w:r>
      <w:proofErr w:type="spellStart"/>
      <w:r w:rsidRPr="00061EE9">
        <w:t>toată</w:t>
      </w:r>
      <w:proofErr w:type="spellEnd"/>
      <w:r w:rsidRPr="00061EE9">
        <w:t xml:space="preserve"> </w:t>
      </w:r>
      <w:proofErr w:type="spellStart"/>
      <w:r w:rsidRPr="00061EE9">
        <w:t>perioada</w:t>
      </w:r>
      <w:proofErr w:type="spellEnd"/>
      <w:r w:rsidRPr="00061EE9">
        <w:t xml:space="preserve"> de </w:t>
      </w:r>
      <w:proofErr w:type="spellStart"/>
      <w:r w:rsidRPr="00061EE9">
        <w:t>valabilitate</w:t>
      </w:r>
      <w:proofErr w:type="spellEnd"/>
      <w:r w:rsidRPr="00061EE9">
        <w:t xml:space="preserve"> a </w:t>
      </w:r>
      <w:proofErr w:type="spellStart"/>
      <w:r w:rsidRPr="00061EE9">
        <w:t>contractului</w:t>
      </w:r>
      <w:proofErr w:type="spellEnd"/>
      <w:r w:rsidRPr="00061EE9">
        <w:t xml:space="preserve"> </w:t>
      </w:r>
      <w:proofErr w:type="spellStart"/>
      <w:r w:rsidRPr="00061EE9">
        <w:t>şi</w:t>
      </w:r>
      <w:proofErr w:type="spellEnd"/>
      <w:r w:rsidRPr="00061EE9">
        <w:t xml:space="preserve"> in </w:t>
      </w:r>
      <w:proofErr w:type="spellStart"/>
      <w:r w:rsidRPr="00061EE9">
        <w:t>perioada</w:t>
      </w:r>
      <w:proofErr w:type="spellEnd"/>
      <w:r w:rsidRPr="00061EE9">
        <w:t xml:space="preserve"> de </w:t>
      </w:r>
      <w:proofErr w:type="spellStart"/>
      <w:r w:rsidRPr="00061EE9">
        <w:t>monitorizare</w:t>
      </w:r>
      <w:proofErr w:type="spellEnd"/>
      <w:r w:rsidRPr="00061EE9">
        <w:t xml:space="preserve">, </w:t>
      </w:r>
      <w:proofErr w:type="spellStart"/>
      <w:r w:rsidRPr="00061EE9">
        <w:t>în</w:t>
      </w:r>
      <w:proofErr w:type="spellEnd"/>
      <w:r w:rsidRPr="00061EE9">
        <w:t xml:space="preserve"> </w:t>
      </w:r>
      <w:proofErr w:type="spellStart"/>
      <w:r w:rsidRPr="00061EE9">
        <w:t>cadrul</w:t>
      </w:r>
      <w:proofErr w:type="spellEnd"/>
      <w:r w:rsidRPr="00061EE9">
        <w:t xml:space="preserve"> </w:t>
      </w:r>
      <w:proofErr w:type="spellStart"/>
      <w:r w:rsidRPr="00061EE9">
        <w:t>pensiunilor</w:t>
      </w:r>
      <w:proofErr w:type="spellEnd"/>
      <w:r w:rsidRPr="00061EE9">
        <w:t xml:space="preserve"> </w:t>
      </w:r>
      <w:proofErr w:type="spellStart"/>
      <w:r w:rsidRPr="00061EE9">
        <w:t>agroturistice</w:t>
      </w:r>
      <w:proofErr w:type="spellEnd"/>
      <w:r w:rsidRPr="00061EE9">
        <w:t xml:space="preserve"> se </w:t>
      </w:r>
      <w:proofErr w:type="spellStart"/>
      <w:r w:rsidRPr="00061EE9">
        <w:t>va</w:t>
      </w:r>
      <w:proofErr w:type="spellEnd"/>
      <w:r w:rsidRPr="00061EE9">
        <w:t xml:space="preserve"> </w:t>
      </w:r>
      <w:proofErr w:type="spellStart"/>
      <w:r w:rsidRPr="00061EE9">
        <w:t>desfăsura</w:t>
      </w:r>
      <w:proofErr w:type="spellEnd"/>
      <w:r w:rsidRPr="00061EE9">
        <w:t xml:space="preserve"> </w:t>
      </w:r>
      <w:proofErr w:type="spellStart"/>
      <w:r w:rsidRPr="00061EE9">
        <w:t>cel</w:t>
      </w:r>
      <w:proofErr w:type="spellEnd"/>
      <w:r w:rsidRPr="00061EE9">
        <w:t xml:space="preserve"> </w:t>
      </w:r>
      <w:proofErr w:type="spellStart"/>
      <w:r w:rsidRPr="00061EE9">
        <w:t>puțin</w:t>
      </w:r>
      <w:proofErr w:type="spellEnd"/>
      <w:r w:rsidRPr="00061EE9">
        <w:t xml:space="preserve"> o </w:t>
      </w:r>
      <w:proofErr w:type="spellStart"/>
      <w:r w:rsidRPr="00061EE9">
        <w:t>activitate</w:t>
      </w:r>
      <w:proofErr w:type="spellEnd"/>
      <w:r w:rsidRPr="00061EE9">
        <w:t xml:space="preserve"> </w:t>
      </w:r>
      <w:proofErr w:type="spellStart"/>
      <w:r w:rsidRPr="00061EE9">
        <w:t>legată</w:t>
      </w:r>
      <w:proofErr w:type="spellEnd"/>
      <w:r w:rsidRPr="00061EE9">
        <w:t xml:space="preserve"> de </w:t>
      </w:r>
      <w:proofErr w:type="spellStart"/>
      <w:r w:rsidRPr="00061EE9">
        <w:t>agricultură</w:t>
      </w:r>
      <w:proofErr w:type="spellEnd"/>
      <w:r w:rsidRPr="00061EE9">
        <w:t xml:space="preserve">, </w:t>
      </w:r>
      <w:proofErr w:type="spellStart"/>
      <w:r w:rsidRPr="00061EE9">
        <w:t>creșterea</w:t>
      </w:r>
      <w:proofErr w:type="spellEnd"/>
      <w:r w:rsidRPr="00061EE9">
        <w:t xml:space="preserve"> </w:t>
      </w:r>
      <w:proofErr w:type="spellStart"/>
      <w:r w:rsidRPr="00061EE9">
        <w:t>animalelor</w:t>
      </w:r>
      <w:proofErr w:type="spellEnd"/>
      <w:r w:rsidRPr="00061EE9">
        <w:t xml:space="preserve">, </w:t>
      </w:r>
      <w:proofErr w:type="spellStart"/>
      <w:r w:rsidRPr="00061EE9">
        <w:t>cultivarea</w:t>
      </w:r>
      <w:proofErr w:type="spellEnd"/>
      <w:r w:rsidRPr="00061EE9">
        <w:t xml:space="preserve"> </w:t>
      </w:r>
      <w:proofErr w:type="spellStart"/>
      <w:r w:rsidRPr="00061EE9">
        <w:t>diferitelor</w:t>
      </w:r>
      <w:proofErr w:type="spellEnd"/>
      <w:r w:rsidRPr="00061EE9">
        <w:t xml:space="preserve"> </w:t>
      </w:r>
      <w:proofErr w:type="spellStart"/>
      <w:r w:rsidRPr="00061EE9">
        <w:t>tipuri</w:t>
      </w:r>
      <w:proofErr w:type="spellEnd"/>
      <w:r w:rsidRPr="00061EE9">
        <w:t xml:space="preserve"> de </w:t>
      </w:r>
      <w:proofErr w:type="spellStart"/>
      <w:r w:rsidRPr="00061EE9">
        <w:t>plante</w:t>
      </w:r>
      <w:proofErr w:type="spellEnd"/>
      <w:r w:rsidRPr="00061EE9">
        <w:t xml:space="preserve">, </w:t>
      </w:r>
      <w:proofErr w:type="spellStart"/>
      <w:r w:rsidRPr="00061EE9">
        <w:t>livezi</w:t>
      </w:r>
      <w:proofErr w:type="spellEnd"/>
      <w:r w:rsidRPr="00061EE9">
        <w:t xml:space="preserve"> de </w:t>
      </w:r>
      <w:proofErr w:type="spellStart"/>
      <w:r w:rsidRPr="00061EE9">
        <w:t>pomi</w:t>
      </w:r>
      <w:proofErr w:type="spellEnd"/>
      <w:r w:rsidRPr="00061EE9">
        <w:t xml:space="preserve"> </w:t>
      </w:r>
      <w:proofErr w:type="spellStart"/>
      <w:r w:rsidRPr="00061EE9">
        <w:t>fructiferi</w:t>
      </w:r>
      <w:proofErr w:type="spellEnd"/>
      <w:r w:rsidRPr="00061EE9">
        <w:t xml:space="preserve"> </w:t>
      </w:r>
      <w:proofErr w:type="spellStart"/>
      <w:r w:rsidRPr="00061EE9">
        <w:t>sau</w:t>
      </w:r>
      <w:proofErr w:type="spellEnd"/>
      <w:r w:rsidRPr="00061EE9">
        <w:t xml:space="preserve"> o </w:t>
      </w:r>
      <w:proofErr w:type="spellStart"/>
      <w:r w:rsidRPr="00061EE9">
        <w:t>activitate</w:t>
      </w:r>
      <w:proofErr w:type="spellEnd"/>
      <w:r w:rsidRPr="00061EE9">
        <w:t xml:space="preserve"> </w:t>
      </w:r>
      <w:proofErr w:type="spellStart"/>
      <w:r w:rsidRPr="00061EE9">
        <w:t>meșteșugărească</w:t>
      </w:r>
      <w:proofErr w:type="spellEnd"/>
      <w:r w:rsidRPr="00061EE9">
        <w:t xml:space="preserve">, cu atelier de </w:t>
      </w:r>
      <w:proofErr w:type="spellStart"/>
      <w:r w:rsidRPr="00061EE9">
        <w:t>lucru</w:t>
      </w:r>
      <w:proofErr w:type="spellEnd"/>
      <w:r w:rsidRPr="00061EE9">
        <w:t xml:space="preserve">, din care </w:t>
      </w:r>
      <w:proofErr w:type="spellStart"/>
      <w:r w:rsidRPr="00061EE9">
        <w:t>rezultă</w:t>
      </w:r>
      <w:proofErr w:type="spellEnd"/>
      <w:r w:rsidRPr="00061EE9">
        <w:t xml:space="preserve"> </w:t>
      </w:r>
      <w:proofErr w:type="spellStart"/>
      <w:r w:rsidRPr="00061EE9">
        <w:t>diferite</w:t>
      </w:r>
      <w:proofErr w:type="spellEnd"/>
      <w:r w:rsidRPr="00061EE9">
        <w:t xml:space="preserve"> </w:t>
      </w:r>
      <w:proofErr w:type="spellStart"/>
      <w:r w:rsidRPr="00061EE9">
        <w:t>articole</w:t>
      </w:r>
      <w:proofErr w:type="spellEnd"/>
      <w:r w:rsidRPr="00061EE9">
        <w:t xml:space="preserve"> de </w:t>
      </w:r>
      <w:proofErr w:type="spellStart"/>
      <w:r w:rsidRPr="00061EE9">
        <w:t>artizanat</w:t>
      </w:r>
      <w:proofErr w:type="spellEnd"/>
      <w:r w:rsidRPr="00061EE9">
        <w:t xml:space="preserve">. </w:t>
      </w:r>
    </w:p>
    <w:p w14:paraId="614756CB" w14:textId="01D87438" w:rsidR="00061EE9" w:rsidRPr="00061EE9" w:rsidRDefault="00061EE9" w:rsidP="00F350FF">
      <w:pPr>
        <w:spacing w:after="0"/>
        <w:jc w:val="both"/>
      </w:pPr>
      <w:r w:rsidRPr="00061EE9">
        <w:sym w:font="Symbol" w:char="F0B7"/>
      </w:r>
      <w:r w:rsidRPr="00061EE9">
        <w:t xml:space="preserve"> </w:t>
      </w:r>
      <w:proofErr w:type="spellStart"/>
      <w:r w:rsidRPr="00061EE9">
        <w:t>Beneficiarii</w:t>
      </w:r>
      <w:proofErr w:type="spellEnd"/>
      <w:r w:rsidRPr="00061EE9">
        <w:t xml:space="preserve"> </w:t>
      </w:r>
      <w:proofErr w:type="spellStart"/>
      <w:r w:rsidRPr="00061EE9">
        <w:t>Măsurii</w:t>
      </w:r>
      <w:proofErr w:type="spellEnd"/>
      <w:r w:rsidRPr="00061EE9">
        <w:t xml:space="preserve"> 6/6A </w:t>
      </w:r>
      <w:proofErr w:type="spellStart"/>
      <w:r w:rsidRPr="00061EE9">
        <w:t>vor</w:t>
      </w:r>
      <w:proofErr w:type="spellEnd"/>
      <w:r w:rsidRPr="00061EE9">
        <w:t xml:space="preserve"> </w:t>
      </w:r>
      <w:proofErr w:type="spellStart"/>
      <w:r w:rsidRPr="00061EE9">
        <w:t>depune</w:t>
      </w:r>
      <w:proofErr w:type="spellEnd"/>
      <w:r w:rsidRPr="00061EE9">
        <w:t xml:space="preserve"> </w:t>
      </w:r>
      <w:proofErr w:type="spellStart"/>
      <w:r>
        <w:t>î</w:t>
      </w:r>
      <w:r w:rsidRPr="00061EE9">
        <w:t>n</w:t>
      </w:r>
      <w:proofErr w:type="spellEnd"/>
      <w:r w:rsidRPr="00061EE9">
        <w:t xml:space="preserve"> </w:t>
      </w:r>
      <w:proofErr w:type="spellStart"/>
      <w:r w:rsidRPr="00061EE9">
        <w:t>perioada</w:t>
      </w:r>
      <w:proofErr w:type="spellEnd"/>
      <w:r w:rsidRPr="00061EE9">
        <w:t xml:space="preserve"> de </w:t>
      </w:r>
      <w:proofErr w:type="spellStart"/>
      <w:r w:rsidRPr="00061EE9">
        <w:t>monitorizare</w:t>
      </w:r>
      <w:proofErr w:type="spellEnd"/>
      <w:r w:rsidRPr="00061EE9">
        <w:t xml:space="preserve">, </w:t>
      </w:r>
      <w:proofErr w:type="spellStart"/>
      <w:r w:rsidRPr="00061EE9">
        <w:t>anual</w:t>
      </w:r>
      <w:proofErr w:type="spellEnd"/>
      <w:r w:rsidRPr="00061EE9">
        <w:t xml:space="preserve">, </w:t>
      </w:r>
      <w:proofErr w:type="spellStart"/>
      <w:r w:rsidRPr="00061EE9">
        <w:t>Raportul</w:t>
      </w:r>
      <w:proofErr w:type="spellEnd"/>
      <w:r w:rsidRPr="00061EE9">
        <w:t xml:space="preserve"> de </w:t>
      </w:r>
      <w:proofErr w:type="spellStart"/>
      <w:r w:rsidRPr="00061EE9">
        <w:t>monitorizare</w:t>
      </w:r>
      <w:proofErr w:type="spellEnd"/>
      <w:r w:rsidRPr="00061EE9">
        <w:t xml:space="preserve">, </w:t>
      </w:r>
      <w:proofErr w:type="spellStart"/>
      <w:r w:rsidRPr="00061EE9">
        <w:t>pentru</w:t>
      </w:r>
      <w:proofErr w:type="spellEnd"/>
      <w:r w:rsidRPr="00061EE9">
        <w:t xml:space="preserve"> </w:t>
      </w:r>
      <w:proofErr w:type="spellStart"/>
      <w:r w:rsidRPr="00061EE9">
        <w:t>proiectele</w:t>
      </w:r>
      <w:proofErr w:type="spellEnd"/>
      <w:r w:rsidRPr="00061EE9">
        <w:t xml:space="preserve"> care </w:t>
      </w:r>
      <w:proofErr w:type="spellStart"/>
      <w:r w:rsidRPr="00061EE9">
        <w:t>vizează</w:t>
      </w:r>
      <w:proofErr w:type="spellEnd"/>
      <w:r w:rsidRPr="00061EE9">
        <w:t xml:space="preserve"> </w:t>
      </w:r>
      <w:proofErr w:type="spellStart"/>
      <w:r w:rsidRPr="00061EE9">
        <w:t>înfiinţarea</w:t>
      </w:r>
      <w:proofErr w:type="spellEnd"/>
      <w:r w:rsidRPr="00061EE9">
        <w:t xml:space="preserve"> </w:t>
      </w:r>
      <w:proofErr w:type="spellStart"/>
      <w:r w:rsidRPr="00061EE9">
        <w:t>şi</w:t>
      </w:r>
      <w:proofErr w:type="spellEnd"/>
      <w:r w:rsidRPr="00061EE9">
        <w:t xml:space="preserve"> </w:t>
      </w:r>
      <w:proofErr w:type="spellStart"/>
      <w:r w:rsidRPr="00061EE9">
        <w:t>dezvoltarea</w:t>
      </w:r>
      <w:proofErr w:type="spellEnd"/>
      <w:r w:rsidRPr="00061EE9">
        <w:t xml:space="preserve"> </w:t>
      </w:r>
      <w:proofErr w:type="spellStart"/>
      <w:r w:rsidRPr="00061EE9">
        <w:t>agropensiunilor</w:t>
      </w:r>
      <w:proofErr w:type="spellEnd"/>
      <w:r w:rsidRPr="00061EE9">
        <w:t xml:space="preserve">, la </w:t>
      </w:r>
      <w:proofErr w:type="spellStart"/>
      <w:r w:rsidRPr="00061EE9">
        <w:t>compartimentele</w:t>
      </w:r>
      <w:proofErr w:type="spellEnd"/>
      <w:r w:rsidRPr="00061EE9">
        <w:t xml:space="preserve"> Ex-post din </w:t>
      </w:r>
      <w:proofErr w:type="spellStart"/>
      <w:r w:rsidRPr="00061EE9">
        <w:t>cadrul</w:t>
      </w:r>
      <w:proofErr w:type="spellEnd"/>
      <w:r w:rsidRPr="00061EE9">
        <w:t xml:space="preserve"> </w:t>
      </w:r>
      <w:proofErr w:type="spellStart"/>
      <w:r w:rsidRPr="00061EE9">
        <w:t>Centrelor</w:t>
      </w:r>
      <w:proofErr w:type="spellEnd"/>
      <w:r w:rsidRPr="00061EE9">
        <w:t xml:space="preserve"> </w:t>
      </w:r>
      <w:proofErr w:type="spellStart"/>
      <w:r w:rsidRPr="00061EE9">
        <w:t>Regionale</w:t>
      </w:r>
      <w:proofErr w:type="spellEnd"/>
      <w:r w:rsidRPr="00061EE9">
        <w:t xml:space="preserve"> </w:t>
      </w:r>
      <w:proofErr w:type="spellStart"/>
      <w:r w:rsidRPr="00061EE9">
        <w:t>pentru</w:t>
      </w:r>
      <w:proofErr w:type="spellEnd"/>
      <w:r w:rsidRPr="00061EE9">
        <w:t xml:space="preserve"> </w:t>
      </w:r>
      <w:proofErr w:type="spellStart"/>
      <w:r w:rsidRPr="00061EE9">
        <w:t>Finanţarea</w:t>
      </w:r>
      <w:proofErr w:type="spellEnd"/>
      <w:r w:rsidRPr="00061EE9">
        <w:t xml:space="preserve"> </w:t>
      </w:r>
      <w:proofErr w:type="spellStart"/>
      <w:r w:rsidRPr="00061EE9">
        <w:t>Investiţiilor</w:t>
      </w:r>
      <w:proofErr w:type="spellEnd"/>
      <w:r w:rsidRPr="00061EE9">
        <w:t xml:space="preserve"> </w:t>
      </w:r>
      <w:proofErr w:type="spellStart"/>
      <w:r w:rsidRPr="00061EE9">
        <w:t>Rurale</w:t>
      </w:r>
      <w:proofErr w:type="spellEnd"/>
      <w:r w:rsidRPr="00061EE9">
        <w:t>.</w:t>
      </w:r>
    </w:p>
    <w:p w14:paraId="61E7A12A" w14:textId="77777777" w:rsidR="00061EE9" w:rsidRDefault="00061EE9" w:rsidP="00F350FF">
      <w:pPr>
        <w:spacing w:after="0"/>
        <w:jc w:val="both"/>
      </w:pPr>
      <w:r>
        <w:sym w:font="Symbol" w:char="F0B7"/>
      </w:r>
      <w:r>
        <w:t xml:space="preserve"> </w:t>
      </w:r>
      <w:proofErr w:type="spellStart"/>
      <w:r>
        <w:t>Planurile</w:t>
      </w:r>
      <w:proofErr w:type="spellEnd"/>
      <w:r>
        <w:t xml:space="preserve"> de </w:t>
      </w:r>
      <w:proofErr w:type="spellStart"/>
      <w:r>
        <w:t>arhitectură</w:t>
      </w:r>
      <w:proofErr w:type="spellEnd"/>
      <w:r>
        <w:t xml:space="preserve"> ‐ </w:t>
      </w:r>
      <w:proofErr w:type="spellStart"/>
      <w:r>
        <w:t>planurile</w:t>
      </w:r>
      <w:proofErr w:type="spellEnd"/>
      <w:r>
        <w:t xml:space="preserve"> </w:t>
      </w:r>
      <w:proofErr w:type="spellStart"/>
      <w:r>
        <w:t>nivelurilor</w:t>
      </w:r>
      <w:proofErr w:type="spellEnd"/>
      <w:r>
        <w:t xml:space="preserve">, </w:t>
      </w:r>
      <w:proofErr w:type="spellStart"/>
      <w:r>
        <w:t>secţiunile</w:t>
      </w:r>
      <w:proofErr w:type="spellEnd"/>
      <w:r>
        <w:t xml:space="preserve"> </w:t>
      </w:r>
      <w:proofErr w:type="spellStart"/>
      <w:r>
        <w:t>pentru</w:t>
      </w:r>
      <w:proofErr w:type="spellEnd"/>
      <w:r>
        <w:t xml:space="preserve"> </w:t>
      </w:r>
      <w:proofErr w:type="spellStart"/>
      <w:r>
        <w:t>principalele</w:t>
      </w:r>
      <w:proofErr w:type="spellEnd"/>
      <w:r>
        <w:t xml:space="preserve"> </w:t>
      </w:r>
      <w:proofErr w:type="spellStart"/>
      <w:r>
        <w:t>obiecte</w:t>
      </w:r>
      <w:proofErr w:type="spellEnd"/>
      <w:r>
        <w:t xml:space="preserve"> de </w:t>
      </w:r>
      <w:proofErr w:type="spellStart"/>
      <w:r>
        <w:t>construcţii</w:t>
      </w:r>
      <w:proofErr w:type="spellEnd"/>
      <w:r>
        <w:t xml:space="preserve"> </w:t>
      </w:r>
      <w:proofErr w:type="spellStart"/>
      <w:r>
        <w:t>și</w:t>
      </w:r>
      <w:proofErr w:type="spellEnd"/>
      <w:r>
        <w:t xml:space="preserve"> de </w:t>
      </w:r>
      <w:proofErr w:type="spellStart"/>
      <w:r>
        <w:t>amplasare</w:t>
      </w:r>
      <w:proofErr w:type="spellEnd"/>
      <w:r>
        <w:t xml:space="preserve"> a </w:t>
      </w:r>
      <w:proofErr w:type="spellStart"/>
      <w:r>
        <w:t>utilajelor</w:t>
      </w:r>
      <w:proofErr w:type="spellEnd"/>
      <w:r>
        <w:t xml:space="preserve"> pe </w:t>
      </w:r>
      <w:proofErr w:type="spellStart"/>
      <w:r>
        <w:t>fluxul</w:t>
      </w:r>
      <w:proofErr w:type="spellEnd"/>
      <w:r>
        <w:t xml:space="preserve"> </w:t>
      </w:r>
      <w:proofErr w:type="spellStart"/>
      <w:r>
        <w:t>tehnologic</w:t>
      </w:r>
      <w:proofErr w:type="spellEnd"/>
      <w:r>
        <w:t xml:space="preserve"> </w:t>
      </w:r>
      <w:proofErr w:type="spellStart"/>
      <w:r>
        <w:t>vor</w:t>
      </w:r>
      <w:proofErr w:type="spellEnd"/>
      <w:r>
        <w:t xml:space="preserve"> </w:t>
      </w:r>
      <w:proofErr w:type="spellStart"/>
      <w:r>
        <w:t>avea</w:t>
      </w:r>
      <w:proofErr w:type="spellEnd"/>
      <w:r>
        <w:t xml:space="preserve"> </w:t>
      </w:r>
      <w:proofErr w:type="spellStart"/>
      <w:r>
        <w:t>în</w:t>
      </w:r>
      <w:proofErr w:type="spellEnd"/>
      <w:r>
        <w:t xml:space="preserve"> </w:t>
      </w:r>
      <w:proofErr w:type="spellStart"/>
      <w:r>
        <w:t>vedere</w:t>
      </w:r>
      <w:proofErr w:type="spellEnd"/>
      <w:r>
        <w:t xml:space="preserve"> </w:t>
      </w:r>
      <w:proofErr w:type="spellStart"/>
      <w:r>
        <w:t>și</w:t>
      </w:r>
      <w:proofErr w:type="spellEnd"/>
      <w:r>
        <w:t xml:space="preserve"> Norma </w:t>
      </w:r>
      <w:proofErr w:type="spellStart"/>
      <w:r>
        <w:t>Sanitară</w:t>
      </w:r>
      <w:proofErr w:type="spellEnd"/>
      <w:r>
        <w:t xml:space="preserve"> </w:t>
      </w:r>
      <w:proofErr w:type="spellStart"/>
      <w:r>
        <w:t>Veterinară</w:t>
      </w:r>
      <w:proofErr w:type="spellEnd"/>
      <w:r>
        <w:t xml:space="preserve"> </w:t>
      </w:r>
      <w:proofErr w:type="spellStart"/>
      <w:r>
        <w:t>Şi</w:t>
      </w:r>
      <w:proofErr w:type="spellEnd"/>
      <w:r>
        <w:t xml:space="preserve"> </w:t>
      </w:r>
      <w:proofErr w:type="spellStart"/>
      <w:r>
        <w:t>Pentru</w:t>
      </w:r>
      <w:proofErr w:type="spellEnd"/>
      <w:r>
        <w:t xml:space="preserve"> </w:t>
      </w:r>
      <w:proofErr w:type="spellStart"/>
      <w:r>
        <w:t>Siguranţa</w:t>
      </w:r>
      <w:proofErr w:type="spellEnd"/>
      <w:r>
        <w:t xml:space="preserve"> </w:t>
      </w:r>
      <w:proofErr w:type="spellStart"/>
      <w:r>
        <w:t>Alimentelor</w:t>
      </w:r>
      <w:proofErr w:type="spellEnd"/>
      <w:r>
        <w:t xml:space="preserve"> din 16 </w:t>
      </w:r>
      <w:proofErr w:type="spellStart"/>
      <w:r>
        <w:t>decembrie</w:t>
      </w:r>
      <w:proofErr w:type="spellEnd"/>
      <w:r>
        <w:t xml:space="preserve"> 2008 ‐ 1. </w:t>
      </w:r>
      <w:proofErr w:type="spellStart"/>
      <w:r>
        <w:t>Unităţi</w:t>
      </w:r>
      <w:proofErr w:type="spellEnd"/>
      <w:r>
        <w:t xml:space="preserve"> de </w:t>
      </w:r>
      <w:proofErr w:type="spellStart"/>
      <w:r>
        <w:t>alimentaţie</w:t>
      </w:r>
      <w:proofErr w:type="spellEnd"/>
      <w:r>
        <w:t xml:space="preserve"> </w:t>
      </w:r>
      <w:proofErr w:type="spellStart"/>
      <w:r>
        <w:t>publică</w:t>
      </w:r>
      <w:proofErr w:type="spellEnd"/>
      <w:r>
        <w:t xml:space="preserve"> </w:t>
      </w:r>
      <w:proofErr w:type="spellStart"/>
      <w:r>
        <w:t>şi</w:t>
      </w:r>
      <w:proofErr w:type="spellEnd"/>
      <w:r>
        <w:t xml:space="preserve"> </w:t>
      </w:r>
      <w:proofErr w:type="spellStart"/>
      <w:r>
        <w:t>unităţi</w:t>
      </w:r>
      <w:proofErr w:type="spellEnd"/>
      <w:r>
        <w:t xml:space="preserve"> de </w:t>
      </w:r>
      <w:proofErr w:type="spellStart"/>
      <w:r>
        <w:t>comercializare</w:t>
      </w:r>
      <w:proofErr w:type="spellEnd"/>
      <w:r>
        <w:t xml:space="preserve"> </w:t>
      </w:r>
      <w:proofErr w:type="gramStart"/>
      <w:r>
        <w:t>a</w:t>
      </w:r>
      <w:proofErr w:type="gramEnd"/>
      <w:r>
        <w:t xml:space="preserve"> </w:t>
      </w:r>
      <w:proofErr w:type="spellStart"/>
      <w:r>
        <w:t>alimentelor</w:t>
      </w:r>
      <w:proofErr w:type="spellEnd"/>
      <w:r>
        <w:t xml:space="preserve">. </w:t>
      </w:r>
    </w:p>
    <w:p w14:paraId="4CF7944F" w14:textId="77777777" w:rsidR="00061EE9" w:rsidRDefault="00061EE9" w:rsidP="00F350FF">
      <w:pPr>
        <w:spacing w:after="0"/>
        <w:jc w:val="both"/>
      </w:pPr>
      <w:r>
        <w:lastRenderedPageBreak/>
        <w:sym w:font="Symbol" w:char="F0B7"/>
      </w:r>
      <w:r>
        <w:t xml:space="preserve"> </w:t>
      </w:r>
      <w:proofErr w:type="spellStart"/>
      <w:r>
        <w:t>Pensiunea</w:t>
      </w:r>
      <w:proofErr w:type="spellEnd"/>
      <w:r>
        <w:t xml:space="preserve"> </w:t>
      </w:r>
      <w:proofErr w:type="spellStart"/>
      <w:r>
        <w:t>agroturistică</w:t>
      </w:r>
      <w:proofErr w:type="spellEnd"/>
      <w:r>
        <w:t xml:space="preserve"> </w:t>
      </w:r>
      <w:proofErr w:type="spellStart"/>
      <w:r>
        <w:t>este</w:t>
      </w:r>
      <w:proofErr w:type="spellEnd"/>
      <w:r>
        <w:t xml:space="preserve"> o </w:t>
      </w:r>
      <w:proofErr w:type="spellStart"/>
      <w:r>
        <w:t>structură</w:t>
      </w:r>
      <w:proofErr w:type="spellEnd"/>
      <w:r>
        <w:t xml:space="preserve"> de </w:t>
      </w:r>
      <w:proofErr w:type="spellStart"/>
      <w:r>
        <w:t>primire</w:t>
      </w:r>
      <w:proofErr w:type="spellEnd"/>
      <w:r>
        <w:t xml:space="preserve"> </w:t>
      </w:r>
      <w:proofErr w:type="spellStart"/>
      <w:r>
        <w:t>turistică</w:t>
      </w:r>
      <w:proofErr w:type="spellEnd"/>
      <w:r>
        <w:t xml:space="preserve">, </w:t>
      </w:r>
      <w:proofErr w:type="spellStart"/>
      <w:r>
        <w:t>având</w:t>
      </w:r>
      <w:proofErr w:type="spellEnd"/>
      <w:r>
        <w:t xml:space="preserve"> o capacitate de </w:t>
      </w:r>
      <w:proofErr w:type="spellStart"/>
      <w:r>
        <w:t>cazare</w:t>
      </w:r>
      <w:proofErr w:type="spellEnd"/>
      <w:r>
        <w:t xml:space="preserve"> de </w:t>
      </w:r>
      <w:proofErr w:type="spellStart"/>
      <w:r>
        <w:t>până</w:t>
      </w:r>
      <w:proofErr w:type="spellEnd"/>
      <w:r>
        <w:t xml:space="preserve"> la 8 </w:t>
      </w:r>
      <w:proofErr w:type="spellStart"/>
      <w:r>
        <w:t>camere</w:t>
      </w:r>
      <w:proofErr w:type="spellEnd"/>
      <w:r>
        <w:t xml:space="preserve">, </w:t>
      </w:r>
      <w:proofErr w:type="spellStart"/>
      <w:r>
        <w:t>funcţionând</w:t>
      </w:r>
      <w:proofErr w:type="spellEnd"/>
      <w:r>
        <w:t xml:space="preserve"> </w:t>
      </w:r>
      <w:proofErr w:type="spellStart"/>
      <w:r>
        <w:t>în</w:t>
      </w:r>
      <w:proofErr w:type="spellEnd"/>
      <w:r>
        <w:t xml:space="preserve"> </w:t>
      </w:r>
      <w:proofErr w:type="spellStart"/>
      <w:r>
        <w:t>locuinţele</w:t>
      </w:r>
      <w:proofErr w:type="spellEnd"/>
      <w:r>
        <w:t xml:space="preserve"> </w:t>
      </w:r>
      <w:proofErr w:type="spellStart"/>
      <w:r>
        <w:t>cetăţenilor</w:t>
      </w:r>
      <w:proofErr w:type="spellEnd"/>
      <w:r>
        <w:t xml:space="preserve"> </w:t>
      </w:r>
      <w:proofErr w:type="spellStart"/>
      <w:r>
        <w:t>sau</w:t>
      </w:r>
      <w:proofErr w:type="spellEnd"/>
      <w:r>
        <w:t xml:space="preserve"> </w:t>
      </w:r>
      <w:proofErr w:type="spellStart"/>
      <w:r>
        <w:t>în</w:t>
      </w:r>
      <w:proofErr w:type="spellEnd"/>
      <w:r>
        <w:t xml:space="preserve"> </w:t>
      </w:r>
      <w:proofErr w:type="spellStart"/>
      <w:r>
        <w:t>clădire</w:t>
      </w:r>
      <w:proofErr w:type="spellEnd"/>
      <w:r>
        <w:t xml:space="preserve"> </w:t>
      </w:r>
      <w:proofErr w:type="spellStart"/>
      <w:r>
        <w:t>independentă</w:t>
      </w:r>
      <w:proofErr w:type="spellEnd"/>
      <w:r>
        <w:t xml:space="preserve">, care </w:t>
      </w:r>
      <w:proofErr w:type="spellStart"/>
      <w:r>
        <w:t>asigură</w:t>
      </w:r>
      <w:proofErr w:type="spellEnd"/>
      <w:r>
        <w:t xml:space="preserve"> </w:t>
      </w:r>
      <w:proofErr w:type="spellStart"/>
      <w:r>
        <w:t>în</w:t>
      </w:r>
      <w:proofErr w:type="spellEnd"/>
      <w:r>
        <w:t xml:space="preserve"> </w:t>
      </w:r>
      <w:proofErr w:type="spellStart"/>
      <w:r>
        <w:t>spaţii</w:t>
      </w:r>
      <w:proofErr w:type="spellEnd"/>
      <w:r>
        <w:t xml:space="preserve"> special </w:t>
      </w:r>
      <w:proofErr w:type="spellStart"/>
      <w:r>
        <w:t>amenajate</w:t>
      </w:r>
      <w:proofErr w:type="spellEnd"/>
      <w:r>
        <w:t xml:space="preserve"> </w:t>
      </w:r>
      <w:proofErr w:type="spellStart"/>
      <w:r>
        <w:t>cazarea</w:t>
      </w:r>
      <w:proofErr w:type="spellEnd"/>
      <w:r>
        <w:t xml:space="preserve"> </w:t>
      </w:r>
      <w:proofErr w:type="spellStart"/>
      <w:r>
        <w:t>turiştilor</w:t>
      </w:r>
      <w:proofErr w:type="spellEnd"/>
      <w:r>
        <w:t xml:space="preserve"> </w:t>
      </w:r>
      <w:proofErr w:type="spellStart"/>
      <w:r>
        <w:t>şi</w:t>
      </w:r>
      <w:proofErr w:type="spellEnd"/>
      <w:r>
        <w:t xml:space="preserve"> </w:t>
      </w:r>
      <w:proofErr w:type="spellStart"/>
      <w:r>
        <w:t>condiţiile</w:t>
      </w:r>
      <w:proofErr w:type="spellEnd"/>
      <w:r>
        <w:t xml:space="preserve"> de </w:t>
      </w:r>
      <w:proofErr w:type="spellStart"/>
      <w:r>
        <w:t>pregătire</w:t>
      </w:r>
      <w:proofErr w:type="spellEnd"/>
      <w:r>
        <w:t xml:space="preserve"> </w:t>
      </w:r>
      <w:proofErr w:type="spellStart"/>
      <w:r>
        <w:t>şi</w:t>
      </w:r>
      <w:proofErr w:type="spellEnd"/>
      <w:r>
        <w:t xml:space="preserve"> </w:t>
      </w:r>
      <w:proofErr w:type="spellStart"/>
      <w:r>
        <w:t>servire</w:t>
      </w:r>
      <w:proofErr w:type="spellEnd"/>
      <w:r>
        <w:t xml:space="preserve"> a </w:t>
      </w:r>
      <w:proofErr w:type="spellStart"/>
      <w:r>
        <w:t>mesei</w:t>
      </w:r>
      <w:proofErr w:type="spellEnd"/>
      <w:r>
        <w:t xml:space="preserve">, precum </w:t>
      </w:r>
      <w:proofErr w:type="spellStart"/>
      <w:r>
        <w:t>şi</w:t>
      </w:r>
      <w:proofErr w:type="spellEnd"/>
      <w:r>
        <w:t xml:space="preserve"> </w:t>
      </w:r>
      <w:proofErr w:type="spellStart"/>
      <w:r>
        <w:t>posibilitatea</w:t>
      </w:r>
      <w:proofErr w:type="spellEnd"/>
      <w:r>
        <w:t xml:space="preserve"> </w:t>
      </w:r>
      <w:proofErr w:type="spellStart"/>
      <w:r>
        <w:t>participării</w:t>
      </w:r>
      <w:proofErr w:type="spellEnd"/>
      <w:r>
        <w:t xml:space="preserve"> la </w:t>
      </w:r>
      <w:proofErr w:type="spellStart"/>
      <w:r>
        <w:t>activităţi</w:t>
      </w:r>
      <w:proofErr w:type="spellEnd"/>
      <w:r>
        <w:t xml:space="preserve"> </w:t>
      </w:r>
      <w:proofErr w:type="spellStart"/>
      <w:r>
        <w:t>gospodăreşti</w:t>
      </w:r>
      <w:proofErr w:type="spellEnd"/>
      <w:r>
        <w:t xml:space="preserve"> </w:t>
      </w:r>
      <w:proofErr w:type="spellStart"/>
      <w:r>
        <w:t>sau</w:t>
      </w:r>
      <w:proofErr w:type="spellEnd"/>
      <w:r>
        <w:t xml:space="preserve"> </w:t>
      </w:r>
      <w:proofErr w:type="spellStart"/>
      <w:r>
        <w:t>meşteşugăreşti</w:t>
      </w:r>
      <w:proofErr w:type="spellEnd"/>
      <w:r>
        <w:t>.</w:t>
      </w:r>
    </w:p>
    <w:p w14:paraId="569F76FA" w14:textId="77777777" w:rsidR="00061EE9" w:rsidRDefault="00061EE9" w:rsidP="00F350FF">
      <w:pPr>
        <w:spacing w:after="0"/>
        <w:jc w:val="both"/>
      </w:pPr>
      <w:r>
        <w:t xml:space="preserve"> </w:t>
      </w:r>
      <w:r>
        <w:sym w:font="Symbol" w:char="F0B7"/>
      </w:r>
      <w:r>
        <w:t xml:space="preserve"> </w:t>
      </w:r>
      <w:proofErr w:type="spellStart"/>
      <w:r>
        <w:t>Schimbarea</w:t>
      </w:r>
      <w:proofErr w:type="spellEnd"/>
      <w:r>
        <w:t xml:space="preserve"> </w:t>
      </w:r>
      <w:proofErr w:type="spellStart"/>
      <w:r>
        <w:t>destinației</w:t>
      </w:r>
      <w:proofErr w:type="spellEnd"/>
      <w:r>
        <w:t xml:space="preserve"> </w:t>
      </w:r>
      <w:proofErr w:type="spellStart"/>
      <w:r>
        <w:t>unei</w:t>
      </w:r>
      <w:proofErr w:type="spellEnd"/>
      <w:r>
        <w:t xml:space="preserve"> </w:t>
      </w:r>
      <w:proofErr w:type="spellStart"/>
      <w:r>
        <w:t>locuințe</w:t>
      </w:r>
      <w:proofErr w:type="spellEnd"/>
      <w:r>
        <w:t xml:space="preserve"> </w:t>
      </w:r>
      <w:proofErr w:type="spellStart"/>
      <w:r>
        <w:t>în</w:t>
      </w:r>
      <w:proofErr w:type="spellEnd"/>
      <w:r>
        <w:t xml:space="preserve"> </w:t>
      </w:r>
      <w:proofErr w:type="spellStart"/>
      <w:r>
        <w:t>structură</w:t>
      </w:r>
      <w:proofErr w:type="spellEnd"/>
      <w:r>
        <w:t xml:space="preserve"> de </w:t>
      </w:r>
      <w:proofErr w:type="spellStart"/>
      <w:r>
        <w:t>primire</w:t>
      </w:r>
      <w:proofErr w:type="spellEnd"/>
      <w:r>
        <w:t xml:space="preserve"> </w:t>
      </w:r>
      <w:proofErr w:type="spellStart"/>
      <w:r>
        <w:t>agro-turistică</w:t>
      </w:r>
      <w:proofErr w:type="spellEnd"/>
      <w:r>
        <w:t xml:space="preserve"> </w:t>
      </w:r>
      <w:proofErr w:type="spellStart"/>
      <w:r>
        <w:t>este</w:t>
      </w:r>
      <w:proofErr w:type="spellEnd"/>
      <w:r>
        <w:t xml:space="preserve"> </w:t>
      </w:r>
      <w:proofErr w:type="spellStart"/>
      <w:r>
        <w:t>considerată</w:t>
      </w:r>
      <w:proofErr w:type="spellEnd"/>
      <w:r>
        <w:t xml:space="preserve"> </w:t>
      </w:r>
      <w:proofErr w:type="spellStart"/>
      <w:r>
        <w:t>investiţie</w:t>
      </w:r>
      <w:proofErr w:type="spellEnd"/>
      <w:r>
        <w:t xml:space="preserve"> </w:t>
      </w:r>
      <w:proofErr w:type="spellStart"/>
      <w:r>
        <w:t>nouă</w:t>
      </w:r>
      <w:proofErr w:type="spellEnd"/>
      <w:r>
        <w:rPr>
          <w:rStyle w:val="FootnoteReference"/>
        </w:rPr>
        <w:footnoteReference w:id="4"/>
      </w:r>
      <w:r>
        <w:t>.</w:t>
      </w:r>
    </w:p>
    <w:p w14:paraId="52732B44" w14:textId="3175F5BD" w:rsidR="00061EE9" w:rsidRDefault="00061EE9" w:rsidP="00F350FF">
      <w:pPr>
        <w:spacing w:after="0"/>
        <w:jc w:val="both"/>
      </w:pPr>
      <w:r>
        <w:t xml:space="preserve"> </w:t>
      </w:r>
      <w:r>
        <w:sym w:font="Symbol" w:char="F0B7"/>
      </w:r>
      <w:r>
        <w:t xml:space="preserve"> </w:t>
      </w:r>
      <w:proofErr w:type="spellStart"/>
      <w:r>
        <w:t>Pentru</w:t>
      </w:r>
      <w:proofErr w:type="spellEnd"/>
      <w:r>
        <w:t xml:space="preserve"> </w:t>
      </w:r>
      <w:proofErr w:type="spellStart"/>
      <w:r>
        <w:t>investiţiile</w:t>
      </w:r>
      <w:proofErr w:type="spellEnd"/>
      <w:r>
        <w:t xml:space="preserve"> </w:t>
      </w:r>
      <w:proofErr w:type="spellStart"/>
      <w:r>
        <w:t>noi</w:t>
      </w:r>
      <w:proofErr w:type="spellEnd"/>
      <w:r>
        <w:t xml:space="preserve"> </w:t>
      </w:r>
      <w:proofErr w:type="spellStart"/>
      <w:r>
        <w:t>în</w:t>
      </w:r>
      <w:proofErr w:type="spellEnd"/>
      <w:r>
        <w:t xml:space="preserve"> </w:t>
      </w:r>
      <w:proofErr w:type="spellStart"/>
      <w:r>
        <w:t>structurile</w:t>
      </w:r>
      <w:proofErr w:type="spellEnd"/>
      <w:r>
        <w:t xml:space="preserve"> de </w:t>
      </w:r>
      <w:proofErr w:type="spellStart"/>
      <w:r>
        <w:t>primire</w:t>
      </w:r>
      <w:proofErr w:type="spellEnd"/>
      <w:r>
        <w:t xml:space="preserve"> </w:t>
      </w:r>
      <w:proofErr w:type="spellStart"/>
      <w:r>
        <w:t>turistică</w:t>
      </w:r>
      <w:proofErr w:type="spellEnd"/>
      <w:r>
        <w:t xml:space="preserve"> de </w:t>
      </w:r>
      <w:proofErr w:type="spellStart"/>
      <w:r>
        <w:t>tipul</w:t>
      </w:r>
      <w:proofErr w:type="spellEnd"/>
      <w:r>
        <w:t xml:space="preserve"> </w:t>
      </w:r>
      <w:proofErr w:type="spellStart"/>
      <w:r>
        <w:t>pensiune</w:t>
      </w:r>
      <w:proofErr w:type="spellEnd"/>
      <w:r>
        <w:t xml:space="preserve"> </w:t>
      </w:r>
      <w:proofErr w:type="spellStart"/>
      <w:r>
        <w:t>agroturistică</w:t>
      </w:r>
      <w:proofErr w:type="spellEnd"/>
      <w:r>
        <w:t xml:space="preserve"> (</w:t>
      </w:r>
      <w:proofErr w:type="spellStart"/>
      <w:r>
        <w:t>construcție</w:t>
      </w:r>
      <w:proofErr w:type="spellEnd"/>
      <w:r>
        <w:t xml:space="preserve"> </w:t>
      </w:r>
      <w:proofErr w:type="spellStart"/>
      <w:r>
        <w:t>nouă</w:t>
      </w:r>
      <w:proofErr w:type="spellEnd"/>
      <w:r>
        <w:t xml:space="preserve"> </w:t>
      </w:r>
      <w:proofErr w:type="spellStart"/>
      <w:r>
        <w:t>sau</w:t>
      </w:r>
      <w:proofErr w:type="spellEnd"/>
      <w:r>
        <w:t xml:space="preserve"> </w:t>
      </w:r>
      <w:proofErr w:type="spellStart"/>
      <w:r>
        <w:t>schimbarea</w:t>
      </w:r>
      <w:proofErr w:type="spellEnd"/>
      <w:r>
        <w:t xml:space="preserve"> </w:t>
      </w:r>
      <w:proofErr w:type="spellStart"/>
      <w:r>
        <w:t>destinației</w:t>
      </w:r>
      <w:proofErr w:type="spellEnd"/>
      <w:r>
        <w:t xml:space="preserve"> </w:t>
      </w:r>
      <w:proofErr w:type="spellStart"/>
      <w:r>
        <w:t>unei</w:t>
      </w:r>
      <w:proofErr w:type="spellEnd"/>
      <w:r>
        <w:t xml:space="preserve"> </w:t>
      </w:r>
      <w:proofErr w:type="spellStart"/>
      <w:r>
        <w:t>cladiri</w:t>
      </w:r>
      <w:proofErr w:type="spellEnd"/>
      <w:r>
        <w:t xml:space="preserve">) </w:t>
      </w:r>
      <w:proofErr w:type="spellStart"/>
      <w:r>
        <w:t>cât</w:t>
      </w:r>
      <w:proofErr w:type="spellEnd"/>
      <w:r>
        <w:t xml:space="preserve"> </w:t>
      </w:r>
      <w:proofErr w:type="spellStart"/>
      <w:r>
        <w:t>și</w:t>
      </w:r>
      <w:proofErr w:type="spellEnd"/>
      <w:r>
        <w:t xml:space="preserve"> </w:t>
      </w:r>
      <w:proofErr w:type="spellStart"/>
      <w:r>
        <w:t>pentru</w:t>
      </w:r>
      <w:proofErr w:type="spellEnd"/>
      <w:r>
        <w:t xml:space="preserve"> </w:t>
      </w:r>
      <w:proofErr w:type="spellStart"/>
      <w:r>
        <w:t>extinderea</w:t>
      </w:r>
      <w:proofErr w:type="spellEnd"/>
      <w:r>
        <w:t xml:space="preserve"> </w:t>
      </w:r>
      <w:proofErr w:type="spellStart"/>
      <w:r>
        <w:t>structurilor</w:t>
      </w:r>
      <w:proofErr w:type="spellEnd"/>
      <w:r>
        <w:t xml:space="preserve"> de </w:t>
      </w:r>
      <w:proofErr w:type="spellStart"/>
      <w:r>
        <w:t>primire</w:t>
      </w:r>
      <w:proofErr w:type="spellEnd"/>
      <w:r>
        <w:t xml:space="preserve"> </w:t>
      </w:r>
      <w:proofErr w:type="spellStart"/>
      <w:r>
        <w:t>turistice</w:t>
      </w:r>
      <w:proofErr w:type="spellEnd"/>
      <w:r>
        <w:t xml:space="preserve"> de </w:t>
      </w:r>
      <w:proofErr w:type="spellStart"/>
      <w:r>
        <w:t>tipul</w:t>
      </w:r>
      <w:proofErr w:type="spellEnd"/>
      <w:r>
        <w:t xml:space="preserve"> </w:t>
      </w:r>
      <w:proofErr w:type="spellStart"/>
      <w:r>
        <w:t>pensiunilor</w:t>
      </w:r>
      <w:proofErr w:type="spellEnd"/>
      <w:r>
        <w:t xml:space="preserve"> </w:t>
      </w:r>
      <w:proofErr w:type="spellStart"/>
      <w:r>
        <w:t>agroturistice</w:t>
      </w:r>
      <w:proofErr w:type="spellEnd"/>
      <w:r>
        <w:t xml:space="preserve">, </w:t>
      </w:r>
      <w:proofErr w:type="spellStart"/>
      <w:r>
        <w:t>suprafaţa</w:t>
      </w:r>
      <w:proofErr w:type="spellEnd"/>
      <w:r>
        <w:t xml:space="preserve"> de </w:t>
      </w:r>
      <w:proofErr w:type="spellStart"/>
      <w:r>
        <w:t>teren</w:t>
      </w:r>
      <w:proofErr w:type="spellEnd"/>
      <w:r>
        <w:t xml:space="preserve"> </w:t>
      </w:r>
      <w:proofErr w:type="spellStart"/>
      <w:r>
        <w:t>aferentă</w:t>
      </w:r>
      <w:proofErr w:type="spellEnd"/>
      <w:r>
        <w:t xml:space="preserve"> </w:t>
      </w:r>
      <w:proofErr w:type="spellStart"/>
      <w:r>
        <w:t>structurii</w:t>
      </w:r>
      <w:proofErr w:type="spellEnd"/>
      <w:r>
        <w:t xml:space="preserve"> </w:t>
      </w:r>
      <w:proofErr w:type="spellStart"/>
      <w:r>
        <w:t>agroturistice</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Ordinului</w:t>
      </w:r>
      <w:proofErr w:type="spellEnd"/>
      <w:r>
        <w:t xml:space="preserve"> </w:t>
      </w:r>
      <w:r w:rsidR="006604F4">
        <w:t xml:space="preserve">ANT </w:t>
      </w:r>
      <w:r>
        <w:t xml:space="preserve">nr. 65/2013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rsidR="006604F4">
        <w:t xml:space="preserve"> </w:t>
      </w:r>
      <w:proofErr w:type="spellStart"/>
      <w:r>
        <w:t>în</w:t>
      </w:r>
      <w:proofErr w:type="spellEnd"/>
      <w:r>
        <w:t xml:space="preserve"> </w:t>
      </w:r>
      <w:proofErr w:type="spellStart"/>
      <w:r>
        <w:t>vederea</w:t>
      </w:r>
      <w:proofErr w:type="spellEnd"/>
      <w:r>
        <w:t xml:space="preserve"> </w:t>
      </w:r>
      <w:proofErr w:type="spellStart"/>
      <w:r>
        <w:t>evitării</w:t>
      </w:r>
      <w:proofErr w:type="spellEnd"/>
      <w:r>
        <w:t xml:space="preserve"> supra-</w:t>
      </w:r>
      <w:proofErr w:type="spellStart"/>
      <w:r>
        <w:t>aglomerării</w:t>
      </w:r>
      <w:proofErr w:type="spellEnd"/>
      <w:r>
        <w:t xml:space="preserve"> </w:t>
      </w:r>
      <w:proofErr w:type="spellStart"/>
      <w:r>
        <w:t>şi</w:t>
      </w:r>
      <w:proofErr w:type="spellEnd"/>
      <w:r>
        <w:t xml:space="preserve"> a </w:t>
      </w:r>
      <w:proofErr w:type="spellStart"/>
      <w:r>
        <w:t>fragmentării</w:t>
      </w:r>
      <w:proofErr w:type="spellEnd"/>
      <w:r>
        <w:t xml:space="preserve"> </w:t>
      </w:r>
      <w:proofErr w:type="spellStart"/>
      <w:r>
        <w:t>excesive</w:t>
      </w:r>
      <w:proofErr w:type="spellEnd"/>
      <w:r>
        <w:t xml:space="preserve"> a </w:t>
      </w:r>
      <w:proofErr w:type="spellStart"/>
      <w:r>
        <w:t>peisajului</w:t>
      </w:r>
      <w:proofErr w:type="spellEnd"/>
      <w:r>
        <w:t xml:space="preserve"> natural (</w:t>
      </w:r>
      <w:proofErr w:type="spellStart"/>
      <w:r>
        <w:t>construcție</w:t>
      </w:r>
      <w:proofErr w:type="spellEnd"/>
      <w:r>
        <w:t xml:space="preserve"> </w:t>
      </w:r>
      <w:proofErr w:type="spellStart"/>
      <w:r>
        <w:t>nouă</w:t>
      </w:r>
      <w:proofErr w:type="spellEnd"/>
      <w:r>
        <w:t xml:space="preserve"> </w:t>
      </w:r>
      <w:proofErr w:type="spellStart"/>
      <w:r>
        <w:t>sau</w:t>
      </w:r>
      <w:proofErr w:type="spellEnd"/>
      <w:r>
        <w:t xml:space="preserve"> </w:t>
      </w:r>
      <w:proofErr w:type="spellStart"/>
      <w:r>
        <w:t>extindere</w:t>
      </w:r>
      <w:proofErr w:type="spellEnd"/>
      <w:r>
        <w:t xml:space="preserve">). </w:t>
      </w:r>
    </w:p>
    <w:p w14:paraId="37C038CE" w14:textId="77777777" w:rsidR="00061EE9" w:rsidRDefault="00061EE9" w:rsidP="00F350FF">
      <w:pPr>
        <w:spacing w:after="0"/>
        <w:jc w:val="both"/>
      </w:pPr>
      <w:r>
        <w:sym w:font="Symbol" w:char="F0B7"/>
      </w:r>
      <w:r>
        <w:t xml:space="preserve"> </w:t>
      </w:r>
      <w:proofErr w:type="spellStart"/>
      <w:r>
        <w:t>Beneficiarul</w:t>
      </w:r>
      <w:proofErr w:type="spellEnd"/>
      <w:r>
        <w:t xml:space="preserve"> </w:t>
      </w:r>
      <w:proofErr w:type="spellStart"/>
      <w:r>
        <w:t>își</w:t>
      </w:r>
      <w:proofErr w:type="spellEnd"/>
      <w:r>
        <w:t xml:space="preserve"> </w:t>
      </w:r>
      <w:proofErr w:type="spellStart"/>
      <w:r>
        <w:t>va</w:t>
      </w:r>
      <w:proofErr w:type="spellEnd"/>
      <w:r>
        <w:t xml:space="preserve"> </w:t>
      </w:r>
      <w:proofErr w:type="spellStart"/>
      <w:r>
        <w:t>lua</w:t>
      </w:r>
      <w:proofErr w:type="spellEnd"/>
      <w:r>
        <w:t xml:space="preserve"> </w:t>
      </w:r>
      <w:proofErr w:type="spellStart"/>
      <w:r>
        <w:t>angajamentul</w:t>
      </w:r>
      <w:proofErr w:type="spellEnd"/>
      <w:r>
        <w:t xml:space="preserve"> </w:t>
      </w:r>
      <w:proofErr w:type="spellStart"/>
      <w:r>
        <w:t>că</w:t>
      </w:r>
      <w:proofErr w:type="spellEnd"/>
      <w:r>
        <w:t xml:space="preserve"> </w:t>
      </w:r>
      <w:proofErr w:type="spellStart"/>
      <w:r>
        <w:t>va</w:t>
      </w:r>
      <w:proofErr w:type="spellEnd"/>
      <w:r>
        <w:t xml:space="preserve"> introduce </w:t>
      </w:r>
      <w:proofErr w:type="spellStart"/>
      <w:r>
        <w:t>obiectivul</w:t>
      </w:r>
      <w:proofErr w:type="spellEnd"/>
      <w:r>
        <w:t xml:space="preserve"> </w:t>
      </w:r>
      <w:proofErr w:type="spellStart"/>
      <w:r>
        <w:t>investiţional</w:t>
      </w:r>
      <w:proofErr w:type="spellEnd"/>
      <w:r>
        <w:t xml:space="preserve"> </w:t>
      </w:r>
      <w:proofErr w:type="spellStart"/>
      <w:r>
        <w:t>în</w:t>
      </w:r>
      <w:proofErr w:type="spellEnd"/>
      <w:r>
        <w:t xml:space="preserve"> </w:t>
      </w:r>
      <w:proofErr w:type="spellStart"/>
      <w:r>
        <w:t>circuitul</w:t>
      </w:r>
      <w:proofErr w:type="spellEnd"/>
      <w:r>
        <w:t xml:space="preserve"> </w:t>
      </w:r>
      <w:proofErr w:type="spellStart"/>
      <w:r>
        <w:t>turistic</w:t>
      </w:r>
      <w:proofErr w:type="spellEnd"/>
      <w:r>
        <w:t xml:space="preserve">. </w:t>
      </w:r>
    </w:p>
    <w:p w14:paraId="7717CD20" w14:textId="589347CC" w:rsidR="00F350FF" w:rsidRDefault="00061EE9" w:rsidP="00F350FF">
      <w:pPr>
        <w:spacing w:after="0"/>
        <w:jc w:val="both"/>
      </w:pPr>
      <w:r>
        <w:sym w:font="Symbol" w:char="F0B7"/>
      </w:r>
      <w:r>
        <w:t xml:space="preserve"> </w:t>
      </w:r>
      <w:proofErr w:type="spellStart"/>
      <w:r>
        <w:t>Beneficiarul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cerinţele</w:t>
      </w:r>
      <w:proofErr w:type="spellEnd"/>
      <w:r>
        <w:t xml:space="preserve"> de </w:t>
      </w:r>
      <w:proofErr w:type="spellStart"/>
      <w:r>
        <w:t>mediu</w:t>
      </w:r>
      <w:proofErr w:type="spellEnd"/>
      <w:r>
        <w:t xml:space="preserve"> </w:t>
      </w:r>
      <w:proofErr w:type="spellStart"/>
      <w:r>
        <w:t>specifice</w:t>
      </w:r>
      <w:proofErr w:type="spellEnd"/>
      <w:r>
        <w:t xml:space="preserve"> </w:t>
      </w:r>
      <w:proofErr w:type="spellStart"/>
      <w:r>
        <w:t>investiţiilor</w:t>
      </w:r>
      <w:proofErr w:type="spellEnd"/>
      <w:r>
        <w:t xml:space="preserve"> </w:t>
      </w:r>
      <w:proofErr w:type="spellStart"/>
      <w:r>
        <w:t>în</w:t>
      </w:r>
      <w:proofErr w:type="spellEnd"/>
      <w:r>
        <w:t xml:space="preserve"> </w:t>
      </w:r>
      <w:proofErr w:type="spellStart"/>
      <w:r>
        <w:t>perimetrul</w:t>
      </w:r>
      <w:proofErr w:type="spellEnd"/>
      <w:r>
        <w:t xml:space="preserve"> </w:t>
      </w:r>
      <w:proofErr w:type="spellStart"/>
      <w:r>
        <w:t>ariilor</w:t>
      </w:r>
      <w:proofErr w:type="spellEnd"/>
      <w:r>
        <w:t xml:space="preserve"> </w:t>
      </w:r>
      <w:proofErr w:type="spellStart"/>
      <w:r>
        <w:t>naturale</w:t>
      </w:r>
      <w:proofErr w:type="spellEnd"/>
      <w:r>
        <w:t xml:space="preserve"> </w:t>
      </w:r>
      <w:proofErr w:type="spellStart"/>
      <w:r>
        <w:t>protejate</w:t>
      </w:r>
      <w:proofErr w:type="spellEnd"/>
      <w:r>
        <w:t xml:space="preserve">. </w:t>
      </w: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w:t>
      </w:r>
      <w:proofErr w:type="spellStart"/>
      <w:r>
        <w:t>beneficiarul</w:t>
      </w:r>
      <w:proofErr w:type="spellEnd"/>
      <w:r>
        <w:t xml:space="preserve"> nu </w:t>
      </w:r>
      <w:proofErr w:type="spellStart"/>
      <w:r>
        <w:t>prezintă</w:t>
      </w:r>
      <w:proofErr w:type="spellEnd"/>
      <w:r>
        <w:t xml:space="preserve"> </w:t>
      </w:r>
      <w:proofErr w:type="spellStart"/>
      <w:r>
        <w:t>toate</w:t>
      </w:r>
      <w:proofErr w:type="spellEnd"/>
      <w:r>
        <w:t xml:space="preserve"> </w:t>
      </w:r>
      <w:proofErr w:type="spellStart"/>
      <w:r>
        <w:t>autorizațiile</w:t>
      </w:r>
      <w:proofErr w:type="spellEnd"/>
      <w:r>
        <w:t xml:space="preserve"> solicitate </w:t>
      </w:r>
      <w:proofErr w:type="spellStart"/>
      <w:r>
        <w:t>înainte</w:t>
      </w:r>
      <w:proofErr w:type="spellEnd"/>
      <w:r>
        <w:t xml:space="preserve"> de ultima </w:t>
      </w:r>
      <w:proofErr w:type="spellStart"/>
      <w:r>
        <w:t>tranşă</w:t>
      </w:r>
      <w:proofErr w:type="spellEnd"/>
      <w:r>
        <w:t xml:space="preserve"> de </w:t>
      </w:r>
      <w:proofErr w:type="spellStart"/>
      <w:r>
        <w:t>plată</w:t>
      </w:r>
      <w:proofErr w:type="spellEnd"/>
      <w:r>
        <w:t xml:space="preserve">, </w:t>
      </w:r>
      <w:proofErr w:type="spellStart"/>
      <w:r>
        <w:t>proiectul</w:t>
      </w:r>
      <w:proofErr w:type="spellEnd"/>
      <w:r>
        <w:t xml:space="preserve"> </w:t>
      </w:r>
      <w:proofErr w:type="spellStart"/>
      <w:r>
        <w:t>devine</w:t>
      </w:r>
      <w:proofErr w:type="spellEnd"/>
      <w:r>
        <w:t xml:space="preserve"> </w:t>
      </w:r>
      <w:proofErr w:type="spellStart"/>
      <w:r>
        <w:t>neeligibil</w:t>
      </w:r>
      <w:proofErr w:type="spellEnd"/>
      <w:r>
        <w:t>.</w:t>
      </w:r>
    </w:p>
    <w:tbl>
      <w:tblPr>
        <w:tblStyle w:val="a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43"/>
      </w:tblGrid>
      <w:tr w:rsidR="00CB5F4B" w14:paraId="6EE4A201" w14:textId="77777777" w:rsidTr="00CB5F4B">
        <w:trPr>
          <w:trHeight w:val="353"/>
        </w:trPr>
        <w:tc>
          <w:tcPr>
            <w:tcW w:w="10343" w:type="dxa"/>
            <w:shd w:val="clear" w:color="auto" w:fill="92D050"/>
          </w:tcPr>
          <w:p w14:paraId="35D2B132" w14:textId="1D21EE6F" w:rsidR="00CB5F4B" w:rsidRDefault="00CB5F4B" w:rsidP="009852CA">
            <w:pPr>
              <w:spacing w:after="0"/>
              <w:jc w:val="both"/>
            </w:pPr>
            <w:proofErr w:type="spellStart"/>
            <w:r w:rsidRPr="00CB5F4B">
              <w:rPr>
                <w:b/>
                <w:bCs/>
                <w:color w:val="FF0000"/>
              </w:rPr>
              <w:t>Atenție</w:t>
            </w:r>
            <w:proofErr w:type="spellEnd"/>
            <w:r w:rsidRPr="00CB5F4B">
              <w:rPr>
                <w:b/>
                <w:bCs/>
                <w:color w:val="FF0000"/>
              </w:rPr>
              <w:t>!</w:t>
            </w:r>
            <w:r w:rsidRPr="00CB5F4B">
              <w:rPr>
                <w:color w:val="FF0000"/>
              </w:rPr>
              <w:t xml:space="preserve"> </w:t>
            </w:r>
            <w:r w:rsidRPr="00CB5F4B">
              <w:rPr>
                <w:b/>
                <w:bCs/>
              </w:rPr>
              <w:t xml:space="preserve">Se </w:t>
            </w:r>
            <w:proofErr w:type="spellStart"/>
            <w:r w:rsidRPr="00CB5F4B">
              <w:rPr>
                <w:b/>
                <w:bCs/>
              </w:rPr>
              <w:t>vor</w:t>
            </w:r>
            <w:proofErr w:type="spellEnd"/>
            <w:r w:rsidRPr="00CB5F4B">
              <w:rPr>
                <w:b/>
                <w:bCs/>
              </w:rPr>
              <w:t xml:space="preserve"> </w:t>
            </w:r>
            <w:proofErr w:type="spellStart"/>
            <w:r w:rsidRPr="00CB5F4B">
              <w:rPr>
                <w:b/>
                <w:bCs/>
              </w:rPr>
              <w:t>avea</w:t>
            </w:r>
            <w:proofErr w:type="spellEnd"/>
            <w:r w:rsidRPr="00CB5F4B">
              <w:rPr>
                <w:b/>
                <w:bCs/>
              </w:rPr>
              <w:t xml:space="preserve"> </w:t>
            </w:r>
            <w:proofErr w:type="spellStart"/>
            <w:r w:rsidRPr="00CB5F4B">
              <w:rPr>
                <w:b/>
                <w:bCs/>
              </w:rPr>
              <w:t>în</w:t>
            </w:r>
            <w:proofErr w:type="spellEnd"/>
            <w:r w:rsidRPr="00CB5F4B">
              <w:rPr>
                <w:b/>
                <w:bCs/>
              </w:rPr>
              <w:t xml:space="preserve"> </w:t>
            </w:r>
            <w:proofErr w:type="spellStart"/>
            <w:r w:rsidRPr="00CB5F4B">
              <w:rPr>
                <w:b/>
                <w:bCs/>
              </w:rPr>
              <w:t>vedere</w:t>
            </w:r>
            <w:proofErr w:type="spellEnd"/>
            <w:r w:rsidRPr="00CB5F4B">
              <w:rPr>
                <w:b/>
                <w:bCs/>
              </w:rPr>
              <w:t xml:space="preserve"> </w:t>
            </w:r>
            <w:proofErr w:type="spellStart"/>
            <w:r w:rsidRPr="00CB5F4B">
              <w:rPr>
                <w:b/>
                <w:bCs/>
              </w:rPr>
              <w:t>modificările</w:t>
            </w:r>
            <w:proofErr w:type="spellEnd"/>
            <w:r w:rsidRPr="00CB5F4B">
              <w:rPr>
                <w:b/>
                <w:bCs/>
              </w:rPr>
              <w:t xml:space="preserve"> </w:t>
            </w:r>
            <w:proofErr w:type="spellStart"/>
            <w:r w:rsidRPr="00CB5F4B">
              <w:rPr>
                <w:b/>
                <w:bCs/>
              </w:rPr>
              <w:t>Ordinului</w:t>
            </w:r>
            <w:proofErr w:type="spellEnd"/>
            <w:r w:rsidRPr="00CB5F4B">
              <w:rPr>
                <w:b/>
                <w:bCs/>
              </w:rPr>
              <w:t xml:space="preserve"> ANT nr. 65/2013 </w:t>
            </w:r>
            <w:proofErr w:type="spellStart"/>
            <w:r w:rsidRPr="00CB5F4B">
              <w:rPr>
                <w:b/>
                <w:bCs/>
              </w:rPr>
              <w:t>aduse</w:t>
            </w:r>
            <w:proofErr w:type="spellEnd"/>
            <w:r w:rsidRPr="00CB5F4B">
              <w:rPr>
                <w:b/>
                <w:bCs/>
              </w:rPr>
              <w:t xml:space="preserve"> </w:t>
            </w:r>
            <w:proofErr w:type="spellStart"/>
            <w:r w:rsidRPr="00CB5F4B">
              <w:rPr>
                <w:b/>
                <w:bCs/>
              </w:rPr>
              <w:t>prin</w:t>
            </w:r>
            <w:proofErr w:type="spellEnd"/>
            <w:r w:rsidRPr="00CB5F4B">
              <w:rPr>
                <w:b/>
                <w:bCs/>
              </w:rPr>
              <w:t xml:space="preserve"> </w:t>
            </w:r>
            <w:proofErr w:type="spellStart"/>
            <w:r w:rsidRPr="00CB5F4B">
              <w:rPr>
                <w:b/>
                <w:bCs/>
              </w:rPr>
              <w:t>Ordinul</w:t>
            </w:r>
            <w:proofErr w:type="spellEnd"/>
            <w:r w:rsidRPr="00CB5F4B">
              <w:rPr>
                <w:b/>
                <w:bCs/>
              </w:rPr>
              <w:t xml:space="preserve"> ANT nr. 221/2015</w:t>
            </w:r>
            <w:r>
              <w:t>.</w:t>
            </w:r>
          </w:p>
        </w:tc>
      </w:tr>
    </w:tbl>
    <w:p w14:paraId="67AA3DAA" w14:textId="77777777" w:rsidR="00CB5F4B" w:rsidRDefault="00CB5F4B" w:rsidP="00F350FF">
      <w:pPr>
        <w:spacing w:after="0"/>
        <w:jc w:val="both"/>
        <w:rPr>
          <w:b/>
          <w:bCs/>
        </w:rPr>
      </w:pPr>
    </w:p>
    <w:p w14:paraId="39F3C9D8" w14:textId="3982BD70" w:rsidR="00061EE9" w:rsidRPr="00061EE9" w:rsidRDefault="00061EE9" w:rsidP="00F350FF">
      <w:pPr>
        <w:spacing w:after="0"/>
        <w:jc w:val="both"/>
        <w:rPr>
          <w:b/>
          <w:bCs/>
        </w:rPr>
      </w:pPr>
      <w:r w:rsidRPr="00061EE9">
        <w:rPr>
          <w:b/>
          <w:bCs/>
        </w:rPr>
        <w:t xml:space="preserve">PRECIZĂRI CU PRIVIRE LA PARCURI PENTRU RULOTE, CAMPINGURI ȘI TABERE </w:t>
      </w:r>
    </w:p>
    <w:p w14:paraId="0789ECDB" w14:textId="77777777" w:rsidR="00061EE9" w:rsidRDefault="00061EE9" w:rsidP="00F350FF">
      <w:pPr>
        <w:spacing w:after="0"/>
        <w:jc w:val="both"/>
      </w:pPr>
      <w:r>
        <w:t xml:space="preserve">• Se </w:t>
      </w:r>
      <w:proofErr w:type="spellStart"/>
      <w:r>
        <w:t>vor</w:t>
      </w:r>
      <w:proofErr w:type="spellEnd"/>
      <w:r>
        <w:t xml:space="preserve"> </w:t>
      </w:r>
      <w:proofErr w:type="spellStart"/>
      <w:r>
        <w:t>respecta</w:t>
      </w:r>
      <w:proofErr w:type="spellEnd"/>
      <w:r>
        <w:t xml:space="preserve"> </w:t>
      </w:r>
      <w:proofErr w:type="spellStart"/>
      <w:r>
        <w:t>prevederile</w:t>
      </w:r>
      <w:proofErr w:type="spellEnd"/>
      <w:r>
        <w:t xml:space="preserve"> OANT 65/2013,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referitoare</w:t>
      </w:r>
      <w:proofErr w:type="spellEnd"/>
      <w:r>
        <w:t xml:space="preserve"> la </w:t>
      </w:r>
      <w:proofErr w:type="spellStart"/>
      <w:r>
        <w:t>criteriile</w:t>
      </w:r>
      <w:proofErr w:type="spellEnd"/>
      <w:r>
        <w:t xml:space="preserve"> </w:t>
      </w:r>
      <w:proofErr w:type="spellStart"/>
      <w:r>
        <w:t>minime</w:t>
      </w:r>
      <w:proofErr w:type="spellEnd"/>
      <w:r>
        <w:t xml:space="preserve"> </w:t>
      </w:r>
      <w:proofErr w:type="spellStart"/>
      <w:r>
        <w:t>obligatorii</w:t>
      </w:r>
      <w:proofErr w:type="spellEnd"/>
      <w:r>
        <w:t xml:space="preserve"> </w:t>
      </w:r>
      <w:proofErr w:type="spellStart"/>
      <w:r>
        <w:t>privind</w:t>
      </w:r>
      <w:proofErr w:type="spellEnd"/>
      <w:r>
        <w:t xml:space="preserve"> </w:t>
      </w:r>
      <w:proofErr w:type="spellStart"/>
      <w:r>
        <w:t>clasificarea</w:t>
      </w:r>
      <w:proofErr w:type="spellEnd"/>
      <w:r>
        <w:t xml:space="preserve"> </w:t>
      </w:r>
      <w:proofErr w:type="spellStart"/>
      <w:r>
        <w:t>structurilor</w:t>
      </w:r>
      <w:proofErr w:type="spellEnd"/>
      <w:r>
        <w:t xml:space="preserve"> de </w:t>
      </w:r>
      <w:proofErr w:type="spellStart"/>
      <w:r>
        <w:t>primire</w:t>
      </w:r>
      <w:proofErr w:type="spellEnd"/>
      <w:r>
        <w:t xml:space="preserve"> </w:t>
      </w:r>
      <w:proofErr w:type="spellStart"/>
      <w:r>
        <w:t>turistice</w:t>
      </w:r>
      <w:proofErr w:type="spellEnd"/>
      <w:r>
        <w:t xml:space="preserve"> de </w:t>
      </w:r>
      <w:proofErr w:type="spellStart"/>
      <w:r>
        <w:t>tipul</w:t>
      </w:r>
      <w:proofErr w:type="spellEnd"/>
      <w:r>
        <w:t xml:space="preserve"> camping. </w:t>
      </w:r>
    </w:p>
    <w:p w14:paraId="11684A96" w14:textId="77777777" w:rsidR="00061EE9" w:rsidRDefault="00061EE9" w:rsidP="00F350FF">
      <w:pPr>
        <w:spacing w:after="0"/>
        <w:jc w:val="both"/>
      </w:pPr>
      <w:r>
        <w:t xml:space="preserve">• </w:t>
      </w:r>
      <w:proofErr w:type="spellStart"/>
      <w:r>
        <w:t>Taberele</w:t>
      </w:r>
      <w:proofErr w:type="spellEnd"/>
      <w:r>
        <w:t xml:space="preserve"> </w:t>
      </w:r>
      <w:proofErr w:type="spellStart"/>
      <w:r>
        <w:t>vor</w:t>
      </w:r>
      <w:proofErr w:type="spellEnd"/>
      <w:r>
        <w:t xml:space="preserve"> fi </w:t>
      </w:r>
      <w:proofErr w:type="spellStart"/>
      <w:r>
        <w:t>incluse</w:t>
      </w:r>
      <w:proofErr w:type="spellEnd"/>
      <w:r>
        <w:t xml:space="preserve"> </w:t>
      </w:r>
      <w:proofErr w:type="spellStart"/>
      <w:r>
        <w:t>în</w:t>
      </w:r>
      <w:proofErr w:type="spellEnd"/>
      <w:r>
        <w:t xml:space="preserve"> </w:t>
      </w:r>
      <w:proofErr w:type="spellStart"/>
      <w:r>
        <w:t>structurile</w:t>
      </w:r>
      <w:proofErr w:type="spellEnd"/>
      <w:r>
        <w:t xml:space="preserve"> de </w:t>
      </w:r>
      <w:proofErr w:type="spellStart"/>
      <w:r>
        <w:t>primire</w:t>
      </w:r>
      <w:proofErr w:type="spellEnd"/>
      <w:r>
        <w:t xml:space="preserve"> </w:t>
      </w:r>
      <w:proofErr w:type="spellStart"/>
      <w:r>
        <w:t>turistică</w:t>
      </w:r>
      <w:proofErr w:type="spellEnd"/>
      <w:r>
        <w:t xml:space="preserve"> de tip camping; </w:t>
      </w:r>
    </w:p>
    <w:p w14:paraId="12A3A6CF" w14:textId="77777777" w:rsidR="00061EE9" w:rsidRDefault="00061EE9" w:rsidP="00F350FF">
      <w:pPr>
        <w:spacing w:after="0"/>
        <w:jc w:val="both"/>
      </w:pPr>
      <w:r>
        <w:t xml:space="preserve">• </w:t>
      </w:r>
      <w:proofErr w:type="spellStart"/>
      <w:r>
        <w:t>Campingul</w:t>
      </w:r>
      <w:proofErr w:type="spellEnd"/>
      <w:r>
        <w:t xml:space="preserve"> </w:t>
      </w:r>
      <w:proofErr w:type="spellStart"/>
      <w:r>
        <w:t>poate</w:t>
      </w:r>
      <w:proofErr w:type="spellEnd"/>
      <w:r>
        <w:t xml:space="preserve"> </w:t>
      </w:r>
      <w:proofErr w:type="spellStart"/>
      <w:r>
        <w:t>asigura</w:t>
      </w:r>
      <w:proofErr w:type="spellEnd"/>
      <w:r>
        <w:t xml:space="preserve"> </w:t>
      </w:r>
      <w:proofErr w:type="spellStart"/>
      <w:r>
        <w:t>servicii</w:t>
      </w:r>
      <w:proofErr w:type="spellEnd"/>
      <w:r>
        <w:t xml:space="preserve"> de </w:t>
      </w:r>
      <w:proofErr w:type="spellStart"/>
      <w:r>
        <w:t>cazare</w:t>
      </w:r>
      <w:proofErr w:type="spellEnd"/>
      <w:r>
        <w:t xml:space="preserve"> </w:t>
      </w:r>
      <w:proofErr w:type="spellStart"/>
      <w:r>
        <w:t>în</w:t>
      </w:r>
      <w:proofErr w:type="spellEnd"/>
      <w:r>
        <w:t xml:space="preserve"> </w:t>
      </w:r>
      <w:proofErr w:type="spellStart"/>
      <w:r>
        <w:t>corturi</w:t>
      </w:r>
      <w:proofErr w:type="spellEnd"/>
      <w:r>
        <w:t xml:space="preserve"> </w:t>
      </w:r>
      <w:proofErr w:type="spellStart"/>
      <w:r>
        <w:t>și</w:t>
      </w:r>
      <w:proofErr w:type="spellEnd"/>
      <w:r>
        <w:t>/</w:t>
      </w:r>
      <w:proofErr w:type="spellStart"/>
      <w:r>
        <w:t>sau</w:t>
      </w:r>
      <w:proofErr w:type="spellEnd"/>
      <w:r>
        <w:t xml:space="preserve"> </w:t>
      </w:r>
      <w:proofErr w:type="spellStart"/>
      <w:r>
        <w:t>căsuțe</w:t>
      </w:r>
      <w:proofErr w:type="spellEnd"/>
      <w:r>
        <w:t xml:space="preserve"> de tip camping </w:t>
      </w:r>
      <w:proofErr w:type="spellStart"/>
      <w:r>
        <w:t>și</w:t>
      </w:r>
      <w:proofErr w:type="spellEnd"/>
      <w:r>
        <w:t>/</w:t>
      </w:r>
      <w:proofErr w:type="spellStart"/>
      <w:r>
        <w:t>sau</w:t>
      </w:r>
      <w:proofErr w:type="spellEnd"/>
      <w:r>
        <w:t xml:space="preserve"> bungalow, </w:t>
      </w:r>
      <w:proofErr w:type="spellStart"/>
      <w:r>
        <w:t>atât</w:t>
      </w:r>
      <w:proofErr w:type="spellEnd"/>
      <w:r>
        <w:t xml:space="preserve"> </w:t>
      </w:r>
      <w:proofErr w:type="spellStart"/>
      <w:r>
        <w:t>cât</w:t>
      </w:r>
      <w:proofErr w:type="spellEnd"/>
      <w:r>
        <w:t xml:space="preserve"> </w:t>
      </w:r>
      <w:proofErr w:type="spellStart"/>
      <w:r>
        <w:t>și</w:t>
      </w:r>
      <w:proofErr w:type="spellEnd"/>
      <w:r>
        <w:t xml:space="preserve"> </w:t>
      </w:r>
      <w:proofErr w:type="spellStart"/>
      <w:r>
        <w:t>spații</w:t>
      </w:r>
      <w:proofErr w:type="spellEnd"/>
      <w:r>
        <w:t xml:space="preserve"> de </w:t>
      </w:r>
      <w:proofErr w:type="spellStart"/>
      <w:r>
        <w:t>campare</w:t>
      </w:r>
      <w:proofErr w:type="spellEnd"/>
      <w:r>
        <w:t xml:space="preserve"> </w:t>
      </w:r>
      <w:proofErr w:type="spellStart"/>
      <w:r>
        <w:t>pentru</w:t>
      </w:r>
      <w:proofErr w:type="spellEnd"/>
      <w:r>
        <w:t xml:space="preserve"> </w:t>
      </w:r>
      <w:proofErr w:type="spellStart"/>
      <w:r>
        <w:t>rulote</w:t>
      </w:r>
      <w:proofErr w:type="spellEnd"/>
      <w:r>
        <w:t xml:space="preserve">; </w:t>
      </w:r>
    </w:p>
    <w:p w14:paraId="44361A19" w14:textId="77777777" w:rsidR="00061EE9" w:rsidRDefault="00061EE9" w:rsidP="00F350FF">
      <w:pPr>
        <w:spacing w:after="0"/>
        <w:jc w:val="both"/>
      </w:pPr>
      <w:r>
        <w:t xml:space="preserve">• </w:t>
      </w:r>
      <w:proofErr w:type="spellStart"/>
      <w:r>
        <w:t>Capacitatea</w:t>
      </w:r>
      <w:proofErr w:type="spellEnd"/>
      <w:r>
        <w:t xml:space="preserve"> de </w:t>
      </w:r>
      <w:proofErr w:type="spellStart"/>
      <w:r>
        <w:t>cazare</w:t>
      </w:r>
      <w:proofErr w:type="spellEnd"/>
      <w:r>
        <w:t xml:space="preserve"> </w:t>
      </w:r>
      <w:proofErr w:type="spellStart"/>
      <w:r>
        <w:t>și</w:t>
      </w:r>
      <w:proofErr w:type="spellEnd"/>
      <w:r>
        <w:t xml:space="preserve"> </w:t>
      </w:r>
      <w:proofErr w:type="spellStart"/>
      <w:r>
        <w:t>suprafața</w:t>
      </w:r>
      <w:proofErr w:type="spellEnd"/>
      <w:r>
        <w:t xml:space="preserve"> </w:t>
      </w:r>
      <w:proofErr w:type="spellStart"/>
      <w:r>
        <w:t>aferentă</w:t>
      </w:r>
      <w:proofErr w:type="spellEnd"/>
      <w:r>
        <w:t xml:space="preserve"> </w:t>
      </w:r>
      <w:proofErr w:type="spellStart"/>
      <w:r>
        <w:t>campingului</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prevederile</w:t>
      </w:r>
      <w:proofErr w:type="spellEnd"/>
      <w:r>
        <w:t xml:space="preserve"> </w:t>
      </w:r>
      <w:proofErr w:type="spellStart"/>
      <w:r>
        <w:t>Anexei</w:t>
      </w:r>
      <w:proofErr w:type="spellEnd"/>
      <w:r>
        <w:t xml:space="preserve"> 16 din OANT 65/2013,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57912FAC" w14:textId="77777777" w:rsidR="00061EE9" w:rsidRDefault="00061EE9" w:rsidP="00F350FF">
      <w:pPr>
        <w:spacing w:after="0"/>
        <w:jc w:val="both"/>
      </w:pPr>
      <w:r>
        <w:t xml:space="preserve">• Căsuțele de tip camping </w:t>
      </w:r>
      <w:proofErr w:type="spellStart"/>
      <w:r>
        <w:t>vor</w:t>
      </w:r>
      <w:proofErr w:type="spellEnd"/>
      <w:r>
        <w:t xml:space="preserve"> </w:t>
      </w:r>
      <w:proofErr w:type="spellStart"/>
      <w:r>
        <w:t>avea</w:t>
      </w:r>
      <w:proofErr w:type="spellEnd"/>
      <w:r>
        <w:t xml:space="preserve"> capacitate de </w:t>
      </w:r>
      <w:proofErr w:type="spellStart"/>
      <w:r>
        <w:t>cazare</w:t>
      </w:r>
      <w:proofErr w:type="spellEnd"/>
      <w:r>
        <w:t xml:space="preserve"> de maxim 3-4 </w:t>
      </w:r>
      <w:proofErr w:type="spellStart"/>
      <w:r>
        <w:t>locuri</w:t>
      </w:r>
      <w:proofErr w:type="spellEnd"/>
      <w:r>
        <w:t xml:space="preserve">, </w:t>
      </w:r>
      <w:proofErr w:type="spellStart"/>
      <w:r>
        <w:t>asigurând</w:t>
      </w:r>
      <w:proofErr w:type="spellEnd"/>
      <w:r>
        <w:t xml:space="preserve"> o </w:t>
      </w:r>
      <w:proofErr w:type="spellStart"/>
      <w:r>
        <w:t>distanță</w:t>
      </w:r>
      <w:proofErr w:type="spellEnd"/>
      <w:r>
        <w:t xml:space="preserve"> </w:t>
      </w:r>
      <w:proofErr w:type="spellStart"/>
      <w:r>
        <w:t>față</w:t>
      </w:r>
      <w:proofErr w:type="spellEnd"/>
      <w:r>
        <w:t xml:space="preserve"> de </w:t>
      </w:r>
      <w:proofErr w:type="spellStart"/>
      <w:r>
        <w:t>celelalte</w:t>
      </w:r>
      <w:proofErr w:type="spellEnd"/>
      <w:r>
        <w:t xml:space="preserve"> </w:t>
      </w:r>
      <w:proofErr w:type="spellStart"/>
      <w:r>
        <w:t>căsuțe</w:t>
      </w:r>
      <w:proofErr w:type="spellEnd"/>
      <w:r>
        <w:t xml:space="preserve"> de minim 3 m, </w:t>
      </w:r>
      <w:proofErr w:type="spellStart"/>
      <w:r>
        <w:t>necesară</w:t>
      </w:r>
      <w:proofErr w:type="spellEnd"/>
      <w:r>
        <w:t xml:space="preserve"> </w:t>
      </w:r>
      <w:proofErr w:type="spellStart"/>
      <w:r>
        <w:t>parcării</w:t>
      </w:r>
      <w:proofErr w:type="spellEnd"/>
      <w:r>
        <w:t xml:space="preserve"> </w:t>
      </w:r>
      <w:proofErr w:type="spellStart"/>
      <w:r>
        <w:t>unei</w:t>
      </w:r>
      <w:proofErr w:type="spellEnd"/>
      <w:r>
        <w:t xml:space="preserve"> </w:t>
      </w:r>
      <w:proofErr w:type="spellStart"/>
      <w:r>
        <w:t>mașini</w:t>
      </w:r>
      <w:proofErr w:type="spellEnd"/>
      <w:r>
        <w:t xml:space="preserve">; </w:t>
      </w:r>
    </w:p>
    <w:p w14:paraId="68C3DACA" w14:textId="77777777" w:rsidR="00061EE9" w:rsidRDefault="00061EE9" w:rsidP="00F350FF">
      <w:pPr>
        <w:spacing w:after="0"/>
        <w:jc w:val="both"/>
      </w:pPr>
      <w:r>
        <w:t xml:space="preserve">• </w:t>
      </w:r>
      <w:proofErr w:type="spellStart"/>
      <w:r>
        <w:t>În</w:t>
      </w:r>
      <w:proofErr w:type="spellEnd"/>
      <w:r>
        <w:t xml:space="preserve"> </w:t>
      </w:r>
      <w:proofErr w:type="spellStart"/>
      <w:r>
        <w:t>cadrul</w:t>
      </w:r>
      <w:proofErr w:type="spellEnd"/>
      <w:r>
        <w:t xml:space="preserve"> </w:t>
      </w:r>
      <w:proofErr w:type="spellStart"/>
      <w:r>
        <w:t>perimetrului</w:t>
      </w:r>
      <w:proofErr w:type="spellEnd"/>
      <w:r>
        <w:t xml:space="preserve"> </w:t>
      </w:r>
      <w:proofErr w:type="spellStart"/>
      <w:r>
        <w:t>campingului</w:t>
      </w:r>
      <w:proofErr w:type="spellEnd"/>
      <w:r>
        <w:t xml:space="preserve"> se </w:t>
      </w:r>
      <w:proofErr w:type="spellStart"/>
      <w:r>
        <w:t>acceptă</w:t>
      </w:r>
      <w:proofErr w:type="spellEnd"/>
      <w:r>
        <w:t xml:space="preserve"> </w:t>
      </w:r>
      <w:proofErr w:type="spellStart"/>
      <w:r>
        <w:t>construirea</w:t>
      </w:r>
      <w:proofErr w:type="spellEnd"/>
      <w:r>
        <w:t xml:space="preserve"> </w:t>
      </w:r>
      <w:proofErr w:type="spellStart"/>
      <w:r>
        <w:t>unui</w:t>
      </w:r>
      <w:proofErr w:type="spellEnd"/>
      <w:r>
        <w:t xml:space="preserve"> </w:t>
      </w:r>
      <w:proofErr w:type="spellStart"/>
      <w:r>
        <w:t>singur</w:t>
      </w:r>
      <w:proofErr w:type="spellEnd"/>
      <w:r>
        <w:t xml:space="preserve"> bungalow, ca </w:t>
      </w:r>
      <w:proofErr w:type="spellStart"/>
      <w:r>
        <w:t>spațiu</w:t>
      </w:r>
      <w:proofErr w:type="spellEnd"/>
      <w:r>
        <w:t xml:space="preserve"> de </w:t>
      </w:r>
      <w:proofErr w:type="spellStart"/>
      <w:r>
        <w:t>cazare</w:t>
      </w:r>
      <w:proofErr w:type="spellEnd"/>
      <w:r>
        <w:t xml:space="preserve"> </w:t>
      </w:r>
      <w:proofErr w:type="spellStart"/>
      <w:r>
        <w:t>complementar</w:t>
      </w:r>
      <w:proofErr w:type="spellEnd"/>
      <w:r>
        <w:t xml:space="preserve">, cu o </w:t>
      </w:r>
      <w:proofErr w:type="gramStart"/>
      <w:r>
        <w:t>capacitate</w:t>
      </w:r>
      <w:proofErr w:type="gramEnd"/>
      <w:r>
        <w:t xml:space="preserve"> de </w:t>
      </w:r>
      <w:proofErr w:type="spellStart"/>
      <w:r>
        <w:t>cazare</w:t>
      </w:r>
      <w:proofErr w:type="spellEnd"/>
      <w:r>
        <w:t xml:space="preserve"> de maximum 8 </w:t>
      </w:r>
      <w:proofErr w:type="spellStart"/>
      <w:r>
        <w:t>camere</w:t>
      </w:r>
      <w:proofErr w:type="spellEnd"/>
      <w:r>
        <w:t xml:space="preserve"> (16 </w:t>
      </w:r>
      <w:proofErr w:type="spellStart"/>
      <w:r>
        <w:t>locuri</w:t>
      </w:r>
      <w:proofErr w:type="spellEnd"/>
      <w:r>
        <w:t xml:space="preserve">); </w:t>
      </w:r>
    </w:p>
    <w:p w14:paraId="6D15A01B" w14:textId="1676DB32" w:rsidR="00061EE9" w:rsidRPr="00061EE9" w:rsidRDefault="00061EE9" w:rsidP="00F350FF">
      <w:pPr>
        <w:spacing w:after="0"/>
        <w:jc w:val="both"/>
      </w:pPr>
      <w:r>
        <w:t xml:space="preserve">• Se </w:t>
      </w:r>
      <w:proofErr w:type="spellStart"/>
      <w:r>
        <w:t>vor</w:t>
      </w:r>
      <w:proofErr w:type="spellEnd"/>
      <w:r>
        <w:t xml:space="preserve"> </w:t>
      </w:r>
      <w:proofErr w:type="spellStart"/>
      <w:r>
        <w:t>respecta</w:t>
      </w:r>
      <w:proofErr w:type="spellEnd"/>
      <w:r>
        <w:t xml:space="preserve"> </w:t>
      </w:r>
      <w:proofErr w:type="spellStart"/>
      <w:r>
        <w:t>prevederile</w:t>
      </w:r>
      <w:proofErr w:type="spellEnd"/>
      <w:r>
        <w:t xml:space="preserve"> OANT 65/2013,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respectiv</w:t>
      </w:r>
      <w:proofErr w:type="spellEnd"/>
      <w:r>
        <w:t xml:space="preserve"> </w:t>
      </w:r>
      <w:proofErr w:type="spellStart"/>
      <w:r>
        <w:t>Anexa</w:t>
      </w:r>
      <w:proofErr w:type="spellEnd"/>
      <w:r>
        <w:t xml:space="preserve"> nr. 14 </w:t>
      </w:r>
      <w:proofErr w:type="spellStart"/>
      <w:r>
        <w:t>referitoare</w:t>
      </w:r>
      <w:proofErr w:type="spellEnd"/>
      <w:r>
        <w:t xml:space="preserve"> la </w:t>
      </w:r>
      <w:proofErr w:type="spellStart"/>
      <w:r>
        <w:t>criteriile</w:t>
      </w:r>
      <w:proofErr w:type="spellEnd"/>
      <w:r>
        <w:t xml:space="preserve"> </w:t>
      </w:r>
      <w:proofErr w:type="spellStart"/>
      <w:r>
        <w:t>minime</w:t>
      </w:r>
      <w:proofErr w:type="spellEnd"/>
      <w:r>
        <w:t xml:space="preserve"> </w:t>
      </w:r>
      <w:proofErr w:type="spellStart"/>
      <w:r>
        <w:t>obligatorii</w:t>
      </w:r>
      <w:proofErr w:type="spellEnd"/>
      <w:r>
        <w:t xml:space="preserve"> </w:t>
      </w:r>
      <w:proofErr w:type="spellStart"/>
      <w:r>
        <w:t>privind</w:t>
      </w:r>
      <w:proofErr w:type="spellEnd"/>
      <w:r>
        <w:t xml:space="preserve"> </w:t>
      </w:r>
      <w:proofErr w:type="spellStart"/>
      <w:r>
        <w:t>clasificarea</w:t>
      </w:r>
      <w:proofErr w:type="spellEnd"/>
      <w:r>
        <w:t xml:space="preserve"> </w:t>
      </w:r>
      <w:proofErr w:type="spellStart"/>
      <w:r>
        <w:t>structurilor</w:t>
      </w:r>
      <w:proofErr w:type="spellEnd"/>
      <w:r>
        <w:t xml:space="preserve"> de </w:t>
      </w:r>
      <w:proofErr w:type="spellStart"/>
      <w:r>
        <w:t>primire</w:t>
      </w:r>
      <w:proofErr w:type="spellEnd"/>
      <w:r>
        <w:t xml:space="preserve"> </w:t>
      </w:r>
      <w:proofErr w:type="spellStart"/>
      <w:r>
        <w:t>turistice</w:t>
      </w:r>
      <w:proofErr w:type="spellEnd"/>
      <w:r>
        <w:t xml:space="preserve"> de </w:t>
      </w:r>
      <w:proofErr w:type="spellStart"/>
      <w:r>
        <w:t>tipul</w:t>
      </w:r>
      <w:proofErr w:type="spellEnd"/>
      <w:r>
        <w:t xml:space="preserve"> bungalow</w:t>
      </w:r>
    </w:p>
    <w:p w14:paraId="5CE18C2B" w14:textId="3A1AB6B2" w:rsidR="00F350FF" w:rsidRDefault="00CB5F4B" w:rsidP="00886D01">
      <w:pPr>
        <w:spacing w:after="0"/>
        <w:jc w:val="both"/>
        <w:rPr>
          <w:b/>
          <w:bCs/>
          <w:highlight w:val="yellow"/>
        </w:rPr>
      </w:pPr>
      <w:r>
        <w:t xml:space="preserve">• </w:t>
      </w:r>
      <w:proofErr w:type="spellStart"/>
      <w:r w:rsidR="00F350FF" w:rsidRPr="00CB5F4B">
        <w:rPr>
          <w:b/>
          <w:bCs/>
        </w:rPr>
        <w:t>Pentru</w:t>
      </w:r>
      <w:proofErr w:type="spellEnd"/>
      <w:r w:rsidR="00F350FF" w:rsidRPr="00CB5F4B">
        <w:rPr>
          <w:b/>
          <w:bCs/>
        </w:rPr>
        <w:t xml:space="preserve"> </w:t>
      </w:r>
      <w:proofErr w:type="spellStart"/>
      <w:r w:rsidR="00F350FF" w:rsidRPr="00CB5F4B">
        <w:rPr>
          <w:b/>
          <w:bCs/>
        </w:rPr>
        <w:t>proiectele</w:t>
      </w:r>
      <w:proofErr w:type="spellEnd"/>
      <w:r w:rsidR="00F350FF" w:rsidRPr="00CB5F4B">
        <w:rPr>
          <w:b/>
          <w:bCs/>
        </w:rPr>
        <w:t xml:space="preserve"> </w:t>
      </w:r>
      <w:proofErr w:type="spellStart"/>
      <w:r w:rsidR="00F350FF" w:rsidRPr="00CB5F4B">
        <w:rPr>
          <w:b/>
          <w:bCs/>
        </w:rPr>
        <w:t>prin</w:t>
      </w:r>
      <w:proofErr w:type="spellEnd"/>
      <w:r w:rsidR="00F350FF" w:rsidRPr="00CB5F4B">
        <w:rPr>
          <w:b/>
          <w:bCs/>
        </w:rPr>
        <w:t xml:space="preserve"> care se </w:t>
      </w:r>
      <w:proofErr w:type="spellStart"/>
      <w:r w:rsidR="00F350FF" w:rsidRPr="00CB5F4B">
        <w:rPr>
          <w:b/>
          <w:bCs/>
        </w:rPr>
        <w:t>propun</w:t>
      </w:r>
      <w:proofErr w:type="spellEnd"/>
      <w:r w:rsidR="00F350FF" w:rsidRPr="00CB5F4B">
        <w:rPr>
          <w:b/>
          <w:bCs/>
        </w:rPr>
        <w:t xml:space="preserve"> </w:t>
      </w:r>
      <w:proofErr w:type="spellStart"/>
      <w:r w:rsidR="00F350FF" w:rsidRPr="00CB5F4B">
        <w:rPr>
          <w:b/>
          <w:bCs/>
        </w:rPr>
        <w:t>venituri</w:t>
      </w:r>
      <w:proofErr w:type="spellEnd"/>
      <w:r w:rsidR="00F350FF" w:rsidRPr="00CB5F4B">
        <w:rPr>
          <w:b/>
          <w:bCs/>
        </w:rPr>
        <w:t xml:space="preserve"> din </w:t>
      </w:r>
      <w:proofErr w:type="spellStart"/>
      <w:r w:rsidR="00F350FF" w:rsidRPr="00CB5F4B">
        <w:rPr>
          <w:b/>
          <w:bCs/>
        </w:rPr>
        <w:t>organizare</w:t>
      </w:r>
      <w:proofErr w:type="spellEnd"/>
      <w:r w:rsidR="00F350FF" w:rsidRPr="00CB5F4B">
        <w:rPr>
          <w:b/>
          <w:bCs/>
        </w:rPr>
        <w:t xml:space="preserve"> de </w:t>
      </w:r>
      <w:proofErr w:type="spellStart"/>
      <w:r w:rsidR="00F350FF" w:rsidRPr="00CB5F4B">
        <w:rPr>
          <w:b/>
          <w:bCs/>
        </w:rPr>
        <w:t>tabere</w:t>
      </w:r>
      <w:proofErr w:type="spellEnd"/>
      <w:r w:rsidR="00F350FF" w:rsidRPr="00CB5F4B">
        <w:rPr>
          <w:b/>
          <w:bCs/>
        </w:rPr>
        <w:t xml:space="preserve">, </w:t>
      </w:r>
      <w:proofErr w:type="spellStart"/>
      <w:r w:rsidR="00F350FF" w:rsidRPr="00CB5F4B">
        <w:rPr>
          <w:b/>
          <w:bCs/>
        </w:rPr>
        <w:t>grupurile</w:t>
      </w:r>
      <w:proofErr w:type="spellEnd"/>
      <w:r w:rsidR="00F350FF" w:rsidRPr="00CB5F4B">
        <w:rPr>
          <w:b/>
          <w:bCs/>
        </w:rPr>
        <w:t xml:space="preserve"> de </w:t>
      </w:r>
      <w:proofErr w:type="spellStart"/>
      <w:r w:rsidR="00F350FF" w:rsidRPr="00CB5F4B">
        <w:rPr>
          <w:b/>
          <w:bCs/>
        </w:rPr>
        <w:t>turiști</w:t>
      </w:r>
      <w:proofErr w:type="spellEnd"/>
      <w:r w:rsidR="00F350FF" w:rsidRPr="00CB5F4B">
        <w:rPr>
          <w:b/>
          <w:bCs/>
        </w:rPr>
        <w:t xml:space="preserve"> </w:t>
      </w:r>
      <w:proofErr w:type="spellStart"/>
      <w:r w:rsidR="00F350FF" w:rsidRPr="00CB5F4B">
        <w:rPr>
          <w:b/>
          <w:bCs/>
        </w:rPr>
        <w:t>vor</w:t>
      </w:r>
      <w:proofErr w:type="spellEnd"/>
      <w:r w:rsidR="00F350FF" w:rsidRPr="00CB5F4B">
        <w:rPr>
          <w:b/>
          <w:bCs/>
        </w:rPr>
        <w:t xml:space="preserve"> fi </w:t>
      </w:r>
      <w:proofErr w:type="spellStart"/>
      <w:r w:rsidR="00F350FF" w:rsidRPr="00CB5F4B">
        <w:rPr>
          <w:b/>
          <w:bCs/>
        </w:rPr>
        <w:t>cazate</w:t>
      </w:r>
      <w:proofErr w:type="spellEnd"/>
      <w:r w:rsidR="00F350FF" w:rsidRPr="00CB5F4B">
        <w:rPr>
          <w:b/>
          <w:bCs/>
        </w:rPr>
        <w:t xml:space="preserve"> </w:t>
      </w:r>
      <w:proofErr w:type="spellStart"/>
      <w:r w:rsidR="00F350FF" w:rsidRPr="00CB5F4B">
        <w:rPr>
          <w:b/>
          <w:bCs/>
        </w:rPr>
        <w:t>în</w:t>
      </w:r>
      <w:proofErr w:type="spellEnd"/>
      <w:r w:rsidR="00F350FF" w:rsidRPr="00CB5F4B">
        <w:rPr>
          <w:b/>
          <w:bCs/>
        </w:rPr>
        <w:t xml:space="preserve"> </w:t>
      </w:r>
      <w:proofErr w:type="spellStart"/>
      <w:r w:rsidR="00F350FF" w:rsidRPr="00CB5F4B">
        <w:rPr>
          <w:b/>
          <w:bCs/>
        </w:rPr>
        <w:t>căsuțe</w:t>
      </w:r>
      <w:proofErr w:type="spellEnd"/>
      <w:r w:rsidR="00F350FF" w:rsidRPr="00CB5F4B">
        <w:rPr>
          <w:b/>
          <w:bCs/>
        </w:rPr>
        <w:t xml:space="preserve"> </w:t>
      </w:r>
      <w:proofErr w:type="spellStart"/>
      <w:r w:rsidR="00F350FF" w:rsidRPr="00CB5F4B">
        <w:rPr>
          <w:b/>
          <w:bCs/>
        </w:rPr>
        <w:t>sau</w:t>
      </w:r>
      <w:proofErr w:type="spellEnd"/>
      <w:r w:rsidR="00F350FF" w:rsidRPr="00CB5F4B">
        <w:rPr>
          <w:b/>
          <w:bCs/>
        </w:rPr>
        <w:t xml:space="preserve"> bungalow. </w:t>
      </w:r>
    </w:p>
    <w:p w14:paraId="1F89CF1C" w14:textId="3728BB4F" w:rsidR="00061EE9" w:rsidRDefault="00061EE9" w:rsidP="00886D01">
      <w:pPr>
        <w:spacing w:after="0"/>
        <w:jc w:val="both"/>
      </w:pPr>
      <w:r>
        <w:t xml:space="preserve">• </w:t>
      </w:r>
      <w:proofErr w:type="spellStart"/>
      <w:r>
        <w:t>Beneficiarul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cerinţele</w:t>
      </w:r>
      <w:proofErr w:type="spellEnd"/>
      <w:r>
        <w:t xml:space="preserve"> de </w:t>
      </w:r>
      <w:proofErr w:type="spellStart"/>
      <w:r>
        <w:t>mediu</w:t>
      </w:r>
      <w:proofErr w:type="spellEnd"/>
      <w:r>
        <w:t xml:space="preserve"> </w:t>
      </w:r>
      <w:proofErr w:type="spellStart"/>
      <w:r>
        <w:t>specifice</w:t>
      </w:r>
      <w:proofErr w:type="spellEnd"/>
      <w:r>
        <w:t xml:space="preserve"> </w:t>
      </w:r>
      <w:proofErr w:type="spellStart"/>
      <w:r>
        <w:t>investiţiilor</w:t>
      </w:r>
      <w:proofErr w:type="spellEnd"/>
      <w:r>
        <w:t xml:space="preserve"> </w:t>
      </w:r>
      <w:proofErr w:type="spellStart"/>
      <w:r>
        <w:t>în</w:t>
      </w:r>
      <w:proofErr w:type="spellEnd"/>
      <w:r>
        <w:t xml:space="preserve"> </w:t>
      </w:r>
      <w:proofErr w:type="spellStart"/>
      <w:r>
        <w:t>perimetrul</w:t>
      </w:r>
      <w:proofErr w:type="spellEnd"/>
      <w:r>
        <w:t xml:space="preserve"> </w:t>
      </w:r>
      <w:proofErr w:type="spellStart"/>
      <w:r>
        <w:t>ariilor</w:t>
      </w:r>
      <w:proofErr w:type="spellEnd"/>
      <w:r>
        <w:t xml:space="preserve"> </w:t>
      </w:r>
      <w:proofErr w:type="spellStart"/>
      <w:r>
        <w:t>naturale</w:t>
      </w:r>
      <w:proofErr w:type="spellEnd"/>
      <w:r>
        <w:t xml:space="preserve"> </w:t>
      </w:r>
      <w:proofErr w:type="spellStart"/>
      <w:r>
        <w:t>protejate</w:t>
      </w:r>
      <w:proofErr w:type="spellEnd"/>
      <w:r>
        <w:t xml:space="preserve">. </w:t>
      </w: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w:t>
      </w:r>
      <w:proofErr w:type="spellStart"/>
      <w:r>
        <w:t>beneficiarul</w:t>
      </w:r>
      <w:proofErr w:type="spellEnd"/>
      <w:r>
        <w:t xml:space="preserve"> nu </w:t>
      </w:r>
      <w:proofErr w:type="spellStart"/>
      <w:r>
        <w:t>prezintă</w:t>
      </w:r>
      <w:proofErr w:type="spellEnd"/>
      <w:r>
        <w:t xml:space="preserve"> </w:t>
      </w:r>
      <w:proofErr w:type="spellStart"/>
      <w:r>
        <w:t>toate</w:t>
      </w:r>
      <w:proofErr w:type="spellEnd"/>
      <w:r>
        <w:t xml:space="preserve"> </w:t>
      </w:r>
      <w:proofErr w:type="spellStart"/>
      <w:r>
        <w:t>autorizațiile</w:t>
      </w:r>
      <w:proofErr w:type="spellEnd"/>
      <w:r>
        <w:t xml:space="preserve"> solicitate </w:t>
      </w:r>
      <w:proofErr w:type="spellStart"/>
      <w:r>
        <w:t>înainte</w:t>
      </w:r>
      <w:proofErr w:type="spellEnd"/>
      <w:r>
        <w:t xml:space="preserve"> de ultima </w:t>
      </w:r>
      <w:proofErr w:type="spellStart"/>
      <w:r>
        <w:t>tranşă</w:t>
      </w:r>
      <w:proofErr w:type="spellEnd"/>
      <w:r>
        <w:t xml:space="preserve"> de </w:t>
      </w:r>
      <w:proofErr w:type="spellStart"/>
      <w:r>
        <w:t>plată</w:t>
      </w:r>
      <w:proofErr w:type="spellEnd"/>
      <w:r>
        <w:t xml:space="preserve">, </w:t>
      </w:r>
      <w:proofErr w:type="spellStart"/>
      <w:r>
        <w:t>proiectul</w:t>
      </w:r>
      <w:proofErr w:type="spellEnd"/>
      <w:r>
        <w:t xml:space="preserve"> </w:t>
      </w:r>
      <w:proofErr w:type="spellStart"/>
      <w:r>
        <w:t>devine</w:t>
      </w:r>
      <w:proofErr w:type="spellEnd"/>
      <w:r>
        <w:t xml:space="preserve"> </w:t>
      </w:r>
      <w:proofErr w:type="spellStart"/>
      <w:r>
        <w:t>neeligibil</w:t>
      </w:r>
      <w:proofErr w:type="spellEnd"/>
      <w:r>
        <w:t xml:space="preserve">. </w:t>
      </w:r>
    </w:p>
    <w:p w14:paraId="0C792EA8" w14:textId="3BC95E05" w:rsidR="00CB5F4B" w:rsidRDefault="00CB5F4B" w:rsidP="00F350FF">
      <w:pPr>
        <w:jc w:val="both"/>
      </w:pPr>
      <w:r>
        <w:t xml:space="preserve">• </w:t>
      </w:r>
      <w:proofErr w:type="spellStart"/>
      <w:r>
        <w:t>Beneficiarul</w:t>
      </w:r>
      <w:proofErr w:type="spellEnd"/>
      <w:r>
        <w:t xml:space="preserve"> </w:t>
      </w:r>
      <w:proofErr w:type="spellStart"/>
      <w:r>
        <w:t>își</w:t>
      </w:r>
      <w:proofErr w:type="spellEnd"/>
      <w:r>
        <w:t xml:space="preserve"> </w:t>
      </w:r>
      <w:proofErr w:type="spellStart"/>
      <w:r>
        <w:t>va</w:t>
      </w:r>
      <w:proofErr w:type="spellEnd"/>
      <w:r>
        <w:t xml:space="preserve"> </w:t>
      </w:r>
      <w:proofErr w:type="spellStart"/>
      <w:r>
        <w:t>lua</w:t>
      </w:r>
      <w:proofErr w:type="spellEnd"/>
      <w:r>
        <w:t xml:space="preserve"> </w:t>
      </w:r>
      <w:proofErr w:type="spellStart"/>
      <w:r>
        <w:t>angajamentul</w:t>
      </w:r>
      <w:proofErr w:type="spellEnd"/>
      <w:r>
        <w:t xml:space="preserve"> </w:t>
      </w:r>
      <w:proofErr w:type="spellStart"/>
      <w:r>
        <w:t>că</w:t>
      </w:r>
      <w:proofErr w:type="spellEnd"/>
      <w:r>
        <w:t xml:space="preserve"> </w:t>
      </w:r>
      <w:proofErr w:type="spellStart"/>
      <w:r>
        <w:t>va</w:t>
      </w:r>
      <w:proofErr w:type="spellEnd"/>
      <w:r>
        <w:t xml:space="preserve"> introduce </w:t>
      </w:r>
      <w:proofErr w:type="spellStart"/>
      <w:r>
        <w:t>obiectivul</w:t>
      </w:r>
      <w:proofErr w:type="spellEnd"/>
      <w:r>
        <w:t xml:space="preserve"> </w:t>
      </w:r>
      <w:proofErr w:type="spellStart"/>
      <w:r>
        <w:t>investiţional</w:t>
      </w:r>
      <w:proofErr w:type="spellEnd"/>
      <w:r>
        <w:t xml:space="preserve"> </w:t>
      </w:r>
      <w:proofErr w:type="spellStart"/>
      <w:r>
        <w:t>în</w:t>
      </w:r>
      <w:proofErr w:type="spellEnd"/>
      <w:r>
        <w:t xml:space="preserve"> </w:t>
      </w:r>
      <w:proofErr w:type="spellStart"/>
      <w:r>
        <w:t>circuitul</w:t>
      </w:r>
      <w:proofErr w:type="spellEnd"/>
      <w:r>
        <w:t xml:space="preserve"> </w:t>
      </w:r>
      <w:proofErr w:type="spellStart"/>
      <w:r>
        <w:t>turistic</w:t>
      </w:r>
      <w:proofErr w:type="spellEnd"/>
      <w:r>
        <w:t>.</w:t>
      </w:r>
    </w:p>
    <w:p w14:paraId="62EEF32E" w14:textId="113B5623" w:rsidR="00061EE9" w:rsidRPr="00CB5F4B" w:rsidRDefault="00061EE9" w:rsidP="00F350FF">
      <w:pPr>
        <w:jc w:val="both"/>
        <w:rPr>
          <w:b/>
          <w:bCs/>
          <w:highlight w:val="yellow"/>
        </w:rPr>
      </w:pPr>
      <w:r w:rsidRPr="00CB5F4B">
        <w:rPr>
          <w:b/>
          <w:bCs/>
        </w:rPr>
        <w:t>ATENȚIE</w:t>
      </w:r>
      <w:r w:rsidR="00CB5F4B" w:rsidRPr="00CB5F4B">
        <w:rPr>
          <w:b/>
          <w:bCs/>
        </w:rPr>
        <w:t>!</w:t>
      </w:r>
    </w:p>
    <w:p w14:paraId="1479F907" w14:textId="77777777" w:rsidR="006F3CB6" w:rsidRDefault="00F350FF" w:rsidP="00F350FF">
      <w:pPr>
        <w:jc w:val="both"/>
        <w:rPr>
          <w:b/>
          <w:bCs/>
        </w:rPr>
      </w:pPr>
      <w:proofErr w:type="spellStart"/>
      <w:r w:rsidRPr="006C79E3">
        <w:rPr>
          <w:b/>
          <w:bCs/>
        </w:rPr>
        <w:lastRenderedPageBreak/>
        <w:t>Taberele</w:t>
      </w:r>
      <w:proofErr w:type="spellEnd"/>
      <w:r w:rsidRPr="006C79E3">
        <w:rPr>
          <w:b/>
          <w:bCs/>
        </w:rPr>
        <w:t xml:space="preserve"> </w:t>
      </w:r>
      <w:proofErr w:type="spellStart"/>
      <w:r w:rsidRPr="006C79E3">
        <w:rPr>
          <w:b/>
          <w:bCs/>
        </w:rPr>
        <w:t>pentru</w:t>
      </w:r>
      <w:proofErr w:type="spellEnd"/>
      <w:r w:rsidRPr="006C79E3">
        <w:rPr>
          <w:b/>
          <w:bCs/>
        </w:rPr>
        <w:t xml:space="preserve"> </w:t>
      </w:r>
      <w:proofErr w:type="spellStart"/>
      <w:r w:rsidRPr="006C79E3">
        <w:rPr>
          <w:b/>
          <w:bCs/>
        </w:rPr>
        <w:t>pescuit</w:t>
      </w:r>
      <w:proofErr w:type="spellEnd"/>
      <w:r w:rsidRPr="006C79E3">
        <w:rPr>
          <w:b/>
          <w:bCs/>
        </w:rPr>
        <w:t xml:space="preserve"> </w:t>
      </w:r>
      <w:proofErr w:type="spellStart"/>
      <w:r w:rsidRPr="006C79E3">
        <w:rPr>
          <w:b/>
          <w:bCs/>
        </w:rPr>
        <w:t>și</w:t>
      </w:r>
      <w:proofErr w:type="spellEnd"/>
      <w:r w:rsidRPr="006C79E3">
        <w:rPr>
          <w:b/>
          <w:bCs/>
        </w:rPr>
        <w:t xml:space="preserve"> </w:t>
      </w:r>
      <w:proofErr w:type="spellStart"/>
      <w:r w:rsidRPr="006C79E3">
        <w:rPr>
          <w:b/>
          <w:bCs/>
        </w:rPr>
        <w:t>vânătoare</w:t>
      </w:r>
      <w:proofErr w:type="spellEnd"/>
      <w:r w:rsidRPr="006C79E3">
        <w:rPr>
          <w:b/>
          <w:bCs/>
        </w:rPr>
        <w:t xml:space="preserve"> nu sunt </w:t>
      </w:r>
      <w:proofErr w:type="spellStart"/>
      <w:r w:rsidRPr="006C79E3">
        <w:rPr>
          <w:b/>
          <w:bCs/>
        </w:rPr>
        <w:t>eligibile</w:t>
      </w:r>
      <w:proofErr w:type="spellEnd"/>
      <w:r w:rsidRPr="006C79E3">
        <w:rPr>
          <w:b/>
          <w:bCs/>
        </w:rPr>
        <w:t>!</w:t>
      </w:r>
    </w:p>
    <w:p w14:paraId="215598D6" w14:textId="2EA89572" w:rsidR="006C79E3" w:rsidRPr="006F3CB6" w:rsidRDefault="006C79E3" w:rsidP="00F350FF">
      <w:pPr>
        <w:jc w:val="both"/>
        <w:rPr>
          <w:b/>
          <w:bCs/>
        </w:rPr>
      </w:pPr>
      <w:proofErr w:type="spellStart"/>
      <w:r w:rsidRPr="00CD1DFF">
        <w:rPr>
          <w:b/>
          <w:bCs/>
        </w:rPr>
        <w:t>Achiziţionarea</w:t>
      </w:r>
      <w:proofErr w:type="spellEnd"/>
      <w:r w:rsidRPr="00CD1DFF">
        <w:rPr>
          <w:b/>
          <w:bCs/>
        </w:rPr>
        <w:t xml:space="preserve"> de </w:t>
      </w:r>
      <w:proofErr w:type="spellStart"/>
      <w:r w:rsidRPr="00CD1DFF">
        <w:rPr>
          <w:b/>
          <w:bCs/>
        </w:rPr>
        <w:t>containere</w:t>
      </w:r>
      <w:proofErr w:type="spellEnd"/>
      <w:r w:rsidRPr="00CD1DFF">
        <w:rPr>
          <w:b/>
          <w:bCs/>
        </w:rPr>
        <w:t xml:space="preserve"> </w:t>
      </w:r>
      <w:proofErr w:type="spellStart"/>
      <w:r w:rsidRPr="00CD1DFF">
        <w:rPr>
          <w:b/>
          <w:bCs/>
        </w:rPr>
        <w:t>în</w:t>
      </w:r>
      <w:proofErr w:type="spellEnd"/>
      <w:r w:rsidRPr="00CD1DFF">
        <w:rPr>
          <w:b/>
          <w:bCs/>
        </w:rPr>
        <w:t xml:space="preserve"> </w:t>
      </w:r>
      <w:proofErr w:type="spellStart"/>
      <w:r w:rsidRPr="00CD1DFF">
        <w:rPr>
          <w:b/>
          <w:bCs/>
        </w:rPr>
        <w:t>scopul</w:t>
      </w:r>
      <w:proofErr w:type="spellEnd"/>
      <w:r w:rsidRPr="00CD1DFF">
        <w:rPr>
          <w:b/>
          <w:bCs/>
        </w:rPr>
        <w:t xml:space="preserve"> </w:t>
      </w:r>
      <w:proofErr w:type="spellStart"/>
      <w:r w:rsidRPr="00CD1DFF">
        <w:rPr>
          <w:b/>
          <w:bCs/>
        </w:rPr>
        <w:t>utilizării</w:t>
      </w:r>
      <w:proofErr w:type="spellEnd"/>
      <w:r w:rsidRPr="00CD1DFF">
        <w:rPr>
          <w:b/>
          <w:bCs/>
        </w:rPr>
        <w:t xml:space="preserve"> ca </w:t>
      </w:r>
      <w:proofErr w:type="spellStart"/>
      <w:r w:rsidRPr="00CD1DFF">
        <w:rPr>
          <w:b/>
          <w:bCs/>
        </w:rPr>
        <w:t>punct</w:t>
      </w:r>
      <w:proofErr w:type="spellEnd"/>
      <w:r w:rsidRPr="00CD1DFF">
        <w:rPr>
          <w:b/>
          <w:bCs/>
        </w:rPr>
        <w:t xml:space="preserve"> de </w:t>
      </w:r>
      <w:proofErr w:type="spellStart"/>
      <w:r w:rsidRPr="00CD1DFF">
        <w:rPr>
          <w:b/>
          <w:bCs/>
        </w:rPr>
        <w:t>lucru</w:t>
      </w:r>
      <w:proofErr w:type="spellEnd"/>
      <w:r w:rsidRPr="00CD1DFF">
        <w:rPr>
          <w:b/>
          <w:bCs/>
        </w:rPr>
        <w:t xml:space="preserve"> </w:t>
      </w:r>
      <w:proofErr w:type="spellStart"/>
      <w:r w:rsidRPr="00CD1DFF">
        <w:rPr>
          <w:b/>
          <w:bCs/>
        </w:rPr>
        <w:t>reprezintă</w:t>
      </w:r>
      <w:proofErr w:type="spellEnd"/>
      <w:r w:rsidRPr="00CD1DFF">
        <w:rPr>
          <w:b/>
          <w:bCs/>
        </w:rPr>
        <w:t xml:space="preserve"> o </w:t>
      </w:r>
      <w:proofErr w:type="spellStart"/>
      <w:r w:rsidRPr="00CD1DFF">
        <w:rPr>
          <w:b/>
          <w:bCs/>
        </w:rPr>
        <w:t>cheltuială</w:t>
      </w:r>
      <w:proofErr w:type="spellEnd"/>
      <w:r w:rsidRPr="00CD1DFF">
        <w:rPr>
          <w:b/>
          <w:bCs/>
        </w:rPr>
        <w:t xml:space="preserve"> </w:t>
      </w:r>
      <w:proofErr w:type="spellStart"/>
      <w:r w:rsidRPr="00CD1DFF">
        <w:rPr>
          <w:b/>
          <w:bCs/>
        </w:rPr>
        <w:t>eligibilă</w:t>
      </w:r>
      <w:proofErr w:type="spellEnd"/>
      <w:r w:rsidRPr="00CD1DFF">
        <w:rPr>
          <w:b/>
          <w:bCs/>
        </w:rPr>
        <w:t xml:space="preserve"> </w:t>
      </w:r>
      <w:proofErr w:type="spellStart"/>
      <w:r w:rsidRPr="00CD1DFF">
        <w:rPr>
          <w:b/>
          <w:bCs/>
        </w:rPr>
        <w:t>numai</w:t>
      </w:r>
      <w:proofErr w:type="spellEnd"/>
      <w:r w:rsidRPr="00CD1DFF">
        <w:rPr>
          <w:b/>
          <w:bCs/>
        </w:rPr>
        <w:t xml:space="preserve"> </w:t>
      </w:r>
      <w:proofErr w:type="spellStart"/>
      <w:r w:rsidRPr="00CD1DFF">
        <w:rPr>
          <w:b/>
          <w:bCs/>
        </w:rPr>
        <w:t>dacă</w:t>
      </w:r>
      <w:proofErr w:type="spellEnd"/>
      <w:r w:rsidRPr="00CD1DFF">
        <w:rPr>
          <w:b/>
          <w:bCs/>
        </w:rPr>
        <w:t xml:space="preserve"> </w:t>
      </w:r>
      <w:proofErr w:type="spellStart"/>
      <w:r w:rsidRPr="00CD1DFF">
        <w:rPr>
          <w:b/>
          <w:bCs/>
        </w:rPr>
        <w:t>prin</w:t>
      </w:r>
      <w:proofErr w:type="spellEnd"/>
      <w:r w:rsidRPr="00CD1DFF">
        <w:rPr>
          <w:b/>
          <w:bCs/>
        </w:rPr>
        <w:t xml:space="preserve"> </w:t>
      </w:r>
      <w:proofErr w:type="spellStart"/>
      <w:r w:rsidRPr="00CD1DFF">
        <w:rPr>
          <w:b/>
          <w:bCs/>
        </w:rPr>
        <w:t>Studiul</w:t>
      </w:r>
      <w:proofErr w:type="spellEnd"/>
      <w:r w:rsidRPr="00CD1DFF">
        <w:rPr>
          <w:b/>
          <w:bCs/>
        </w:rPr>
        <w:t xml:space="preserve"> de </w:t>
      </w:r>
      <w:proofErr w:type="spellStart"/>
      <w:r w:rsidRPr="00CD1DFF">
        <w:rPr>
          <w:b/>
          <w:bCs/>
        </w:rPr>
        <w:t>fezabilitate</w:t>
      </w:r>
      <w:proofErr w:type="spellEnd"/>
      <w:r w:rsidRPr="00CD1DFF">
        <w:rPr>
          <w:b/>
          <w:bCs/>
        </w:rPr>
        <w:t xml:space="preserve"> se </w:t>
      </w:r>
      <w:proofErr w:type="spellStart"/>
      <w:r w:rsidRPr="00CD1DFF">
        <w:rPr>
          <w:b/>
          <w:bCs/>
        </w:rPr>
        <w:t>prevede</w:t>
      </w:r>
      <w:proofErr w:type="spellEnd"/>
      <w:r w:rsidRPr="00CD1DFF">
        <w:rPr>
          <w:b/>
          <w:bCs/>
        </w:rPr>
        <w:t xml:space="preserve"> </w:t>
      </w:r>
      <w:proofErr w:type="spellStart"/>
      <w:r w:rsidRPr="00CD1DFF">
        <w:rPr>
          <w:b/>
          <w:bCs/>
        </w:rPr>
        <w:t>amplasarea</w:t>
      </w:r>
      <w:proofErr w:type="spellEnd"/>
      <w:r w:rsidRPr="00CD1DFF">
        <w:rPr>
          <w:b/>
          <w:bCs/>
        </w:rPr>
        <w:t xml:space="preserve"> </w:t>
      </w:r>
      <w:proofErr w:type="spellStart"/>
      <w:r w:rsidRPr="00CD1DFF">
        <w:rPr>
          <w:b/>
          <w:bCs/>
        </w:rPr>
        <w:t>containerului</w:t>
      </w:r>
      <w:proofErr w:type="spellEnd"/>
      <w:r w:rsidRPr="00CD1DFF">
        <w:rPr>
          <w:b/>
          <w:bCs/>
        </w:rPr>
        <w:t xml:space="preserve"> pe o </w:t>
      </w:r>
      <w:proofErr w:type="spellStart"/>
      <w:r w:rsidRPr="00CD1DFF">
        <w:rPr>
          <w:b/>
          <w:bCs/>
        </w:rPr>
        <w:t>platformă</w:t>
      </w:r>
      <w:proofErr w:type="spellEnd"/>
      <w:r w:rsidRPr="00CD1DFF">
        <w:rPr>
          <w:b/>
          <w:bCs/>
        </w:rPr>
        <w:t xml:space="preserve"> </w:t>
      </w:r>
      <w:proofErr w:type="spellStart"/>
      <w:r w:rsidRPr="00CD1DFF">
        <w:rPr>
          <w:b/>
          <w:bCs/>
        </w:rPr>
        <w:t>betonată</w:t>
      </w:r>
      <w:proofErr w:type="spellEnd"/>
      <w:r w:rsidRPr="00CD1DFF">
        <w:rPr>
          <w:b/>
          <w:bCs/>
        </w:rPr>
        <w:t xml:space="preserve"> </w:t>
      </w:r>
      <w:proofErr w:type="spellStart"/>
      <w:r w:rsidRPr="00CD1DFF">
        <w:rPr>
          <w:b/>
          <w:bCs/>
        </w:rPr>
        <w:t>şi</w:t>
      </w:r>
      <w:proofErr w:type="spellEnd"/>
      <w:r w:rsidRPr="00CD1DFF">
        <w:rPr>
          <w:b/>
          <w:bCs/>
        </w:rPr>
        <w:t xml:space="preserve"> </w:t>
      </w:r>
      <w:proofErr w:type="spellStart"/>
      <w:r w:rsidRPr="00CD1DFF">
        <w:rPr>
          <w:b/>
          <w:bCs/>
        </w:rPr>
        <w:t>este</w:t>
      </w:r>
      <w:proofErr w:type="spellEnd"/>
      <w:r w:rsidRPr="00CD1DFF">
        <w:rPr>
          <w:b/>
          <w:bCs/>
        </w:rPr>
        <w:t xml:space="preserve"> </w:t>
      </w:r>
      <w:proofErr w:type="spellStart"/>
      <w:r w:rsidRPr="00CD1DFF">
        <w:rPr>
          <w:b/>
          <w:bCs/>
        </w:rPr>
        <w:t>racordat</w:t>
      </w:r>
      <w:proofErr w:type="spellEnd"/>
      <w:r w:rsidRPr="00CD1DFF">
        <w:rPr>
          <w:b/>
          <w:bCs/>
        </w:rPr>
        <w:t xml:space="preserve">/ </w:t>
      </w:r>
      <w:proofErr w:type="spellStart"/>
      <w:r w:rsidRPr="00CD1DFF">
        <w:rPr>
          <w:b/>
          <w:bCs/>
        </w:rPr>
        <w:t>dispune</w:t>
      </w:r>
      <w:proofErr w:type="spellEnd"/>
      <w:r w:rsidRPr="00CD1DFF">
        <w:rPr>
          <w:b/>
          <w:bCs/>
        </w:rPr>
        <w:t xml:space="preserve"> de </w:t>
      </w:r>
      <w:proofErr w:type="spellStart"/>
      <w:r w:rsidRPr="00CD1DFF">
        <w:rPr>
          <w:b/>
          <w:bCs/>
        </w:rPr>
        <w:t>utilităţile</w:t>
      </w:r>
      <w:proofErr w:type="spellEnd"/>
      <w:r w:rsidRPr="00CD1DFF">
        <w:rPr>
          <w:b/>
          <w:bCs/>
        </w:rPr>
        <w:t xml:space="preserve"> </w:t>
      </w:r>
      <w:proofErr w:type="spellStart"/>
      <w:r w:rsidRPr="00CD1DFF">
        <w:rPr>
          <w:b/>
          <w:bCs/>
        </w:rPr>
        <w:t>necesare</w:t>
      </w:r>
      <w:proofErr w:type="spellEnd"/>
      <w:r w:rsidRPr="00CD1DFF">
        <w:rPr>
          <w:b/>
          <w:bCs/>
        </w:rPr>
        <w:t xml:space="preserve"> </w:t>
      </w:r>
      <w:proofErr w:type="spellStart"/>
      <w:r w:rsidRPr="00CD1DFF">
        <w:rPr>
          <w:b/>
          <w:bCs/>
        </w:rPr>
        <w:t>desfăşurării</w:t>
      </w:r>
      <w:proofErr w:type="spellEnd"/>
      <w:r w:rsidRPr="00CD1DFF">
        <w:rPr>
          <w:b/>
          <w:bCs/>
        </w:rPr>
        <w:t xml:space="preserve"> </w:t>
      </w:r>
      <w:proofErr w:type="spellStart"/>
      <w:r w:rsidRPr="00CD1DFF">
        <w:rPr>
          <w:b/>
          <w:bCs/>
        </w:rPr>
        <w:t>activităţilor</w:t>
      </w:r>
      <w:proofErr w:type="spellEnd"/>
      <w:r w:rsidRPr="00CD1DFF">
        <w:rPr>
          <w:b/>
          <w:bCs/>
        </w:rPr>
        <w:t xml:space="preserve"> </w:t>
      </w:r>
      <w:proofErr w:type="spellStart"/>
      <w:r w:rsidRPr="00CD1DFF">
        <w:rPr>
          <w:b/>
          <w:bCs/>
        </w:rPr>
        <w:t>propuse</w:t>
      </w:r>
      <w:proofErr w:type="spellEnd"/>
      <w:r w:rsidRPr="00CD1DFF">
        <w:rPr>
          <w:b/>
          <w:bCs/>
        </w:rPr>
        <w:t xml:space="preserve"> </w:t>
      </w:r>
      <w:proofErr w:type="spellStart"/>
      <w:r w:rsidRPr="00CD1DFF">
        <w:rPr>
          <w:b/>
          <w:bCs/>
        </w:rPr>
        <w:t>prin</w:t>
      </w:r>
      <w:proofErr w:type="spellEnd"/>
      <w:r w:rsidRPr="00CD1DFF">
        <w:rPr>
          <w:b/>
          <w:bCs/>
        </w:rPr>
        <w:t xml:space="preserve"> </w:t>
      </w:r>
      <w:proofErr w:type="spellStart"/>
      <w:r w:rsidRPr="00CD1DFF">
        <w:rPr>
          <w:b/>
          <w:bCs/>
        </w:rPr>
        <w:t>proiect</w:t>
      </w:r>
      <w:proofErr w:type="spellEnd"/>
      <w:r w:rsidRPr="00CD1DFF">
        <w:rPr>
          <w:b/>
          <w:bCs/>
        </w:rPr>
        <w:t>.</w:t>
      </w:r>
    </w:p>
    <w:p w14:paraId="4022FF19" w14:textId="70874151" w:rsidR="00CB5F4B" w:rsidRPr="004014AC" w:rsidRDefault="00F350FF" w:rsidP="004014AC">
      <w:pPr>
        <w:jc w:val="both"/>
        <w:rPr>
          <w:b/>
          <w:bCs/>
        </w:rPr>
      </w:pPr>
      <w:proofErr w:type="spellStart"/>
      <w:r w:rsidRPr="00CD1DFF">
        <w:rPr>
          <w:b/>
          <w:bCs/>
        </w:rPr>
        <w:t>Atenție</w:t>
      </w:r>
      <w:proofErr w:type="spellEnd"/>
      <w:r w:rsidRPr="00CD1DFF">
        <w:rPr>
          <w:b/>
          <w:bCs/>
        </w:rPr>
        <w:t xml:space="preserve">! </w:t>
      </w:r>
      <w:proofErr w:type="spellStart"/>
      <w:r w:rsidRPr="00CD1DFF">
        <w:rPr>
          <w:b/>
          <w:bCs/>
        </w:rPr>
        <w:t>În</w:t>
      </w:r>
      <w:proofErr w:type="spellEnd"/>
      <w:r w:rsidRPr="00CD1DFF">
        <w:rPr>
          <w:b/>
          <w:bCs/>
        </w:rPr>
        <w:t xml:space="preserve"> </w:t>
      </w:r>
      <w:proofErr w:type="spellStart"/>
      <w:r w:rsidRPr="00CD1DFF">
        <w:rPr>
          <w:b/>
          <w:bCs/>
        </w:rPr>
        <w:t>ariile</w:t>
      </w:r>
      <w:proofErr w:type="spellEnd"/>
      <w:r w:rsidRPr="00CD1DFF">
        <w:rPr>
          <w:b/>
          <w:bCs/>
        </w:rPr>
        <w:t xml:space="preserve"> </w:t>
      </w:r>
      <w:proofErr w:type="spellStart"/>
      <w:r w:rsidRPr="00CD1DFF">
        <w:rPr>
          <w:b/>
          <w:bCs/>
        </w:rPr>
        <w:t>naturale</w:t>
      </w:r>
      <w:proofErr w:type="spellEnd"/>
      <w:r w:rsidRPr="00CD1DFF">
        <w:rPr>
          <w:b/>
          <w:bCs/>
        </w:rPr>
        <w:t xml:space="preserve"> </w:t>
      </w:r>
      <w:proofErr w:type="spellStart"/>
      <w:r w:rsidRPr="00CD1DFF">
        <w:rPr>
          <w:b/>
          <w:bCs/>
        </w:rPr>
        <w:t>protejate</w:t>
      </w:r>
      <w:proofErr w:type="spellEnd"/>
      <w:r w:rsidRPr="00CD1DFF">
        <w:rPr>
          <w:b/>
          <w:bCs/>
        </w:rPr>
        <w:t xml:space="preserve"> nu sunt </w:t>
      </w:r>
      <w:proofErr w:type="spellStart"/>
      <w:r w:rsidRPr="00CD1DFF">
        <w:rPr>
          <w:b/>
          <w:bCs/>
        </w:rPr>
        <w:t>eligibile</w:t>
      </w:r>
      <w:proofErr w:type="spellEnd"/>
      <w:r w:rsidRPr="00CD1DFF">
        <w:rPr>
          <w:b/>
          <w:bCs/>
        </w:rPr>
        <w:t xml:space="preserve"> </w:t>
      </w:r>
      <w:proofErr w:type="spellStart"/>
      <w:r w:rsidRPr="00CD1DFF">
        <w:rPr>
          <w:b/>
          <w:bCs/>
        </w:rPr>
        <w:t>echipamentele</w:t>
      </w:r>
      <w:proofErr w:type="spellEnd"/>
      <w:r w:rsidRPr="00CD1DFF">
        <w:rPr>
          <w:b/>
          <w:bCs/>
        </w:rPr>
        <w:t xml:space="preserve"> de </w:t>
      </w:r>
      <w:proofErr w:type="spellStart"/>
      <w:r w:rsidRPr="00CD1DFF">
        <w:rPr>
          <w:b/>
          <w:bCs/>
        </w:rPr>
        <w:t>agrement</w:t>
      </w:r>
      <w:proofErr w:type="spellEnd"/>
      <w:r w:rsidRPr="00CD1DFF">
        <w:rPr>
          <w:b/>
          <w:bCs/>
        </w:rPr>
        <w:t xml:space="preserve"> </w:t>
      </w:r>
      <w:proofErr w:type="spellStart"/>
      <w:r w:rsidRPr="00CD1DFF">
        <w:rPr>
          <w:b/>
          <w:bCs/>
        </w:rPr>
        <w:t>autopropulsate</w:t>
      </w:r>
      <w:proofErr w:type="spellEnd"/>
      <w:r w:rsidRPr="00CD1DFF">
        <w:rPr>
          <w:b/>
          <w:bCs/>
        </w:rPr>
        <w:t xml:space="preserve"> </w:t>
      </w:r>
      <w:proofErr w:type="spellStart"/>
      <w:r w:rsidRPr="00CD1DFF">
        <w:rPr>
          <w:b/>
          <w:bCs/>
        </w:rPr>
        <w:t>numai</w:t>
      </w:r>
      <w:proofErr w:type="spellEnd"/>
      <w:r w:rsidRPr="00CD1DFF">
        <w:rPr>
          <w:b/>
          <w:bCs/>
        </w:rPr>
        <w:t xml:space="preserve"> cu </w:t>
      </w:r>
      <w:proofErr w:type="spellStart"/>
      <w:r w:rsidRPr="00CD1DFF">
        <w:rPr>
          <w:b/>
          <w:bCs/>
        </w:rPr>
        <w:t>acordul</w:t>
      </w:r>
      <w:proofErr w:type="spellEnd"/>
      <w:r w:rsidRPr="00CD1DFF">
        <w:rPr>
          <w:b/>
          <w:bCs/>
        </w:rPr>
        <w:t xml:space="preserve"> </w:t>
      </w:r>
      <w:proofErr w:type="spellStart"/>
      <w:r w:rsidRPr="00CD1DFF">
        <w:rPr>
          <w:b/>
          <w:bCs/>
        </w:rPr>
        <w:t>administratorului</w:t>
      </w:r>
      <w:proofErr w:type="spellEnd"/>
      <w:r w:rsidRPr="00CD1DFF">
        <w:rPr>
          <w:b/>
          <w:bCs/>
        </w:rPr>
        <w:t>/</w:t>
      </w:r>
      <w:proofErr w:type="spellStart"/>
      <w:r w:rsidRPr="00CD1DFF">
        <w:rPr>
          <w:b/>
          <w:bCs/>
        </w:rPr>
        <w:t>custodelui</w:t>
      </w:r>
      <w:proofErr w:type="spellEnd"/>
      <w:r w:rsidRPr="00CD1DFF">
        <w:rPr>
          <w:b/>
          <w:bCs/>
        </w:rPr>
        <w:t xml:space="preserve"> </w:t>
      </w:r>
      <w:proofErr w:type="spellStart"/>
      <w:r w:rsidRPr="00CD1DFF">
        <w:rPr>
          <w:b/>
          <w:bCs/>
        </w:rPr>
        <w:t>ariei</w:t>
      </w:r>
      <w:proofErr w:type="spellEnd"/>
      <w:r w:rsidRPr="00CD1DFF">
        <w:rPr>
          <w:b/>
          <w:bCs/>
        </w:rPr>
        <w:t xml:space="preserve"> </w:t>
      </w:r>
      <w:proofErr w:type="spellStart"/>
      <w:r w:rsidRPr="00CD1DFF">
        <w:rPr>
          <w:b/>
          <w:bCs/>
        </w:rPr>
        <w:t>naturale</w:t>
      </w:r>
      <w:proofErr w:type="spellEnd"/>
      <w:r w:rsidRPr="00CD1DFF">
        <w:rPr>
          <w:b/>
          <w:bCs/>
        </w:rPr>
        <w:t xml:space="preserve"> respective.</w:t>
      </w:r>
    </w:p>
    <w:p w14:paraId="1E86ECDE" w14:textId="0BCCF633" w:rsidR="006E3322" w:rsidRPr="00926EB1" w:rsidRDefault="00920A44">
      <w:pPr>
        <w:jc w:val="both"/>
        <w:rPr>
          <w:sz w:val="28"/>
          <w:szCs w:val="28"/>
          <w:lang w:val="sv-SE"/>
        </w:rPr>
      </w:pPr>
      <w:r w:rsidRPr="00926EB1">
        <w:rPr>
          <w:i/>
          <w:sz w:val="28"/>
          <w:szCs w:val="28"/>
          <w:shd w:val="clear" w:color="auto" w:fill="92D050"/>
          <w:lang w:val="sv-SE"/>
        </w:rPr>
        <w:t>4</w:t>
      </w:r>
      <w:r w:rsidR="00337940" w:rsidRPr="00926EB1">
        <w:rPr>
          <w:i/>
          <w:sz w:val="28"/>
          <w:szCs w:val="28"/>
          <w:shd w:val="clear" w:color="auto" w:fill="92D050"/>
          <w:lang w:val="sv-SE"/>
        </w:rPr>
        <w:t>.2. Tipuri de investiții și cheltuieli neeligibile</w:t>
      </w:r>
      <w:r w:rsidR="00337940" w:rsidRPr="00926EB1">
        <w:rPr>
          <w:i/>
          <w:sz w:val="28"/>
          <w:szCs w:val="28"/>
          <w:lang w:val="sv-SE"/>
        </w:rPr>
        <w:t xml:space="preserve"> </w:t>
      </w:r>
      <w:r w:rsidR="00337940" w:rsidRPr="00926EB1">
        <w:rPr>
          <w:i/>
          <w:sz w:val="28"/>
          <w:szCs w:val="28"/>
          <w:lang w:val="sv-SE"/>
        </w:rPr>
        <w:tab/>
      </w:r>
    </w:p>
    <w:p w14:paraId="508B6FBF" w14:textId="77777777" w:rsidR="00F350FF" w:rsidRPr="00926EB1" w:rsidRDefault="00F350FF">
      <w:pPr>
        <w:spacing w:after="0"/>
        <w:jc w:val="both"/>
        <w:rPr>
          <w:b/>
          <w:lang w:val="sv-SE"/>
        </w:rPr>
      </w:pPr>
      <w:r w:rsidRPr="00926EB1">
        <w:rPr>
          <w:b/>
          <w:lang w:val="sv-SE"/>
        </w:rPr>
        <w:t xml:space="preserve">Nu sunt eligibile: </w:t>
      </w:r>
    </w:p>
    <w:p w14:paraId="67B4411E" w14:textId="77777777" w:rsidR="003C17CC" w:rsidRPr="003C17CC" w:rsidRDefault="00F350FF">
      <w:pPr>
        <w:spacing w:after="0"/>
        <w:jc w:val="both"/>
        <w:rPr>
          <w:bCs/>
        </w:rPr>
      </w:pPr>
      <w:r w:rsidRPr="003C17CC">
        <w:rPr>
          <w:bCs/>
        </w:rPr>
        <w:sym w:font="Symbol" w:char="F0B7"/>
      </w:r>
      <w:r w:rsidRPr="003C17CC">
        <w:rPr>
          <w:bCs/>
        </w:rPr>
        <w:t xml:space="preserve"> </w:t>
      </w:r>
      <w:proofErr w:type="spellStart"/>
      <w:r w:rsidRPr="003C17CC">
        <w:rPr>
          <w:bCs/>
        </w:rPr>
        <w:t>prestarea</w:t>
      </w:r>
      <w:proofErr w:type="spellEnd"/>
      <w:r w:rsidRPr="003C17CC">
        <w:rPr>
          <w:bCs/>
        </w:rPr>
        <w:t xml:space="preserve"> de </w:t>
      </w:r>
      <w:proofErr w:type="spellStart"/>
      <w:r w:rsidRPr="003C17CC">
        <w:rPr>
          <w:bCs/>
        </w:rPr>
        <w:t>servicii</w:t>
      </w:r>
      <w:proofErr w:type="spellEnd"/>
      <w:r w:rsidRPr="003C17CC">
        <w:rPr>
          <w:bCs/>
        </w:rPr>
        <w:t xml:space="preserve"> </w:t>
      </w:r>
      <w:proofErr w:type="spellStart"/>
      <w:r w:rsidRPr="003C17CC">
        <w:rPr>
          <w:bCs/>
        </w:rPr>
        <w:t>agricole</w:t>
      </w:r>
      <w:proofErr w:type="spellEnd"/>
      <w:r w:rsidRPr="003C17CC">
        <w:rPr>
          <w:bCs/>
        </w:rPr>
        <w:t xml:space="preserve">, </w:t>
      </w:r>
      <w:proofErr w:type="spellStart"/>
      <w:r w:rsidRPr="003C17CC">
        <w:rPr>
          <w:bCs/>
        </w:rPr>
        <w:t>achiziţionarea</w:t>
      </w:r>
      <w:proofErr w:type="spellEnd"/>
      <w:r w:rsidRPr="003C17CC">
        <w:rPr>
          <w:bCs/>
        </w:rPr>
        <w:t xml:space="preserve"> de </w:t>
      </w:r>
      <w:proofErr w:type="spellStart"/>
      <w:r w:rsidRPr="003C17CC">
        <w:rPr>
          <w:bCs/>
        </w:rPr>
        <w:t>utilaje</w:t>
      </w:r>
      <w:proofErr w:type="spellEnd"/>
      <w:r w:rsidRPr="003C17CC">
        <w:rPr>
          <w:bCs/>
        </w:rPr>
        <w:t xml:space="preserve"> </w:t>
      </w:r>
      <w:proofErr w:type="spellStart"/>
      <w:r w:rsidRPr="003C17CC">
        <w:rPr>
          <w:bCs/>
        </w:rPr>
        <w:t>şi</w:t>
      </w:r>
      <w:proofErr w:type="spellEnd"/>
      <w:r w:rsidRPr="003C17CC">
        <w:rPr>
          <w:bCs/>
        </w:rPr>
        <w:t xml:space="preserve"> </w:t>
      </w:r>
      <w:proofErr w:type="spellStart"/>
      <w:r w:rsidRPr="003C17CC">
        <w:rPr>
          <w:bCs/>
        </w:rPr>
        <w:t>echipamente</w:t>
      </w:r>
      <w:proofErr w:type="spellEnd"/>
      <w:r w:rsidRPr="003C17CC">
        <w:rPr>
          <w:bCs/>
        </w:rPr>
        <w:t xml:space="preserve"> </w:t>
      </w:r>
      <w:proofErr w:type="spellStart"/>
      <w:r w:rsidRPr="003C17CC">
        <w:rPr>
          <w:bCs/>
        </w:rPr>
        <w:t>agricole</w:t>
      </w:r>
      <w:proofErr w:type="spellEnd"/>
      <w:r w:rsidRPr="003C17CC">
        <w:rPr>
          <w:bCs/>
        </w:rPr>
        <w:t xml:space="preserve"> </w:t>
      </w:r>
      <w:proofErr w:type="spellStart"/>
      <w:r w:rsidRPr="003C17CC">
        <w:rPr>
          <w:bCs/>
        </w:rPr>
        <w:t>aferente</w:t>
      </w:r>
      <w:proofErr w:type="spellEnd"/>
      <w:r w:rsidRPr="003C17CC">
        <w:rPr>
          <w:bCs/>
        </w:rPr>
        <w:t xml:space="preserve"> </w:t>
      </w:r>
      <w:proofErr w:type="spellStart"/>
      <w:r w:rsidRPr="003C17CC">
        <w:rPr>
          <w:bCs/>
        </w:rPr>
        <w:t>acestei</w:t>
      </w:r>
      <w:proofErr w:type="spellEnd"/>
      <w:r w:rsidRPr="003C17CC">
        <w:rPr>
          <w:bCs/>
        </w:rPr>
        <w:t xml:space="preserve"> </w:t>
      </w:r>
      <w:proofErr w:type="spellStart"/>
      <w:r w:rsidRPr="003C17CC">
        <w:rPr>
          <w:bCs/>
        </w:rPr>
        <w:t>activităţi</w:t>
      </w:r>
      <w:proofErr w:type="spellEnd"/>
      <w:r w:rsidRPr="003C17CC">
        <w:rPr>
          <w:bCs/>
        </w:rPr>
        <w:t xml:space="preserve">, </w:t>
      </w:r>
      <w:proofErr w:type="spellStart"/>
      <w:r w:rsidRPr="003C17CC">
        <w:rPr>
          <w:bCs/>
        </w:rPr>
        <w:t>în</w:t>
      </w:r>
      <w:proofErr w:type="spellEnd"/>
      <w:r w:rsidRPr="003C17CC">
        <w:rPr>
          <w:bCs/>
        </w:rPr>
        <w:t xml:space="preserve"> </w:t>
      </w:r>
      <w:proofErr w:type="spellStart"/>
      <w:r w:rsidRPr="003C17CC">
        <w:rPr>
          <w:bCs/>
        </w:rPr>
        <w:t>conformitate</w:t>
      </w:r>
      <w:proofErr w:type="spellEnd"/>
      <w:r w:rsidRPr="003C17CC">
        <w:rPr>
          <w:bCs/>
        </w:rPr>
        <w:t xml:space="preserve"> cu </w:t>
      </w:r>
      <w:proofErr w:type="spellStart"/>
      <w:r w:rsidRPr="003C17CC">
        <w:rPr>
          <w:bCs/>
        </w:rPr>
        <w:t>Clasificarea</w:t>
      </w:r>
      <w:proofErr w:type="spellEnd"/>
      <w:r w:rsidRPr="003C17CC">
        <w:rPr>
          <w:bCs/>
        </w:rPr>
        <w:t xml:space="preserve"> </w:t>
      </w:r>
      <w:proofErr w:type="spellStart"/>
      <w:r w:rsidRPr="003C17CC">
        <w:rPr>
          <w:bCs/>
        </w:rPr>
        <w:t>Activităților</w:t>
      </w:r>
      <w:proofErr w:type="spellEnd"/>
      <w:r w:rsidRPr="003C17CC">
        <w:rPr>
          <w:bCs/>
        </w:rPr>
        <w:t xml:space="preserve"> din Economia </w:t>
      </w:r>
      <w:proofErr w:type="spellStart"/>
      <w:r w:rsidRPr="003C17CC">
        <w:rPr>
          <w:bCs/>
        </w:rPr>
        <w:t>Națională</w:t>
      </w:r>
      <w:proofErr w:type="spellEnd"/>
      <w:r w:rsidRPr="003C17CC">
        <w:rPr>
          <w:bCs/>
        </w:rPr>
        <w:t xml:space="preserve">; </w:t>
      </w:r>
    </w:p>
    <w:p w14:paraId="058848A0" w14:textId="77777777" w:rsidR="003C17CC" w:rsidRPr="003C17CC" w:rsidRDefault="00F350FF">
      <w:pPr>
        <w:spacing w:after="0"/>
        <w:jc w:val="both"/>
        <w:rPr>
          <w:bCs/>
        </w:rPr>
      </w:pPr>
      <w:r w:rsidRPr="003C17CC">
        <w:rPr>
          <w:bCs/>
        </w:rPr>
        <w:sym w:font="Symbol" w:char="F0B7"/>
      </w:r>
      <w:r w:rsidRPr="003C17CC">
        <w:rPr>
          <w:bCs/>
        </w:rPr>
        <w:t xml:space="preserve"> </w:t>
      </w:r>
      <w:proofErr w:type="spellStart"/>
      <w:r w:rsidRPr="003C17CC">
        <w:rPr>
          <w:bCs/>
        </w:rPr>
        <w:t>procesarea</w:t>
      </w:r>
      <w:proofErr w:type="spellEnd"/>
      <w:r w:rsidRPr="003C17CC">
        <w:rPr>
          <w:bCs/>
        </w:rPr>
        <w:t xml:space="preserve"> </w:t>
      </w:r>
      <w:proofErr w:type="spellStart"/>
      <w:r w:rsidRPr="003C17CC">
        <w:rPr>
          <w:bCs/>
        </w:rPr>
        <w:t>şi</w:t>
      </w:r>
      <w:proofErr w:type="spellEnd"/>
      <w:r w:rsidRPr="003C17CC">
        <w:rPr>
          <w:bCs/>
        </w:rPr>
        <w:t xml:space="preserve"> </w:t>
      </w:r>
      <w:proofErr w:type="spellStart"/>
      <w:r w:rsidRPr="003C17CC">
        <w:rPr>
          <w:bCs/>
        </w:rPr>
        <w:t>comercializarea</w:t>
      </w:r>
      <w:proofErr w:type="spellEnd"/>
      <w:r w:rsidRPr="003C17CC">
        <w:rPr>
          <w:bCs/>
        </w:rPr>
        <w:t xml:space="preserve"> </w:t>
      </w:r>
      <w:proofErr w:type="spellStart"/>
      <w:r w:rsidRPr="003C17CC">
        <w:rPr>
          <w:bCs/>
        </w:rPr>
        <w:t>produselor</w:t>
      </w:r>
      <w:proofErr w:type="spellEnd"/>
      <w:r w:rsidRPr="003C17CC">
        <w:rPr>
          <w:bCs/>
        </w:rPr>
        <w:t xml:space="preserve"> </w:t>
      </w:r>
      <w:proofErr w:type="spellStart"/>
      <w:r w:rsidRPr="003C17CC">
        <w:rPr>
          <w:bCs/>
        </w:rPr>
        <w:t>prevazute</w:t>
      </w:r>
      <w:proofErr w:type="spellEnd"/>
      <w:r w:rsidRPr="003C17CC">
        <w:rPr>
          <w:bCs/>
        </w:rPr>
        <w:t xml:space="preserve"> </w:t>
      </w:r>
      <w:proofErr w:type="spellStart"/>
      <w:r w:rsidRPr="003C17CC">
        <w:rPr>
          <w:bCs/>
        </w:rPr>
        <w:t>în</w:t>
      </w:r>
      <w:proofErr w:type="spellEnd"/>
      <w:r w:rsidRPr="003C17CC">
        <w:rPr>
          <w:bCs/>
        </w:rPr>
        <w:t xml:space="preserve"> </w:t>
      </w:r>
      <w:proofErr w:type="spellStart"/>
      <w:r w:rsidRPr="003C17CC">
        <w:rPr>
          <w:bCs/>
        </w:rPr>
        <w:t>Anexa</w:t>
      </w:r>
      <w:proofErr w:type="spellEnd"/>
      <w:r w:rsidRPr="003C17CC">
        <w:rPr>
          <w:bCs/>
        </w:rPr>
        <w:t xml:space="preserve"> I din </w:t>
      </w:r>
      <w:proofErr w:type="spellStart"/>
      <w:r w:rsidRPr="003C17CC">
        <w:rPr>
          <w:bCs/>
        </w:rPr>
        <w:t>Tratat</w:t>
      </w:r>
      <w:proofErr w:type="spellEnd"/>
      <w:r w:rsidRPr="003C17CC">
        <w:rPr>
          <w:bCs/>
        </w:rPr>
        <w:t xml:space="preserve">; </w:t>
      </w:r>
    </w:p>
    <w:p w14:paraId="171C3D4F" w14:textId="77777777" w:rsidR="003C17CC" w:rsidRPr="003C17CC" w:rsidRDefault="00F350FF">
      <w:pPr>
        <w:spacing w:after="0"/>
        <w:jc w:val="both"/>
        <w:rPr>
          <w:bCs/>
        </w:rPr>
      </w:pPr>
      <w:r w:rsidRPr="003C17CC">
        <w:rPr>
          <w:bCs/>
        </w:rPr>
        <w:sym w:font="Symbol" w:char="F0B7"/>
      </w:r>
      <w:r w:rsidRPr="003C17CC">
        <w:rPr>
          <w:bCs/>
        </w:rPr>
        <w:t xml:space="preserve"> </w:t>
      </w:r>
      <w:proofErr w:type="spellStart"/>
      <w:r w:rsidRPr="003C17CC">
        <w:rPr>
          <w:bCs/>
        </w:rPr>
        <w:t>producţia</w:t>
      </w:r>
      <w:proofErr w:type="spellEnd"/>
      <w:r w:rsidRPr="003C17CC">
        <w:rPr>
          <w:bCs/>
        </w:rPr>
        <w:t xml:space="preserve"> de </w:t>
      </w:r>
      <w:proofErr w:type="spellStart"/>
      <w:r w:rsidRPr="003C17CC">
        <w:rPr>
          <w:bCs/>
        </w:rPr>
        <w:t>electricitate</w:t>
      </w:r>
      <w:proofErr w:type="spellEnd"/>
      <w:r w:rsidRPr="003C17CC">
        <w:rPr>
          <w:bCs/>
        </w:rPr>
        <w:t xml:space="preserve"> din </w:t>
      </w:r>
      <w:proofErr w:type="spellStart"/>
      <w:r w:rsidRPr="003C17CC">
        <w:rPr>
          <w:bCs/>
        </w:rPr>
        <w:t>biomasă</w:t>
      </w:r>
      <w:proofErr w:type="spellEnd"/>
      <w:r w:rsidRPr="003C17CC">
        <w:rPr>
          <w:bCs/>
        </w:rPr>
        <w:t xml:space="preserve"> ca </w:t>
      </w:r>
      <w:proofErr w:type="spellStart"/>
      <w:r w:rsidRPr="003C17CC">
        <w:rPr>
          <w:bCs/>
        </w:rPr>
        <w:t>şi</w:t>
      </w:r>
      <w:proofErr w:type="spellEnd"/>
      <w:r w:rsidRPr="003C17CC">
        <w:rPr>
          <w:bCs/>
        </w:rPr>
        <w:t xml:space="preserve"> </w:t>
      </w:r>
      <w:proofErr w:type="spellStart"/>
      <w:r w:rsidRPr="003C17CC">
        <w:rPr>
          <w:bCs/>
        </w:rPr>
        <w:t>activitate</w:t>
      </w:r>
      <w:proofErr w:type="spellEnd"/>
      <w:r w:rsidRPr="003C17CC">
        <w:rPr>
          <w:bCs/>
        </w:rPr>
        <w:t xml:space="preserve"> </w:t>
      </w:r>
      <w:proofErr w:type="spellStart"/>
      <w:r w:rsidRPr="003C17CC">
        <w:rPr>
          <w:bCs/>
        </w:rPr>
        <w:t>economică</w:t>
      </w:r>
      <w:proofErr w:type="spellEnd"/>
      <w:r w:rsidRPr="003C17CC">
        <w:rPr>
          <w:bCs/>
        </w:rPr>
        <w:t xml:space="preserve">; </w:t>
      </w:r>
    </w:p>
    <w:p w14:paraId="1A244636" w14:textId="044209FC" w:rsidR="003C17CC" w:rsidRPr="003C17CC" w:rsidRDefault="00F350FF">
      <w:pPr>
        <w:spacing w:after="0"/>
        <w:jc w:val="both"/>
        <w:rPr>
          <w:bCs/>
        </w:rPr>
      </w:pPr>
      <w:r w:rsidRPr="003C17CC">
        <w:rPr>
          <w:bCs/>
        </w:rPr>
        <w:sym w:font="Symbol" w:char="F0B7"/>
      </w:r>
      <w:r w:rsidRPr="003C17CC">
        <w:rPr>
          <w:bCs/>
        </w:rPr>
        <w:t xml:space="preserve"> </w:t>
      </w:r>
      <w:proofErr w:type="spellStart"/>
      <w:r w:rsidRPr="003C17CC">
        <w:rPr>
          <w:bCs/>
        </w:rPr>
        <w:t>cheltuielile</w:t>
      </w:r>
      <w:proofErr w:type="spellEnd"/>
      <w:r w:rsidRPr="003C17CC">
        <w:rPr>
          <w:bCs/>
        </w:rPr>
        <w:t xml:space="preserve"> cu </w:t>
      </w:r>
      <w:proofErr w:type="spellStart"/>
      <w:r w:rsidRPr="003C17CC">
        <w:rPr>
          <w:bCs/>
        </w:rPr>
        <w:t>achiziţionarea</w:t>
      </w:r>
      <w:proofErr w:type="spellEnd"/>
      <w:r w:rsidRPr="003C17CC">
        <w:rPr>
          <w:bCs/>
        </w:rPr>
        <w:t xml:space="preserve"> de </w:t>
      </w:r>
      <w:proofErr w:type="spellStart"/>
      <w:r w:rsidRPr="003C17CC">
        <w:rPr>
          <w:bCs/>
        </w:rPr>
        <w:t>bunuri</w:t>
      </w:r>
      <w:proofErr w:type="spellEnd"/>
      <w:r w:rsidRPr="003C17CC">
        <w:rPr>
          <w:bCs/>
        </w:rPr>
        <w:t xml:space="preserve"> </w:t>
      </w:r>
      <w:proofErr w:type="spellStart"/>
      <w:r w:rsidRPr="003C17CC">
        <w:rPr>
          <w:bCs/>
        </w:rPr>
        <w:t>și</w:t>
      </w:r>
      <w:proofErr w:type="spellEnd"/>
      <w:r w:rsidRPr="003C17CC">
        <w:rPr>
          <w:bCs/>
        </w:rPr>
        <w:t xml:space="preserve"> </w:t>
      </w:r>
      <w:proofErr w:type="spellStart"/>
      <w:proofErr w:type="gramStart"/>
      <w:r w:rsidRPr="003C17CC">
        <w:rPr>
          <w:bCs/>
        </w:rPr>
        <w:t>echipamente</w:t>
      </w:r>
      <w:proofErr w:type="spellEnd"/>
      <w:r w:rsidR="003C17CC">
        <w:rPr>
          <w:bCs/>
        </w:rPr>
        <w:t xml:space="preserve"> </w:t>
      </w:r>
      <w:r w:rsidRPr="003C17CC">
        <w:rPr>
          <w:bCs/>
        </w:rPr>
        <w:t>”second</w:t>
      </w:r>
      <w:proofErr w:type="gramEnd"/>
      <w:r w:rsidRPr="003C17CC">
        <w:rPr>
          <w:bCs/>
        </w:rPr>
        <w:t xml:space="preserve"> hand”; </w:t>
      </w:r>
    </w:p>
    <w:p w14:paraId="100B9DD8" w14:textId="77777777" w:rsidR="003C17CC" w:rsidRPr="003C17CC" w:rsidRDefault="00F350FF">
      <w:pPr>
        <w:spacing w:after="0"/>
        <w:jc w:val="both"/>
        <w:rPr>
          <w:bCs/>
        </w:rPr>
      </w:pPr>
      <w:r w:rsidRPr="003C17CC">
        <w:rPr>
          <w:bCs/>
        </w:rPr>
        <w:sym w:font="Symbol" w:char="F0B7"/>
      </w:r>
      <w:r w:rsidRPr="003C17CC">
        <w:rPr>
          <w:bCs/>
        </w:rPr>
        <w:t xml:space="preserve"> </w:t>
      </w:r>
      <w:proofErr w:type="spellStart"/>
      <w:r w:rsidRPr="003C17CC">
        <w:rPr>
          <w:bCs/>
        </w:rPr>
        <w:t>cheltuieli</w:t>
      </w:r>
      <w:proofErr w:type="spellEnd"/>
      <w:r w:rsidRPr="003C17CC">
        <w:rPr>
          <w:bCs/>
        </w:rPr>
        <w:t xml:space="preserve"> </w:t>
      </w:r>
      <w:proofErr w:type="spellStart"/>
      <w:r w:rsidRPr="003C17CC">
        <w:rPr>
          <w:bCs/>
        </w:rPr>
        <w:t>efectuate</w:t>
      </w:r>
      <w:proofErr w:type="spellEnd"/>
      <w:r w:rsidRPr="003C17CC">
        <w:rPr>
          <w:bCs/>
        </w:rPr>
        <w:t xml:space="preserve"> </w:t>
      </w:r>
      <w:proofErr w:type="spellStart"/>
      <w:r w:rsidRPr="003C17CC">
        <w:rPr>
          <w:bCs/>
        </w:rPr>
        <w:t>înainte</w:t>
      </w:r>
      <w:proofErr w:type="spellEnd"/>
      <w:r w:rsidRPr="003C17CC">
        <w:rPr>
          <w:bCs/>
        </w:rPr>
        <w:t xml:space="preserve"> de </w:t>
      </w:r>
      <w:proofErr w:type="spellStart"/>
      <w:r w:rsidRPr="003C17CC">
        <w:rPr>
          <w:bCs/>
        </w:rPr>
        <w:t>semnarea</w:t>
      </w:r>
      <w:proofErr w:type="spellEnd"/>
      <w:r w:rsidRPr="003C17CC">
        <w:rPr>
          <w:bCs/>
        </w:rPr>
        <w:t xml:space="preserve"> </w:t>
      </w:r>
      <w:proofErr w:type="spellStart"/>
      <w:r w:rsidRPr="003C17CC">
        <w:rPr>
          <w:bCs/>
        </w:rPr>
        <w:t>contractului</w:t>
      </w:r>
      <w:proofErr w:type="spellEnd"/>
      <w:r w:rsidRPr="003C17CC">
        <w:rPr>
          <w:bCs/>
        </w:rPr>
        <w:t xml:space="preserve"> de </w:t>
      </w:r>
      <w:proofErr w:type="spellStart"/>
      <w:r w:rsidRPr="003C17CC">
        <w:rPr>
          <w:bCs/>
        </w:rPr>
        <w:t>finanțare</w:t>
      </w:r>
      <w:proofErr w:type="spellEnd"/>
      <w:r w:rsidRPr="003C17CC">
        <w:rPr>
          <w:bCs/>
        </w:rPr>
        <w:t xml:space="preserve"> a </w:t>
      </w:r>
      <w:proofErr w:type="spellStart"/>
      <w:r w:rsidRPr="003C17CC">
        <w:rPr>
          <w:bCs/>
        </w:rPr>
        <w:t>proiectului</w:t>
      </w:r>
      <w:proofErr w:type="spellEnd"/>
      <w:r w:rsidRPr="003C17CC">
        <w:rPr>
          <w:bCs/>
        </w:rPr>
        <w:t xml:space="preserve"> cu </w:t>
      </w:r>
      <w:proofErr w:type="spellStart"/>
      <w:r w:rsidRPr="003C17CC">
        <w:rPr>
          <w:bCs/>
        </w:rPr>
        <w:t>excepţia</w:t>
      </w:r>
      <w:proofErr w:type="spellEnd"/>
      <w:r w:rsidRPr="003C17CC">
        <w:rPr>
          <w:bCs/>
        </w:rPr>
        <w:t xml:space="preserve"> </w:t>
      </w:r>
      <w:proofErr w:type="spellStart"/>
      <w:r w:rsidRPr="003C17CC">
        <w:rPr>
          <w:bCs/>
        </w:rPr>
        <w:t>costurilor</w:t>
      </w:r>
      <w:proofErr w:type="spellEnd"/>
      <w:r w:rsidRPr="003C17CC">
        <w:rPr>
          <w:bCs/>
        </w:rPr>
        <w:t xml:space="preserve"> </w:t>
      </w:r>
      <w:proofErr w:type="spellStart"/>
      <w:r w:rsidRPr="003C17CC">
        <w:rPr>
          <w:bCs/>
        </w:rPr>
        <w:t>generale</w:t>
      </w:r>
      <w:proofErr w:type="spellEnd"/>
      <w:r w:rsidRPr="003C17CC">
        <w:rPr>
          <w:bCs/>
        </w:rPr>
        <w:t xml:space="preserve"> definite la art 45, </w:t>
      </w:r>
      <w:proofErr w:type="spellStart"/>
      <w:r w:rsidRPr="003C17CC">
        <w:rPr>
          <w:bCs/>
        </w:rPr>
        <w:t>alin</w:t>
      </w:r>
      <w:proofErr w:type="spellEnd"/>
      <w:r w:rsidRPr="003C17CC">
        <w:rPr>
          <w:bCs/>
        </w:rPr>
        <w:t xml:space="preserve"> 2 </w:t>
      </w:r>
      <w:proofErr w:type="spellStart"/>
      <w:r w:rsidRPr="003C17CC">
        <w:rPr>
          <w:bCs/>
        </w:rPr>
        <w:t>litera</w:t>
      </w:r>
      <w:proofErr w:type="spellEnd"/>
      <w:r w:rsidRPr="003C17CC">
        <w:rPr>
          <w:bCs/>
        </w:rPr>
        <w:t xml:space="preserve"> c) a R (UE) nr. 1305/2013 care pot fi </w:t>
      </w:r>
      <w:proofErr w:type="spellStart"/>
      <w:r w:rsidRPr="003C17CC">
        <w:rPr>
          <w:bCs/>
        </w:rPr>
        <w:t>realizate</w:t>
      </w:r>
      <w:proofErr w:type="spellEnd"/>
      <w:r w:rsidRPr="003C17CC">
        <w:rPr>
          <w:bCs/>
        </w:rPr>
        <w:t xml:space="preserve"> </w:t>
      </w:r>
      <w:proofErr w:type="spellStart"/>
      <w:r w:rsidRPr="003C17CC">
        <w:rPr>
          <w:bCs/>
        </w:rPr>
        <w:t>înainte</w:t>
      </w:r>
      <w:proofErr w:type="spellEnd"/>
      <w:r w:rsidRPr="003C17CC">
        <w:rPr>
          <w:bCs/>
        </w:rPr>
        <w:t xml:space="preserve"> de </w:t>
      </w:r>
      <w:proofErr w:type="spellStart"/>
      <w:r w:rsidRPr="003C17CC">
        <w:rPr>
          <w:bCs/>
        </w:rPr>
        <w:t>depunerea</w:t>
      </w:r>
      <w:proofErr w:type="spellEnd"/>
      <w:r w:rsidRPr="003C17CC">
        <w:rPr>
          <w:bCs/>
        </w:rPr>
        <w:t xml:space="preserve"> </w:t>
      </w:r>
      <w:proofErr w:type="spellStart"/>
      <w:r w:rsidRPr="003C17CC">
        <w:rPr>
          <w:bCs/>
        </w:rPr>
        <w:t>cererii</w:t>
      </w:r>
      <w:proofErr w:type="spellEnd"/>
      <w:r w:rsidRPr="003C17CC">
        <w:rPr>
          <w:bCs/>
        </w:rPr>
        <w:t xml:space="preserve"> de </w:t>
      </w:r>
      <w:proofErr w:type="spellStart"/>
      <w:r w:rsidRPr="003C17CC">
        <w:rPr>
          <w:bCs/>
        </w:rPr>
        <w:t>finanțare</w:t>
      </w:r>
      <w:proofErr w:type="spellEnd"/>
      <w:r w:rsidRPr="003C17CC">
        <w:rPr>
          <w:bCs/>
        </w:rPr>
        <w:t xml:space="preserve">; </w:t>
      </w:r>
      <w:r w:rsidRPr="003C17CC">
        <w:rPr>
          <w:bCs/>
        </w:rPr>
        <w:sym w:font="Symbol" w:char="F0B7"/>
      </w:r>
      <w:r w:rsidRPr="003C17CC">
        <w:rPr>
          <w:bCs/>
        </w:rPr>
        <w:t xml:space="preserve"> </w:t>
      </w:r>
      <w:proofErr w:type="spellStart"/>
      <w:r w:rsidRPr="003C17CC">
        <w:rPr>
          <w:bCs/>
        </w:rPr>
        <w:t>cheltuieli</w:t>
      </w:r>
      <w:proofErr w:type="spellEnd"/>
      <w:r w:rsidRPr="003C17CC">
        <w:rPr>
          <w:bCs/>
        </w:rPr>
        <w:t xml:space="preserve"> cu </w:t>
      </w:r>
      <w:proofErr w:type="spellStart"/>
      <w:r w:rsidRPr="003C17CC">
        <w:rPr>
          <w:bCs/>
        </w:rPr>
        <w:t>achiziția</w:t>
      </w:r>
      <w:proofErr w:type="spellEnd"/>
      <w:r w:rsidRPr="003C17CC">
        <w:rPr>
          <w:bCs/>
        </w:rPr>
        <w:t xml:space="preserve"> </w:t>
      </w:r>
      <w:proofErr w:type="spellStart"/>
      <w:r w:rsidRPr="003C17CC">
        <w:rPr>
          <w:bCs/>
        </w:rPr>
        <w:t>mijloacelor</w:t>
      </w:r>
      <w:proofErr w:type="spellEnd"/>
      <w:r w:rsidRPr="003C17CC">
        <w:rPr>
          <w:bCs/>
        </w:rPr>
        <w:t xml:space="preserve"> de transport </w:t>
      </w:r>
      <w:proofErr w:type="spellStart"/>
      <w:r w:rsidRPr="003C17CC">
        <w:rPr>
          <w:bCs/>
        </w:rPr>
        <w:t>pentru</w:t>
      </w:r>
      <w:proofErr w:type="spellEnd"/>
      <w:r w:rsidRPr="003C17CC">
        <w:rPr>
          <w:bCs/>
        </w:rPr>
        <w:t xml:space="preserve"> </w:t>
      </w:r>
      <w:proofErr w:type="spellStart"/>
      <w:r w:rsidRPr="003C17CC">
        <w:rPr>
          <w:bCs/>
        </w:rPr>
        <w:t>uz</w:t>
      </w:r>
      <w:proofErr w:type="spellEnd"/>
      <w:r w:rsidRPr="003C17CC">
        <w:rPr>
          <w:bCs/>
        </w:rPr>
        <w:t xml:space="preserve"> personal </w:t>
      </w:r>
      <w:proofErr w:type="spellStart"/>
      <w:r w:rsidRPr="003C17CC">
        <w:rPr>
          <w:bCs/>
        </w:rPr>
        <w:t>şi</w:t>
      </w:r>
      <w:proofErr w:type="spellEnd"/>
      <w:r w:rsidRPr="003C17CC">
        <w:rPr>
          <w:bCs/>
        </w:rPr>
        <w:t xml:space="preserve"> </w:t>
      </w:r>
      <w:proofErr w:type="spellStart"/>
      <w:r w:rsidRPr="003C17CC">
        <w:rPr>
          <w:bCs/>
        </w:rPr>
        <w:t>pentru</w:t>
      </w:r>
      <w:proofErr w:type="spellEnd"/>
      <w:r w:rsidRPr="003C17CC">
        <w:rPr>
          <w:bCs/>
        </w:rPr>
        <w:t xml:space="preserve"> transport </w:t>
      </w:r>
      <w:proofErr w:type="spellStart"/>
      <w:r w:rsidRPr="003C17CC">
        <w:rPr>
          <w:bCs/>
        </w:rPr>
        <w:t>persoane</w:t>
      </w:r>
      <w:proofErr w:type="spellEnd"/>
      <w:r w:rsidRPr="003C17CC">
        <w:rPr>
          <w:bCs/>
        </w:rPr>
        <w:t xml:space="preserve">; </w:t>
      </w:r>
    </w:p>
    <w:p w14:paraId="78689B3E" w14:textId="77777777" w:rsidR="003C17CC" w:rsidRPr="003C17CC" w:rsidRDefault="00F350FF">
      <w:pPr>
        <w:spacing w:after="0"/>
        <w:jc w:val="both"/>
        <w:rPr>
          <w:bCs/>
        </w:rPr>
      </w:pPr>
      <w:r w:rsidRPr="003C17CC">
        <w:rPr>
          <w:bCs/>
        </w:rPr>
        <w:sym w:font="Symbol" w:char="F0B7"/>
      </w:r>
      <w:r w:rsidRPr="003C17CC">
        <w:rPr>
          <w:bCs/>
        </w:rPr>
        <w:t xml:space="preserve"> </w:t>
      </w:r>
      <w:proofErr w:type="spellStart"/>
      <w:r w:rsidRPr="003C17CC">
        <w:rPr>
          <w:bCs/>
        </w:rPr>
        <w:t>cheltuieli</w:t>
      </w:r>
      <w:proofErr w:type="spellEnd"/>
      <w:r w:rsidRPr="003C17CC">
        <w:rPr>
          <w:bCs/>
        </w:rPr>
        <w:t xml:space="preserve"> cu </w:t>
      </w:r>
      <w:proofErr w:type="spellStart"/>
      <w:r w:rsidRPr="003C17CC">
        <w:rPr>
          <w:bCs/>
        </w:rPr>
        <w:t>investițiile</w:t>
      </w:r>
      <w:proofErr w:type="spellEnd"/>
      <w:r w:rsidRPr="003C17CC">
        <w:rPr>
          <w:bCs/>
        </w:rPr>
        <w:t xml:space="preserve"> </w:t>
      </w:r>
      <w:proofErr w:type="spellStart"/>
      <w:r w:rsidRPr="003C17CC">
        <w:rPr>
          <w:bCs/>
        </w:rPr>
        <w:t>ce</w:t>
      </w:r>
      <w:proofErr w:type="spellEnd"/>
      <w:r w:rsidRPr="003C17CC">
        <w:rPr>
          <w:bCs/>
        </w:rPr>
        <w:t xml:space="preserve"> fac </w:t>
      </w:r>
      <w:proofErr w:type="spellStart"/>
      <w:r w:rsidRPr="003C17CC">
        <w:rPr>
          <w:bCs/>
        </w:rPr>
        <w:t>obiectul</w:t>
      </w:r>
      <w:proofErr w:type="spellEnd"/>
      <w:r w:rsidRPr="003C17CC">
        <w:rPr>
          <w:bCs/>
        </w:rPr>
        <w:t xml:space="preserve"> </w:t>
      </w:r>
      <w:proofErr w:type="spellStart"/>
      <w:r w:rsidRPr="003C17CC">
        <w:rPr>
          <w:bCs/>
        </w:rPr>
        <w:t>dublei</w:t>
      </w:r>
      <w:proofErr w:type="spellEnd"/>
      <w:r w:rsidRPr="003C17CC">
        <w:rPr>
          <w:bCs/>
        </w:rPr>
        <w:t xml:space="preserve"> </w:t>
      </w:r>
      <w:proofErr w:type="spellStart"/>
      <w:r w:rsidRPr="003C17CC">
        <w:rPr>
          <w:bCs/>
        </w:rPr>
        <w:t>finanțări</w:t>
      </w:r>
      <w:proofErr w:type="spellEnd"/>
      <w:r w:rsidRPr="003C17CC">
        <w:rPr>
          <w:bCs/>
        </w:rPr>
        <w:t xml:space="preserve"> care </w:t>
      </w:r>
      <w:proofErr w:type="spellStart"/>
      <w:r w:rsidRPr="003C17CC">
        <w:rPr>
          <w:bCs/>
        </w:rPr>
        <w:t>vizează</w:t>
      </w:r>
      <w:proofErr w:type="spellEnd"/>
      <w:r w:rsidRPr="003C17CC">
        <w:rPr>
          <w:bCs/>
        </w:rPr>
        <w:t xml:space="preserve"> </w:t>
      </w:r>
      <w:proofErr w:type="spellStart"/>
      <w:r w:rsidRPr="003C17CC">
        <w:rPr>
          <w:bCs/>
        </w:rPr>
        <w:t>aceleași</w:t>
      </w:r>
      <w:proofErr w:type="spellEnd"/>
      <w:r w:rsidRPr="003C17CC">
        <w:rPr>
          <w:bCs/>
        </w:rPr>
        <w:t xml:space="preserve"> </w:t>
      </w:r>
      <w:proofErr w:type="spellStart"/>
      <w:r w:rsidRPr="003C17CC">
        <w:rPr>
          <w:bCs/>
        </w:rPr>
        <w:t>costuri</w:t>
      </w:r>
      <w:proofErr w:type="spellEnd"/>
      <w:r w:rsidRPr="003C17CC">
        <w:rPr>
          <w:bCs/>
        </w:rPr>
        <w:t xml:space="preserve"> </w:t>
      </w:r>
      <w:proofErr w:type="spellStart"/>
      <w:r w:rsidRPr="003C17CC">
        <w:rPr>
          <w:bCs/>
        </w:rPr>
        <w:t>eligibile</w:t>
      </w:r>
      <w:proofErr w:type="spellEnd"/>
      <w:r w:rsidRPr="003C17CC">
        <w:rPr>
          <w:bCs/>
        </w:rPr>
        <w:t xml:space="preserve">; </w:t>
      </w:r>
    </w:p>
    <w:p w14:paraId="26E03395" w14:textId="77777777" w:rsidR="003C17CC" w:rsidRPr="003C17CC" w:rsidRDefault="00F350FF">
      <w:pPr>
        <w:spacing w:after="0"/>
        <w:jc w:val="both"/>
        <w:rPr>
          <w:bCs/>
        </w:rPr>
      </w:pPr>
      <w:r w:rsidRPr="003C17CC">
        <w:rPr>
          <w:bCs/>
        </w:rPr>
        <w:sym w:font="Symbol" w:char="F0B7"/>
      </w:r>
      <w:r w:rsidRPr="003C17CC">
        <w:rPr>
          <w:bCs/>
        </w:rPr>
        <w:t xml:space="preserve"> </w:t>
      </w:r>
      <w:proofErr w:type="spellStart"/>
      <w:r w:rsidRPr="003C17CC">
        <w:rPr>
          <w:bCs/>
        </w:rPr>
        <w:t>cheltuieli</w:t>
      </w:r>
      <w:proofErr w:type="spellEnd"/>
      <w:r w:rsidRPr="003C17CC">
        <w:rPr>
          <w:bCs/>
        </w:rPr>
        <w:t xml:space="preserve"> în </w:t>
      </w:r>
      <w:proofErr w:type="spellStart"/>
      <w:r w:rsidRPr="003C17CC">
        <w:rPr>
          <w:bCs/>
        </w:rPr>
        <w:t>conformitate</w:t>
      </w:r>
      <w:proofErr w:type="spellEnd"/>
      <w:r w:rsidRPr="003C17CC">
        <w:rPr>
          <w:bCs/>
        </w:rPr>
        <w:t xml:space="preserve"> cu art. 69, </w:t>
      </w:r>
      <w:proofErr w:type="spellStart"/>
      <w:r w:rsidRPr="003C17CC">
        <w:rPr>
          <w:bCs/>
        </w:rPr>
        <w:t>alin</w:t>
      </w:r>
      <w:proofErr w:type="spellEnd"/>
      <w:r w:rsidRPr="003C17CC">
        <w:rPr>
          <w:bCs/>
        </w:rPr>
        <w:t xml:space="preserve"> (3) din R (UE) nr. 1303/2013 </w:t>
      </w:r>
      <w:proofErr w:type="spellStart"/>
      <w:r w:rsidRPr="003C17CC">
        <w:rPr>
          <w:bCs/>
        </w:rPr>
        <w:t>și</w:t>
      </w:r>
      <w:proofErr w:type="spellEnd"/>
      <w:r w:rsidRPr="003C17CC">
        <w:rPr>
          <w:bCs/>
        </w:rPr>
        <w:t xml:space="preserve"> </w:t>
      </w:r>
      <w:proofErr w:type="spellStart"/>
      <w:r w:rsidRPr="003C17CC">
        <w:rPr>
          <w:bCs/>
        </w:rPr>
        <w:t>anume</w:t>
      </w:r>
      <w:proofErr w:type="spellEnd"/>
      <w:r w:rsidRPr="003C17CC">
        <w:rPr>
          <w:bCs/>
        </w:rPr>
        <w:t>:</w:t>
      </w:r>
    </w:p>
    <w:p w14:paraId="47004F28" w14:textId="77777777" w:rsidR="003C17CC" w:rsidRPr="003C17CC" w:rsidRDefault="00F350FF">
      <w:pPr>
        <w:spacing w:after="0"/>
        <w:jc w:val="both"/>
        <w:rPr>
          <w:bCs/>
        </w:rPr>
      </w:pPr>
      <w:r w:rsidRPr="003C17CC">
        <w:rPr>
          <w:bCs/>
        </w:rPr>
        <w:t xml:space="preserve"> a. </w:t>
      </w:r>
      <w:proofErr w:type="spellStart"/>
      <w:r w:rsidRPr="003C17CC">
        <w:rPr>
          <w:bCs/>
        </w:rPr>
        <w:t>dobânzi</w:t>
      </w:r>
      <w:proofErr w:type="spellEnd"/>
      <w:r w:rsidRPr="003C17CC">
        <w:rPr>
          <w:bCs/>
        </w:rPr>
        <w:t xml:space="preserve"> </w:t>
      </w:r>
      <w:proofErr w:type="spellStart"/>
      <w:r w:rsidRPr="003C17CC">
        <w:rPr>
          <w:bCs/>
        </w:rPr>
        <w:t>debitoare</w:t>
      </w:r>
      <w:proofErr w:type="spellEnd"/>
      <w:r w:rsidRPr="003C17CC">
        <w:rPr>
          <w:bCs/>
        </w:rPr>
        <w:t>;</w:t>
      </w:r>
    </w:p>
    <w:p w14:paraId="26445352" w14:textId="77777777" w:rsidR="003C17CC" w:rsidRPr="003C17CC" w:rsidRDefault="00F350FF">
      <w:pPr>
        <w:spacing w:after="0"/>
        <w:jc w:val="both"/>
        <w:rPr>
          <w:bCs/>
        </w:rPr>
      </w:pPr>
      <w:r w:rsidRPr="003C17CC">
        <w:rPr>
          <w:bCs/>
        </w:rPr>
        <w:t xml:space="preserve"> b. </w:t>
      </w:r>
      <w:proofErr w:type="spellStart"/>
      <w:r w:rsidRPr="003C17CC">
        <w:rPr>
          <w:bCs/>
        </w:rPr>
        <w:t>achiziţionarea</w:t>
      </w:r>
      <w:proofErr w:type="spellEnd"/>
      <w:r w:rsidRPr="003C17CC">
        <w:rPr>
          <w:bCs/>
        </w:rPr>
        <w:t xml:space="preserve"> de </w:t>
      </w:r>
      <w:proofErr w:type="spellStart"/>
      <w:r w:rsidRPr="003C17CC">
        <w:rPr>
          <w:bCs/>
        </w:rPr>
        <w:t>terenuri</w:t>
      </w:r>
      <w:proofErr w:type="spellEnd"/>
      <w:r w:rsidRPr="003C17CC">
        <w:rPr>
          <w:bCs/>
        </w:rPr>
        <w:t xml:space="preserve"> </w:t>
      </w:r>
      <w:proofErr w:type="spellStart"/>
      <w:r w:rsidRPr="003C17CC">
        <w:rPr>
          <w:bCs/>
        </w:rPr>
        <w:t>construite</w:t>
      </w:r>
      <w:proofErr w:type="spellEnd"/>
      <w:r w:rsidRPr="003C17CC">
        <w:rPr>
          <w:bCs/>
        </w:rPr>
        <w:t xml:space="preserve"> </w:t>
      </w:r>
      <w:proofErr w:type="spellStart"/>
      <w:r w:rsidRPr="003C17CC">
        <w:rPr>
          <w:bCs/>
        </w:rPr>
        <w:t>și</w:t>
      </w:r>
      <w:proofErr w:type="spellEnd"/>
      <w:r w:rsidRPr="003C17CC">
        <w:rPr>
          <w:bCs/>
        </w:rPr>
        <w:t xml:space="preserve"> </w:t>
      </w:r>
      <w:proofErr w:type="spellStart"/>
      <w:r w:rsidRPr="003C17CC">
        <w:rPr>
          <w:bCs/>
        </w:rPr>
        <w:t>neconstruite</w:t>
      </w:r>
      <w:proofErr w:type="spellEnd"/>
      <w:r w:rsidRPr="003C17CC">
        <w:rPr>
          <w:bCs/>
        </w:rPr>
        <w:t xml:space="preserve">; </w:t>
      </w:r>
    </w:p>
    <w:p w14:paraId="147C812B" w14:textId="7485B1AE" w:rsidR="003C17CC" w:rsidRPr="003C17CC" w:rsidRDefault="003C17CC">
      <w:pPr>
        <w:spacing w:after="0"/>
        <w:jc w:val="both"/>
        <w:rPr>
          <w:bCs/>
        </w:rPr>
      </w:pPr>
      <w:r>
        <w:rPr>
          <w:bCs/>
        </w:rPr>
        <w:t xml:space="preserve"> </w:t>
      </w:r>
      <w:r w:rsidR="00F350FF" w:rsidRPr="003C17CC">
        <w:rPr>
          <w:bCs/>
        </w:rPr>
        <w:t xml:space="preserve">c. taxa pe </w:t>
      </w:r>
      <w:proofErr w:type="spellStart"/>
      <w:r w:rsidR="00F350FF" w:rsidRPr="003C17CC">
        <w:rPr>
          <w:bCs/>
        </w:rPr>
        <w:t>valoarea</w:t>
      </w:r>
      <w:proofErr w:type="spellEnd"/>
      <w:r w:rsidR="00F350FF" w:rsidRPr="003C17CC">
        <w:rPr>
          <w:bCs/>
        </w:rPr>
        <w:t xml:space="preserve"> </w:t>
      </w:r>
      <w:proofErr w:type="spellStart"/>
      <w:r w:rsidR="00F350FF" w:rsidRPr="003C17CC">
        <w:rPr>
          <w:bCs/>
        </w:rPr>
        <w:t>adăugată</w:t>
      </w:r>
      <w:proofErr w:type="spellEnd"/>
      <w:r w:rsidR="00F350FF" w:rsidRPr="003C17CC">
        <w:rPr>
          <w:bCs/>
        </w:rPr>
        <w:t xml:space="preserve">, cu </w:t>
      </w:r>
      <w:proofErr w:type="spellStart"/>
      <w:r w:rsidR="00F350FF" w:rsidRPr="003C17CC">
        <w:rPr>
          <w:bCs/>
        </w:rPr>
        <w:t>excepţia</w:t>
      </w:r>
      <w:proofErr w:type="spellEnd"/>
      <w:r w:rsidR="00F350FF" w:rsidRPr="003C17CC">
        <w:rPr>
          <w:bCs/>
        </w:rPr>
        <w:t xml:space="preserve"> </w:t>
      </w:r>
      <w:proofErr w:type="spellStart"/>
      <w:r w:rsidR="00F350FF" w:rsidRPr="003C17CC">
        <w:rPr>
          <w:bCs/>
        </w:rPr>
        <w:t>cazului</w:t>
      </w:r>
      <w:proofErr w:type="spellEnd"/>
      <w:r w:rsidR="00F350FF" w:rsidRPr="003C17CC">
        <w:rPr>
          <w:bCs/>
        </w:rPr>
        <w:t xml:space="preserve"> în care </w:t>
      </w:r>
      <w:proofErr w:type="spellStart"/>
      <w:r w:rsidR="00F350FF" w:rsidRPr="003C17CC">
        <w:rPr>
          <w:bCs/>
        </w:rPr>
        <w:t>aceasta</w:t>
      </w:r>
      <w:proofErr w:type="spellEnd"/>
      <w:r w:rsidR="00F350FF" w:rsidRPr="003C17CC">
        <w:rPr>
          <w:bCs/>
        </w:rPr>
        <w:t xml:space="preserve"> nu se </w:t>
      </w:r>
      <w:proofErr w:type="spellStart"/>
      <w:r w:rsidR="00F350FF" w:rsidRPr="003C17CC">
        <w:rPr>
          <w:bCs/>
        </w:rPr>
        <w:t>poate</w:t>
      </w:r>
      <w:proofErr w:type="spellEnd"/>
      <w:r w:rsidR="00F350FF" w:rsidRPr="003C17CC">
        <w:rPr>
          <w:bCs/>
        </w:rPr>
        <w:t xml:space="preserve"> </w:t>
      </w:r>
      <w:proofErr w:type="spellStart"/>
      <w:r w:rsidR="00F350FF" w:rsidRPr="003C17CC">
        <w:rPr>
          <w:bCs/>
        </w:rPr>
        <w:t>recupera</w:t>
      </w:r>
      <w:proofErr w:type="spellEnd"/>
      <w:r w:rsidR="00F350FF" w:rsidRPr="003C17CC">
        <w:rPr>
          <w:bCs/>
        </w:rPr>
        <w:t xml:space="preserve"> </w:t>
      </w:r>
      <w:proofErr w:type="spellStart"/>
      <w:r w:rsidR="00F350FF" w:rsidRPr="003C17CC">
        <w:rPr>
          <w:bCs/>
        </w:rPr>
        <w:t>în</w:t>
      </w:r>
      <w:proofErr w:type="spellEnd"/>
      <w:r w:rsidR="00F350FF" w:rsidRPr="003C17CC">
        <w:rPr>
          <w:bCs/>
        </w:rPr>
        <w:t xml:space="preserve"> </w:t>
      </w:r>
      <w:proofErr w:type="spellStart"/>
      <w:r w:rsidR="00F350FF" w:rsidRPr="003C17CC">
        <w:rPr>
          <w:bCs/>
        </w:rPr>
        <w:t>temeiul</w:t>
      </w:r>
      <w:proofErr w:type="spellEnd"/>
      <w:r w:rsidR="00F350FF" w:rsidRPr="003C17CC">
        <w:rPr>
          <w:bCs/>
        </w:rPr>
        <w:t xml:space="preserve"> </w:t>
      </w:r>
      <w:proofErr w:type="spellStart"/>
      <w:r w:rsidR="00F350FF" w:rsidRPr="003C17CC">
        <w:rPr>
          <w:bCs/>
        </w:rPr>
        <w:t>legislaţiei</w:t>
      </w:r>
      <w:proofErr w:type="spellEnd"/>
      <w:r w:rsidR="00F350FF" w:rsidRPr="003C17CC">
        <w:rPr>
          <w:bCs/>
        </w:rPr>
        <w:t xml:space="preserve"> </w:t>
      </w:r>
      <w:proofErr w:type="spellStart"/>
      <w:r w:rsidR="00F350FF" w:rsidRPr="003C17CC">
        <w:rPr>
          <w:bCs/>
        </w:rPr>
        <w:t>naţionale</w:t>
      </w:r>
      <w:proofErr w:type="spellEnd"/>
      <w:r w:rsidR="00F350FF" w:rsidRPr="003C17CC">
        <w:rPr>
          <w:bCs/>
        </w:rPr>
        <w:t xml:space="preserve"> </w:t>
      </w:r>
      <w:proofErr w:type="spellStart"/>
      <w:r w:rsidR="00F350FF" w:rsidRPr="003C17CC">
        <w:rPr>
          <w:bCs/>
        </w:rPr>
        <w:t>privind</w:t>
      </w:r>
      <w:proofErr w:type="spellEnd"/>
      <w:r w:rsidR="00F350FF" w:rsidRPr="003C17CC">
        <w:rPr>
          <w:bCs/>
        </w:rPr>
        <w:t xml:space="preserve"> TVA‐</w:t>
      </w:r>
      <w:proofErr w:type="spellStart"/>
      <w:r w:rsidR="00F350FF" w:rsidRPr="003C17CC">
        <w:rPr>
          <w:bCs/>
        </w:rPr>
        <w:t>ul</w:t>
      </w:r>
      <w:proofErr w:type="spellEnd"/>
      <w:r w:rsidR="00F350FF" w:rsidRPr="003C17CC">
        <w:rPr>
          <w:bCs/>
        </w:rPr>
        <w:t xml:space="preserve"> </w:t>
      </w:r>
      <w:proofErr w:type="spellStart"/>
      <w:r w:rsidR="00F350FF" w:rsidRPr="003C17CC">
        <w:rPr>
          <w:bCs/>
        </w:rPr>
        <w:t>sau</w:t>
      </w:r>
      <w:proofErr w:type="spellEnd"/>
      <w:r w:rsidR="00F350FF" w:rsidRPr="003C17CC">
        <w:rPr>
          <w:bCs/>
        </w:rPr>
        <w:t xml:space="preserve"> a </w:t>
      </w:r>
      <w:proofErr w:type="spellStart"/>
      <w:r w:rsidR="00F350FF" w:rsidRPr="003C17CC">
        <w:rPr>
          <w:bCs/>
        </w:rPr>
        <w:t>prevederilor</w:t>
      </w:r>
      <w:proofErr w:type="spellEnd"/>
      <w:r w:rsidR="00F350FF" w:rsidRPr="003C17CC">
        <w:rPr>
          <w:bCs/>
        </w:rPr>
        <w:t xml:space="preserve"> </w:t>
      </w:r>
      <w:proofErr w:type="spellStart"/>
      <w:r w:rsidR="00F350FF" w:rsidRPr="003C17CC">
        <w:rPr>
          <w:bCs/>
        </w:rPr>
        <w:t>specifice</w:t>
      </w:r>
      <w:proofErr w:type="spellEnd"/>
      <w:r w:rsidR="00F350FF" w:rsidRPr="003C17CC">
        <w:rPr>
          <w:bCs/>
        </w:rPr>
        <w:t xml:space="preserve"> </w:t>
      </w:r>
      <w:proofErr w:type="spellStart"/>
      <w:r w:rsidR="00F350FF" w:rsidRPr="003C17CC">
        <w:rPr>
          <w:bCs/>
        </w:rPr>
        <w:t>pentru</w:t>
      </w:r>
      <w:proofErr w:type="spellEnd"/>
      <w:r w:rsidR="00F350FF" w:rsidRPr="003C17CC">
        <w:rPr>
          <w:bCs/>
        </w:rPr>
        <w:t xml:space="preserve"> </w:t>
      </w:r>
      <w:proofErr w:type="spellStart"/>
      <w:r w:rsidR="00F350FF" w:rsidRPr="003C17CC">
        <w:rPr>
          <w:bCs/>
        </w:rPr>
        <w:t>instrumente</w:t>
      </w:r>
      <w:proofErr w:type="spellEnd"/>
      <w:r w:rsidR="00F350FF" w:rsidRPr="003C17CC">
        <w:rPr>
          <w:bCs/>
        </w:rPr>
        <w:t xml:space="preserve"> </w:t>
      </w:r>
      <w:proofErr w:type="spellStart"/>
      <w:r w:rsidR="00F350FF" w:rsidRPr="003C17CC">
        <w:rPr>
          <w:bCs/>
        </w:rPr>
        <w:t>financiare</w:t>
      </w:r>
      <w:proofErr w:type="spellEnd"/>
      <w:r w:rsidR="00F350FF" w:rsidRPr="003C17CC">
        <w:rPr>
          <w:bCs/>
        </w:rPr>
        <w:t xml:space="preserve">; </w:t>
      </w:r>
    </w:p>
    <w:p w14:paraId="0AA3722F" w14:textId="47FE55B3" w:rsidR="003C17CC" w:rsidRPr="003C17CC" w:rsidRDefault="003C17CC">
      <w:pPr>
        <w:spacing w:after="0"/>
        <w:jc w:val="both"/>
        <w:rPr>
          <w:bCs/>
        </w:rPr>
      </w:pPr>
      <w:r>
        <w:rPr>
          <w:bCs/>
        </w:rPr>
        <w:t xml:space="preserve"> </w:t>
      </w:r>
      <w:r w:rsidR="00F350FF" w:rsidRPr="003C17CC">
        <w:rPr>
          <w:bCs/>
        </w:rPr>
        <w:t xml:space="preserve">d. </w:t>
      </w:r>
      <w:proofErr w:type="spellStart"/>
      <w:r w:rsidR="00F350FF" w:rsidRPr="003C17CC">
        <w:rPr>
          <w:bCs/>
        </w:rPr>
        <w:t>în</w:t>
      </w:r>
      <w:proofErr w:type="spellEnd"/>
      <w:r w:rsidR="00F350FF" w:rsidRPr="003C17CC">
        <w:rPr>
          <w:bCs/>
        </w:rPr>
        <w:t xml:space="preserve"> </w:t>
      </w:r>
      <w:proofErr w:type="spellStart"/>
      <w:r w:rsidR="00F350FF" w:rsidRPr="003C17CC">
        <w:rPr>
          <w:bCs/>
        </w:rPr>
        <w:t>cazul</w:t>
      </w:r>
      <w:proofErr w:type="spellEnd"/>
      <w:r w:rsidR="00F350FF" w:rsidRPr="003C17CC">
        <w:rPr>
          <w:bCs/>
        </w:rPr>
        <w:t xml:space="preserve"> </w:t>
      </w:r>
      <w:proofErr w:type="spellStart"/>
      <w:r w:rsidR="00F350FF" w:rsidRPr="003C17CC">
        <w:rPr>
          <w:bCs/>
        </w:rPr>
        <w:t>contractelor</w:t>
      </w:r>
      <w:proofErr w:type="spellEnd"/>
      <w:r w:rsidR="00F350FF" w:rsidRPr="003C17CC">
        <w:rPr>
          <w:bCs/>
        </w:rPr>
        <w:t xml:space="preserve"> de leasing, </w:t>
      </w:r>
      <w:proofErr w:type="spellStart"/>
      <w:r w:rsidR="00F350FF" w:rsidRPr="003C17CC">
        <w:rPr>
          <w:bCs/>
        </w:rPr>
        <w:t>celelalte</w:t>
      </w:r>
      <w:proofErr w:type="spellEnd"/>
      <w:r w:rsidR="00F350FF" w:rsidRPr="003C17CC">
        <w:rPr>
          <w:bCs/>
        </w:rPr>
        <w:t xml:space="preserve"> </w:t>
      </w:r>
      <w:proofErr w:type="spellStart"/>
      <w:r w:rsidR="00F350FF" w:rsidRPr="003C17CC">
        <w:rPr>
          <w:bCs/>
        </w:rPr>
        <w:t>costuri</w:t>
      </w:r>
      <w:proofErr w:type="spellEnd"/>
      <w:r w:rsidR="00F350FF" w:rsidRPr="003C17CC">
        <w:rPr>
          <w:bCs/>
        </w:rPr>
        <w:t xml:space="preserve"> legate de </w:t>
      </w:r>
      <w:proofErr w:type="spellStart"/>
      <w:r w:rsidR="00F350FF" w:rsidRPr="003C17CC">
        <w:rPr>
          <w:bCs/>
        </w:rPr>
        <w:t>contractele</w:t>
      </w:r>
      <w:proofErr w:type="spellEnd"/>
      <w:r w:rsidR="00F350FF" w:rsidRPr="003C17CC">
        <w:rPr>
          <w:bCs/>
        </w:rPr>
        <w:t xml:space="preserve"> de leasing, cum </w:t>
      </w:r>
      <w:proofErr w:type="spellStart"/>
      <w:r w:rsidR="00F350FF" w:rsidRPr="003C17CC">
        <w:rPr>
          <w:bCs/>
        </w:rPr>
        <w:t>ar</w:t>
      </w:r>
      <w:proofErr w:type="spellEnd"/>
      <w:r w:rsidR="00F350FF" w:rsidRPr="003C17CC">
        <w:rPr>
          <w:bCs/>
        </w:rPr>
        <w:t xml:space="preserve"> fi </w:t>
      </w:r>
      <w:proofErr w:type="spellStart"/>
      <w:r w:rsidR="00F350FF" w:rsidRPr="003C17CC">
        <w:rPr>
          <w:bCs/>
        </w:rPr>
        <w:t>marja</w:t>
      </w:r>
      <w:proofErr w:type="spellEnd"/>
      <w:r w:rsidR="00F350FF" w:rsidRPr="003C17CC">
        <w:rPr>
          <w:bCs/>
        </w:rPr>
        <w:t xml:space="preserve"> </w:t>
      </w:r>
      <w:proofErr w:type="spellStart"/>
      <w:r w:rsidR="00F350FF" w:rsidRPr="003C17CC">
        <w:rPr>
          <w:bCs/>
        </w:rPr>
        <w:t>locatorului</w:t>
      </w:r>
      <w:proofErr w:type="spellEnd"/>
      <w:r w:rsidR="00F350FF" w:rsidRPr="003C17CC">
        <w:rPr>
          <w:bCs/>
        </w:rPr>
        <w:t xml:space="preserve">, </w:t>
      </w:r>
      <w:proofErr w:type="spellStart"/>
      <w:r w:rsidR="00F350FF" w:rsidRPr="003C17CC">
        <w:rPr>
          <w:bCs/>
        </w:rPr>
        <w:t>costurile</w:t>
      </w:r>
      <w:proofErr w:type="spellEnd"/>
      <w:r w:rsidR="00F350FF" w:rsidRPr="003C17CC">
        <w:rPr>
          <w:bCs/>
        </w:rPr>
        <w:t xml:space="preserve"> de </w:t>
      </w:r>
      <w:proofErr w:type="spellStart"/>
      <w:r w:rsidR="00F350FF" w:rsidRPr="003C17CC">
        <w:rPr>
          <w:bCs/>
        </w:rPr>
        <w:t>refinanțare</w:t>
      </w:r>
      <w:proofErr w:type="spellEnd"/>
      <w:r w:rsidR="00F350FF" w:rsidRPr="003C17CC">
        <w:rPr>
          <w:bCs/>
        </w:rPr>
        <w:t xml:space="preserve"> a </w:t>
      </w:r>
      <w:proofErr w:type="spellStart"/>
      <w:r w:rsidR="00F350FF" w:rsidRPr="003C17CC">
        <w:rPr>
          <w:bCs/>
        </w:rPr>
        <w:t>dobânzilor</w:t>
      </w:r>
      <w:proofErr w:type="spellEnd"/>
      <w:r w:rsidR="00F350FF" w:rsidRPr="003C17CC">
        <w:rPr>
          <w:bCs/>
        </w:rPr>
        <w:t xml:space="preserve">, </w:t>
      </w:r>
      <w:proofErr w:type="spellStart"/>
      <w:r w:rsidR="00F350FF" w:rsidRPr="003C17CC">
        <w:rPr>
          <w:bCs/>
        </w:rPr>
        <w:t>cheltuielile</w:t>
      </w:r>
      <w:proofErr w:type="spellEnd"/>
      <w:r w:rsidR="00F350FF" w:rsidRPr="003C17CC">
        <w:rPr>
          <w:bCs/>
        </w:rPr>
        <w:t xml:space="preserve"> </w:t>
      </w:r>
      <w:proofErr w:type="spellStart"/>
      <w:r w:rsidR="00F350FF" w:rsidRPr="003C17CC">
        <w:rPr>
          <w:bCs/>
        </w:rPr>
        <w:t>generale</w:t>
      </w:r>
      <w:proofErr w:type="spellEnd"/>
      <w:r w:rsidR="00F350FF" w:rsidRPr="003C17CC">
        <w:rPr>
          <w:bCs/>
        </w:rPr>
        <w:t xml:space="preserve"> </w:t>
      </w:r>
      <w:proofErr w:type="spellStart"/>
      <w:r w:rsidR="00F350FF" w:rsidRPr="003C17CC">
        <w:rPr>
          <w:bCs/>
        </w:rPr>
        <w:t>și</w:t>
      </w:r>
      <w:proofErr w:type="spellEnd"/>
      <w:r w:rsidR="00F350FF" w:rsidRPr="003C17CC">
        <w:rPr>
          <w:bCs/>
        </w:rPr>
        <w:t xml:space="preserve"> </w:t>
      </w:r>
      <w:proofErr w:type="spellStart"/>
      <w:r w:rsidR="00F350FF" w:rsidRPr="003C17CC">
        <w:rPr>
          <w:bCs/>
        </w:rPr>
        <w:t>cheltuielile</w:t>
      </w:r>
      <w:proofErr w:type="spellEnd"/>
      <w:r w:rsidR="00F350FF" w:rsidRPr="003C17CC">
        <w:rPr>
          <w:bCs/>
        </w:rPr>
        <w:t xml:space="preserve"> de </w:t>
      </w:r>
      <w:proofErr w:type="spellStart"/>
      <w:r w:rsidR="00F350FF" w:rsidRPr="003C17CC">
        <w:rPr>
          <w:bCs/>
        </w:rPr>
        <w:t>asigurare</w:t>
      </w:r>
      <w:proofErr w:type="spellEnd"/>
      <w:r w:rsidR="00F350FF" w:rsidRPr="003C17CC">
        <w:rPr>
          <w:bCs/>
        </w:rPr>
        <w:t>.</w:t>
      </w:r>
    </w:p>
    <w:p w14:paraId="287D8958" w14:textId="07741056" w:rsidR="00F350FF" w:rsidRPr="003C17CC" w:rsidRDefault="00F350FF">
      <w:pPr>
        <w:spacing w:after="0"/>
        <w:jc w:val="both"/>
        <w:rPr>
          <w:bCs/>
        </w:rPr>
      </w:pPr>
      <w:r w:rsidRPr="003C17CC">
        <w:rPr>
          <w:bCs/>
        </w:rPr>
        <w:t xml:space="preserve"> e. </w:t>
      </w:r>
      <w:proofErr w:type="spellStart"/>
      <w:r w:rsidRPr="003C17CC">
        <w:rPr>
          <w:bCs/>
        </w:rPr>
        <w:t>cheltuieli</w:t>
      </w:r>
      <w:proofErr w:type="spellEnd"/>
      <w:r w:rsidRPr="003C17CC">
        <w:rPr>
          <w:bCs/>
        </w:rPr>
        <w:t xml:space="preserve"> care fac </w:t>
      </w:r>
      <w:proofErr w:type="spellStart"/>
      <w:r w:rsidRPr="003C17CC">
        <w:rPr>
          <w:bCs/>
        </w:rPr>
        <w:t>obiectul</w:t>
      </w:r>
      <w:proofErr w:type="spellEnd"/>
      <w:r w:rsidRPr="003C17CC">
        <w:rPr>
          <w:bCs/>
        </w:rPr>
        <w:t xml:space="preserve"> </w:t>
      </w:r>
      <w:proofErr w:type="spellStart"/>
      <w:r w:rsidRPr="003C17CC">
        <w:rPr>
          <w:bCs/>
        </w:rPr>
        <w:t>finanțării</w:t>
      </w:r>
      <w:proofErr w:type="spellEnd"/>
      <w:r w:rsidRPr="003C17CC">
        <w:rPr>
          <w:bCs/>
        </w:rPr>
        <w:t xml:space="preserve"> </w:t>
      </w:r>
      <w:proofErr w:type="spellStart"/>
      <w:r w:rsidRPr="003C17CC">
        <w:rPr>
          <w:bCs/>
        </w:rPr>
        <w:t>altor</w:t>
      </w:r>
      <w:proofErr w:type="spellEnd"/>
      <w:r w:rsidRPr="003C17CC">
        <w:rPr>
          <w:bCs/>
        </w:rPr>
        <w:t xml:space="preserve"> </w:t>
      </w:r>
      <w:proofErr w:type="spellStart"/>
      <w:r w:rsidRPr="003C17CC">
        <w:rPr>
          <w:bCs/>
        </w:rPr>
        <w:t>programe</w:t>
      </w:r>
      <w:proofErr w:type="spellEnd"/>
      <w:r w:rsidRPr="003C17CC">
        <w:rPr>
          <w:bCs/>
        </w:rPr>
        <w:t xml:space="preserve"> </w:t>
      </w:r>
      <w:proofErr w:type="spellStart"/>
      <w:r w:rsidRPr="003C17CC">
        <w:rPr>
          <w:bCs/>
        </w:rPr>
        <w:t>europene</w:t>
      </w:r>
      <w:proofErr w:type="spellEnd"/>
      <w:r w:rsidRPr="003C17CC">
        <w:rPr>
          <w:bCs/>
        </w:rPr>
        <w:t>/</w:t>
      </w:r>
      <w:proofErr w:type="spellStart"/>
      <w:r w:rsidRPr="003C17CC">
        <w:rPr>
          <w:bCs/>
        </w:rPr>
        <w:t>naționale</w:t>
      </w:r>
      <w:proofErr w:type="spellEnd"/>
      <w:r w:rsidRPr="003C17CC">
        <w:rPr>
          <w:bCs/>
        </w:rPr>
        <w:t xml:space="preserve">, conform Cap. 14 </w:t>
      </w:r>
      <w:proofErr w:type="spellStart"/>
      <w:r w:rsidRPr="003C17CC">
        <w:rPr>
          <w:bCs/>
        </w:rPr>
        <w:t>și</w:t>
      </w:r>
      <w:proofErr w:type="spellEnd"/>
      <w:r w:rsidRPr="003C17CC">
        <w:rPr>
          <w:bCs/>
        </w:rPr>
        <w:t xml:space="preserve"> 15‐ PNDR.</w:t>
      </w:r>
    </w:p>
    <w:p w14:paraId="0B0B607D" w14:textId="77777777" w:rsidR="004014AC" w:rsidRDefault="004014AC">
      <w:pPr>
        <w:spacing w:after="0"/>
        <w:jc w:val="both"/>
      </w:pPr>
    </w:p>
    <w:p w14:paraId="61C060EB" w14:textId="77777777" w:rsidR="003C17CC" w:rsidRPr="003C17CC" w:rsidRDefault="003C17CC">
      <w:pPr>
        <w:spacing w:after="0"/>
        <w:jc w:val="both"/>
        <w:rPr>
          <w:b/>
          <w:bCs/>
        </w:rPr>
      </w:pPr>
      <w:proofErr w:type="spellStart"/>
      <w:r w:rsidRPr="003C17CC">
        <w:rPr>
          <w:b/>
          <w:bCs/>
        </w:rPr>
        <w:t>Cheltuieli</w:t>
      </w:r>
      <w:proofErr w:type="spellEnd"/>
      <w:r w:rsidRPr="003C17CC">
        <w:rPr>
          <w:b/>
          <w:bCs/>
        </w:rPr>
        <w:t xml:space="preserve"> </w:t>
      </w:r>
      <w:proofErr w:type="spellStart"/>
      <w:r w:rsidRPr="003C17CC">
        <w:rPr>
          <w:b/>
          <w:bCs/>
        </w:rPr>
        <w:t>neeligibile</w:t>
      </w:r>
      <w:proofErr w:type="spellEnd"/>
      <w:r w:rsidRPr="003C17CC">
        <w:rPr>
          <w:b/>
          <w:bCs/>
        </w:rPr>
        <w:t xml:space="preserve"> </w:t>
      </w:r>
      <w:proofErr w:type="spellStart"/>
      <w:r w:rsidRPr="003C17CC">
        <w:rPr>
          <w:b/>
          <w:bCs/>
        </w:rPr>
        <w:t>specifice</w:t>
      </w:r>
      <w:proofErr w:type="spellEnd"/>
      <w:r w:rsidRPr="003C17CC">
        <w:rPr>
          <w:b/>
          <w:bCs/>
        </w:rPr>
        <w:t xml:space="preserve">: </w:t>
      </w:r>
    </w:p>
    <w:p w14:paraId="5FB6941E" w14:textId="0B97BEB7" w:rsidR="007B706E" w:rsidRDefault="003C17CC" w:rsidP="006F3CB6">
      <w:pPr>
        <w:pStyle w:val="ListParagraph"/>
        <w:numPr>
          <w:ilvl w:val="0"/>
          <w:numId w:val="34"/>
        </w:numPr>
        <w:spacing w:after="0"/>
        <w:jc w:val="both"/>
      </w:pPr>
      <w:proofErr w:type="spellStart"/>
      <w:r>
        <w:t>Cheltuieli</w:t>
      </w:r>
      <w:proofErr w:type="spellEnd"/>
      <w:r>
        <w:t xml:space="preserve"> </w:t>
      </w:r>
      <w:proofErr w:type="spellStart"/>
      <w:r>
        <w:t>specifice</w:t>
      </w:r>
      <w:proofErr w:type="spellEnd"/>
      <w:r>
        <w:t xml:space="preserve"> de </w:t>
      </w:r>
      <w:proofErr w:type="spellStart"/>
      <w:r>
        <w:t>înfiinţare</w:t>
      </w:r>
      <w:proofErr w:type="spellEnd"/>
      <w:r>
        <w:t xml:space="preserve"> </w:t>
      </w:r>
      <w:proofErr w:type="spellStart"/>
      <w:r>
        <w:t>şi</w:t>
      </w:r>
      <w:proofErr w:type="spellEnd"/>
      <w:r>
        <w:t xml:space="preserve"> </w:t>
      </w:r>
      <w:proofErr w:type="spellStart"/>
      <w:r>
        <w:t>funcţionare</w:t>
      </w:r>
      <w:proofErr w:type="spellEnd"/>
      <w:r>
        <w:t xml:space="preserve"> a </w:t>
      </w:r>
      <w:proofErr w:type="spellStart"/>
      <w:r>
        <w:t>întreprinderilor</w:t>
      </w:r>
      <w:proofErr w:type="spellEnd"/>
      <w:r>
        <w:t xml:space="preserve"> (</w:t>
      </w:r>
      <w:proofErr w:type="spellStart"/>
      <w:r>
        <w:t>obţinerea</w:t>
      </w:r>
      <w:proofErr w:type="spellEnd"/>
      <w:r>
        <w:t xml:space="preserve"> </w:t>
      </w:r>
      <w:proofErr w:type="spellStart"/>
      <w:r>
        <w:t>avizelor</w:t>
      </w:r>
      <w:proofErr w:type="spellEnd"/>
      <w:r>
        <w:t xml:space="preserve"> de </w:t>
      </w:r>
      <w:proofErr w:type="spellStart"/>
      <w:r>
        <w:t>funcţionare</w:t>
      </w:r>
      <w:proofErr w:type="spellEnd"/>
      <w:r>
        <w:t xml:space="preserve">, </w:t>
      </w:r>
      <w:proofErr w:type="spellStart"/>
      <w:r>
        <w:t>taxe</w:t>
      </w:r>
      <w:proofErr w:type="spellEnd"/>
      <w:r>
        <w:t xml:space="preserve"> de </w:t>
      </w:r>
      <w:proofErr w:type="spellStart"/>
      <w:r>
        <w:t>autorizare</w:t>
      </w:r>
      <w:proofErr w:type="spellEnd"/>
      <w:r>
        <w:t xml:space="preserve">, </w:t>
      </w:r>
      <w:proofErr w:type="spellStart"/>
      <w:r>
        <w:t>salarii</w:t>
      </w:r>
      <w:proofErr w:type="spellEnd"/>
      <w:r>
        <w:t xml:space="preserve"> </w:t>
      </w:r>
      <w:proofErr w:type="spellStart"/>
      <w:r>
        <w:t>angajaţi</w:t>
      </w:r>
      <w:proofErr w:type="spellEnd"/>
      <w:r>
        <w:t xml:space="preserve">, </w:t>
      </w:r>
      <w:proofErr w:type="spellStart"/>
      <w:r>
        <w:t>costuri</w:t>
      </w:r>
      <w:proofErr w:type="spellEnd"/>
      <w:r>
        <w:t xml:space="preserve"> administrative, </w:t>
      </w:r>
      <w:proofErr w:type="spellStart"/>
      <w:r>
        <w:t>etc</w:t>
      </w:r>
      <w:proofErr w:type="spellEnd"/>
      <w:r>
        <w:t>);</w:t>
      </w:r>
    </w:p>
    <w:p w14:paraId="51A08FFA" w14:textId="77777777" w:rsidR="006F3CB6" w:rsidRPr="006F3CB6" w:rsidRDefault="006F3CB6" w:rsidP="009852CA">
      <w:pPr>
        <w:spacing w:after="0"/>
        <w:jc w:val="both"/>
      </w:pPr>
    </w:p>
    <w:p w14:paraId="6B2498DA" w14:textId="0FE1AD00" w:rsidR="006E3322" w:rsidRPr="003C17CC" w:rsidRDefault="003C17CC">
      <w:pPr>
        <w:rPr>
          <w:b/>
          <w:bCs/>
          <w:sz w:val="28"/>
          <w:szCs w:val="28"/>
        </w:rPr>
      </w:pPr>
      <w:r w:rsidRPr="003C17CC">
        <w:rPr>
          <w:b/>
          <w:bCs/>
          <w:noProof/>
          <w:lang w:val="ro-RO"/>
        </w:rPr>
        <mc:AlternateContent>
          <mc:Choice Requires="wpg">
            <w:drawing>
              <wp:anchor distT="0" distB="0" distL="0" distR="0" simplePos="0" relativeHeight="251673600" behindDoc="1" locked="0" layoutInCell="1" hidden="0" allowOverlap="1" wp14:anchorId="1959AE95" wp14:editId="64DCF4E6">
                <wp:simplePos x="0" y="0"/>
                <wp:positionH relativeFrom="margin">
                  <wp:align>left</wp:align>
                </wp:positionH>
                <wp:positionV relativeFrom="paragraph">
                  <wp:posOffset>254000</wp:posOffset>
                </wp:positionV>
                <wp:extent cx="6496685" cy="12700"/>
                <wp:effectExtent l="0" t="95250" r="18415" b="82550"/>
                <wp:wrapNone/>
                <wp:docPr id="35" name="Group 35"/>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36" name="Group 36"/>
                        <wpg:cNvGrpSpPr/>
                        <wpg:grpSpPr>
                          <a:xfrm>
                            <a:off x="2097658" y="3780000"/>
                            <a:ext cx="6496685" cy="0"/>
                            <a:chOff x="1140" y="433"/>
                            <a:chExt cx="10231" cy="0"/>
                          </a:xfrm>
                        </wpg:grpSpPr>
                        <wps:wsp>
                          <wps:cNvPr id="37" name="Rectangle 37"/>
                          <wps:cNvSpPr/>
                          <wps:spPr>
                            <a:xfrm>
                              <a:off x="1140" y="433"/>
                              <a:ext cx="10225" cy="0"/>
                            </a:xfrm>
                            <a:prstGeom prst="rect">
                              <a:avLst/>
                            </a:prstGeom>
                            <a:noFill/>
                            <a:ln>
                              <a:noFill/>
                            </a:ln>
                          </wps:spPr>
                          <wps:txbx>
                            <w:txbxContent>
                              <w:p w14:paraId="0C194761"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38" name="Freeform 414"/>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1959AE95" id="Group 35" o:spid="_x0000_s1060" style="position:absolute;margin-left:0;margin-top:20pt;width:511.55pt;height:1pt;z-index:-251642880;mso-wrap-distance-left:0;mso-wrap-distance-right:0;mso-position-horizontal:left;mso-position-horizontal-relative:margin"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">
                <v:group id="Group 36" o:spid="_x0000_s1061"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37" o:spid="_x0000_s1062"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14:paraId="0C194761" w14:textId="77777777" w:rsidR="00926EB1" w:rsidRDefault="00926EB1">
                          <w:pPr>
                            <w:spacing w:after="0" w:line="240" w:lineRule="auto"/>
                            <w:textDirection w:val="btLr"/>
                          </w:pPr>
                        </w:p>
                      </w:txbxContent>
                    </v:textbox>
                  </v:rect>
                  <v:shape id="Freeform 414" o:spid="_x0000_s1063"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" path="m,l10231,e" filled="f">
                    <v:path arrowok="t" o:extrusionok="f"/>
                  </v:shape>
                </v:group>
                <w10:wrap anchorx="margin"/>
              </v:group>
            </w:pict>
          </mc:Fallback>
        </mc:AlternateContent>
      </w:r>
      <w:r w:rsidR="00337940" w:rsidRPr="003C17CC">
        <w:rPr>
          <w:b/>
          <w:bCs/>
          <w:sz w:val="28"/>
          <w:szCs w:val="28"/>
        </w:rPr>
        <w:t xml:space="preserve">CAPITOLUL </w:t>
      </w:r>
      <w:r w:rsidR="00920A44" w:rsidRPr="003C17CC">
        <w:rPr>
          <w:b/>
          <w:bCs/>
          <w:sz w:val="28"/>
          <w:szCs w:val="28"/>
        </w:rPr>
        <w:t>5</w:t>
      </w:r>
      <w:r w:rsidR="00337940" w:rsidRPr="003C17CC">
        <w:rPr>
          <w:b/>
          <w:bCs/>
          <w:sz w:val="28"/>
          <w:szCs w:val="28"/>
        </w:rPr>
        <w:t xml:space="preserve"> – VALOAREA SPRIJINULUI NERAMBURSABIL</w:t>
      </w:r>
    </w:p>
    <w:p w14:paraId="7608E664" w14:textId="77777777" w:rsidR="006E3322" w:rsidRPr="00B81D09" w:rsidRDefault="00337940" w:rsidP="006C79E3">
      <w:pPr>
        <w:shd w:val="clear" w:color="auto" w:fill="92D050"/>
        <w:rPr>
          <w:b/>
          <w:i/>
          <w:iCs/>
          <w:sz w:val="28"/>
          <w:szCs w:val="28"/>
        </w:rPr>
      </w:pPr>
      <w:r w:rsidRPr="00B81D09">
        <w:rPr>
          <w:b/>
          <w:i/>
          <w:iCs/>
          <w:sz w:val="28"/>
          <w:szCs w:val="28"/>
        </w:rPr>
        <w:t xml:space="preserve">Tip de </w:t>
      </w:r>
      <w:proofErr w:type="spellStart"/>
      <w:r w:rsidRPr="00B81D09">
        <w:rPr>
          <w:b/>
          <w:i/>
          <w:iCs/>
          <w:sz w:val="28"/>
          <w:szCs w:val="28"/>
        </w:rPr>
        <w:t>sprijin</w:t>
      </w:r>
      <w:proofErr w:type="spellEnd"/>
    </w:p>
    <w:p w14:paraId="378C3371" w14:textId="77777777" w:rsidR="006C79E3" w:rsidRDefault="006C79E3" w:rsidP="006C79E3">
      <w:pPr>
        <w:rPr>
          <w:b/>
          <w:bCs/>
        </w:rPr>
      </w:pPr>
      <w:proofErr w:type="spellStart"/>
      <w:r w:rsidRPr="006C79E3">
        <w:rPr>
          <w:b/>
          <w:bCs/>
        </w:rPr>
        <w:t>Sprijinul</w:t>
      </w:r>
      <w:proofErr w:type="spellEnd"/>
      <w:r w:rsidRPr="006C79E3">
        <w:rPr>
          <w:b/>
          <w:bCs/>
        </w:rPr>
        <w:t xml:space="preserve"> public </w:t>
      </w:r>
      <w:proofErr w:type="spellStart"/>
      <w:r w:rsidRPr="006C79E3">
        <w:rPr>
          <w:b/>
          <w:bCs/>
        </w:rPr>
        <w:t>nerambursabil</w:t>
      </w:r>
      <w:proofErr w:type="spellEnd"/>
      <w:r w:rsidRPr="006C79E3">
        <w:rPr>
          <w:b/>
          <w:bCs/>
        </w:rPr>
        <w:t>:</w:t>
      </w:r>
    </w:p>
    <w:p w14:paraId="26BA7AE2" w14:textId="0FBF4C2F" w:rsidR="00BD2E9F" w:rsidRDefault="00BD2E9F" w:rsidP="00BD2E9F">
      <w:pPr>
        <w:pStyle w:val="ListParagraph"/>
        <w:numPr>
          <w:ilvl w:val="0"/>
          <w:numId w:val="37"/>
        </w:numPr>
        <w:rPr>
          <w:b/>
          <w:bCs/>
        </w:rPr>
      </w:pPr>
      <w:proofErr w:type="spellStart"/>
      <w:r>
        <w:rPr>
          <w:b/>
          <w:bCs/>
        </w:rPr>
        <w:t>Valoarea</w:t>
      </w:r>
      <w:proofErr w:type="spellEnd"/>
      <w:r>
        <w:rPr>
          <w:b/>
          <w:bCs/>
        </w:rPr>
        <w:t xml:space="preserve"> </w:t>
      </w:r>
      <w:proofErr w:type="spellStart"/>
      <w:r>
        <w:rPr>
          <w:b/>
          <w:bCs/>
        </w:rPr>
        <w:t>publică</w:t>
      </w:r>
      <w:proofErr w:type="spellEnd"/>
      <w:r>
        <w:rPr>
          <w:b/>
          <w:bCs/>
        </w:rPr>
        <w:t xml:space="preserve"> </w:t>
      </w:r>
      <w:proofErr w:type="spellStart"/>
      <w:r>
        <w:rPr>
          <w:b/>
          <w:bCs/>
        </w:rPr>
        <w:t>totală</w:t>
      </w:r>
      <w:proofErr w:type="spellEnd"/>
      <w:r>
        <w:rPr>
          <w:b/>
          <w:bCs/>
        </w:rPr>
        <w:t xml:space="preserve"> </w:t>
      </w:r>
      <w:proofErr w:type="spellStart"/>
      <w:r>
        <w:rPr>
          <w:b/>
          <w:bCs/>
        </w:rPr>
        <w:t>alocată</w:t>
      </w:r>
      <w:proofErr w:type="spellEnd"/>
      <w:r>
        <w:rPr>
          <w:b/>
          <w:bCs/>
        </w:rPr>
        <w:t xml:space="preserve"> pe </w:t>
      </w:r>
      <w:proofErr w:type="spellStart"/>
      <w:r>
        <w:rPr>
          <w:b/>
          <w:bCs/>
        </w:rPr>
        <w:t>Măsura</w:t>
      </w:r>
      <w:proofErr w:type="spellEnd"/>
      <w:r>
        <w:rPr>
          <w:b/>
          <w:bCs/>
        </w:rPr>
        <w:t xml:space="preserve"> 6/6A </w:t>
      </w:r>
      <w:proofErr w:type="spellStart"/>
      <w:r>
        <w:rPr>
          <w:b/>
          <w:bCs/>
        </w:rPr>
        <w:t>este</w:t>
      </w:r>
      <w:proofErr w:type="spellEnd"/>
      <w:r>
        <w:rPr>
          <w:b/>
          <w:bCs/>
        </w:rPr>
        <w:t xml:space="preserve"> de:</w:t>
      </w:r>
    </w:p>
    <w:p w14:paraId="2BED639A" w14:textId="2ED08523" w:rsidR="00BD2E9F" w:rsidRDefault="00EF71C0" w:rsidP="00BD2E9F">
      <w:pPr>
        <w:pStyle w:val="ListParagraph"/>
        <w:numPr>
          <w:ilvl w:val="0"/>
          <w:numId w:val="38"/>
        </w:numPr>
        <w:rPr>
          <w:b/>
          <w:bCs/>
        </w:rPr>
      </w:pPr>
      <w:r>
        <w:rPr>
          <w:b/>
          <w:bCs/>
        </w:rPr>
        <w:t>129</w:t>
      </w:r>
      <w:r w:rsidR="00BD2E9F">
        <w:rPr>
          <w:b/>
          <w:bCs/>
        </w:rPr>
        <w:t>.</w:t>
      </w:r>
      <w:r>
        <w:rPr>
          <w:b/>
          <w:bCs/>
        </w:rPr>
        <w:t>785</w:t>
      </w:r>
      <w:r w:rsidR="00BD2E9F">
        <w:rPr>
          <w:b/>
          <w:bCs/>
        </w:rPr>
        <w:t>,7</w:t>
      </w:r>
      <w:r>
        <w:rPr>
          <w:b/>
          <w:bCs/>
        </w:rPr>
        <w:t>6</w:t>
      </w:r>
      <w:r w:rsidR="00BD2E9F">
        <w:rPr>
          <w:b/>
          <w:bCs/>
        </w:rPr>
        <w:t xml:space="preserve"> Euro </w:t>
      </w:r>
      <w:proofErr w:type="spellStart"/>
      <w:r w:rsidR="00BD2E9F">
        <w:rPr>
          <w:b/>
          <w:bCs/>
        </w:rPr>
        <w:t>fonduri</w:t>
      </w:r>
      <w:proofErr w:type="spellEnd"/>
      <w:r w:rsidR="00BD2E9F">
        <w:rPr>
          <w:b/>
          <w:bCs/>
        </w:rPr>
        <w:t xml:space="preserve"> </w:t>
      </w:r>
      <w:r>
        <w:rPr>
          <w:b/>
          <w:bCs/>
        </w:rPr>
        <w:t>EURI</w:t>
      </w:r>
    </w:p>
    <w:p w14:paraId="6D134FE2" w14:textId="5DC8A7DF" w:rsidR="00BD2E9F" w:rsidRPr="00BD2E9F" w:rsidRDefault="00BD2E9F" w:rsidP="00BD2E9F">
      <w:pPr>
        <w:pStyle w:val="ListParagraph"/>
        <w:numPr>
          <w:ilvl w:val="0"/>
          <w:numId w:val="37"/>
        </w:numPr>
        <w:rPr>
          <w:b/>
          <w:bCs/>
        </w:rPr>
      </w:pPr>
      <w:proofErr w:type="spellStart"/>
      <w:r>
        <w:rPr>
          <w:b/>
          <w:bCs/>
        </w:rPr>
        <w:t>Valoarea</w:t>
      </w:r>
      <w:proofErr w:type="spellEnd"/>
      <w:r>
        <w:rPr>
          <w:b/>
          <w:bCs/>
        </w:rPr>
        <w:t xml:space="preserve"> </w:t>
      </w:r>
      <w:proofErr w:type="spellStart"/>
      <w:r>
        <w:rPr>
          <w:b/>
          <w:bCs/>
        </w:rPr>
        <w:t>sprijinului</w:t>
      </w:r>
      <w:proofErr w:type="spellEnd"/>
      <w:r>
        <w:rPr>
          <w:b/>
          <w:bCs/>
        </w:rPr>
        <w:t xml:space="preserve"> public </w:t>
      </w:r>
      <w:proofErr w:type="spellStart"/>
      <w:r>
        <w:rPr>
          <w:b/>
          <w:bCs/>
        </w:rPr>
        <w:t>nerambursabil</w:t>
      </w:r>
      <w:proofErr w:type="spellEnd"/>
      <w:r>
        <w:rPr>
          <w:b/>
          <w:bCs/>
        </w:rPr>
        <w:t xml:space="preserve"> </w:t>
      </w:r>
      <w:proofErr w:type="spellStart"/>
      <w:r>
        <w:rPr>
          <w:b/>
          <w:bCs/>
        </w:rPr>
        <w:t>este</w:t>
      </w:r>
      <w:proofErr w:type="spellEnd"/>
      <w:r>
        <w:rPr>
          <w:b/>
          <w:bCs/>
        </w:rPr>
        <w:t xml:space="preserve"> de</w:t>
      </w:r>
      <w:r w:rsidR="00EC4381">
        <w:rPr>
          <w:b/>
          <w:bCs/>
        </w:rPr>
        <w:t xml:space="preserve"> </w:t>
      </w:r>
      <w:r w:rsidR="00EF71C0">
        <w:rPr>
          <w:b/>
          <w:bCs/>
        </w:rPr>
        <w:t xml:space="preserve">129.785,76 </w:t>
      </w:r>
      <w:r w:rsidR="00EC4381">
        <w:rPr>
          <w:b/>
          <w:bCs/>
        </w:rPr>
        <w:t>euro</w:t>
      </w:r>
      <w:r>
        <w:rPr>
          <w:b/>
          <w:bCs/>
        </w:rPr>
        <w:t>/</w:t>
      </w:r>
      <w:proofErr w:type="spellStart"/>
      <w:r>
        <w:rPr>
          <w:b/>
          <w:bCs/>
        </w:rPr>
        <w:t>proiect</w:t>
      </w:r>
      <w:proofErr w:type="spellEnd"/>
      <w:r w:rsidR="00EC4381">
        <w:rPr>
          <w:b/>
          <w:bCs/>
        </w:rPr>
        <w:t>;</w:t>
      </w:r>
    </w:p>
    <w:p w14:paraId="189E445B" w14:textId="77777777" w:rsidR="006C79E3" w:rsidRDefault="006C79E3" w:rsidP="006C79E3">
      <w:pPr>
        <w:pStyle w:val="ListParagraph"/>
        <w:numPr>
          <w:ilvl w:val="0"/>
          <w:numId w:val="35"/>
        </w:numPr>
      </w:pPr>
      <w:proofErr w:type="spellStart"/>
      <w:r>
        <w:t>Intensitatea</w:t>
      </w:r>
      <w:proofErr w:type="spellEnd"/>
      <w:r>
        <w:t xml:space="preserve"> </w:t>
      </w:r>
      <w:proofErr w:type="spellStart"/>
      <w:r>
        <w:t>sprijinului</w:t>
      </w:r>
      <w:proofErr w:type="spellEnd"/>
      <w:r>
        <w:t xml:space="preserve"> public </w:t>
      </w:r>
      <w:proofErr w:type="spellStart"/>
      <w:r>
        <w:t>nerambursabil</w:t>
      </w:r>
      <w:proofErr w:type="spellEnd"/>
      <w:r>
        <w:t xml:space="preserve"> </w:t>
      </w:r>
      <w:proofErr w:type="spellStart"/>
      <w:r>
        <w:t>este</w:t>
      </w:r>
      <w:proofErr w:type="spellEnd"/>
      <w:r>
        <w:t xml:space="preserve"> de 70%.</w:t>
      </w:r>
    </w:p>
    <w:p w14:paraId="0AB1036B" w14:textId="77777777" w:rsidR="006C79E3" w:rsidRDefault="006C79E3" w:rsidP="006C79E3">
      <w:pPr>
        <w:pStyle w:val="ListParagraph"/>
        <w:numPr>
          <w:ilvl w:val="0"/>
          <w:numId w:val="35"/>
        </w:numPr>
        <w:spacing w:after="0"/>
      </w:pPr>
      <w:proofErr w:type="spellStart"/>
      <w:r>
        <w:t>Intensitatea</w:t>
      </w:r>
      <w:proofErr w:type="spellEnd"/>
      <w:r>
        <w:t xml:space="preserve"> </w:t>
      </w:r>
      <w:proofErr w:type="spellStart"/>
      <w:r>
        <w:t>sprijinului</w:t>
      </w:r>
      <w:proofErr w:type="spellEnd"/>
      <w:r>
        <w:t xml:space="preserve"> public </w:t>
      </w:r>
      <w:proofErr w:type="spellStart"/>
      <w:r>
        <w:t>nerambursabil</w:t>
      </w:r>
      <w:proofErr w:type="spellEnd"/>
      <w:r>
        <w:t xml:space="preserve"> </w:t>
      </w:r>
      <w:proofErr w:type="spellStart"/>
      <w:r>
        <w:t>poate</w:t>
      </w:r>
      <w:proofErr w:type="spellEnd"/>
      <w:r>
        <w:t xml:space="preserve"> fi de 90% </w:t>
      </w:r>
      <w:proofErr w:type="spellStart"/>
      <w:r>
        <w:t>pentru</w:t>
      </w:r>
      <w:proofErr w:type="spellEnd"/>
      <w:r>
        <w:t xml:space="preserve"> </w:t>
      </w:r>
      <w:proofErr w:type="spellStart"/>
      <w:r>
        <w:t>solicitanţii</w:t>
      </w:r>
      <w:proofErr w:type="spellEnd"/>
      <w:r>
        <w:t xml:space="preserve"> care </w:t>
      </w:r>
      <w:proofErr w:type="spellStart"/>
      <w:r>
        <w:t>desfăşoară</w:t>
      </w:r>
      <w:proofErr w:type="spellEnd"/>
      <w:r>
        <w:t xml:space="preserve"> </w:t>
      </w:r>
    </w:p>
    <w:p w14:paraId="127D302A" w14:textId="31CCCEF0" w:rsidR="006C79E3" w:rsidRDefault="006C79E3" w:rsidP="006C79E3">
      <w:pPr>
        <w:spacing w:after="0"/>
      </w:pPr>
      <w:proofErr w:type="spellStart"/>
      <w:r>
        <w:lastRenderedPageBreak/>
        <w:t>activităţi</w:t>
      </w:r>
      <w:proofErr w:type="spellEnd"/>
      <w:r>
        <w:t xml:space="preserve"> de </w:t>
      </w:r>
      <w:proofErr w:type="spellStart"/>
      <w:r>
        <w:t>producţie</w:t>
      </w:r>
      <w:proofErr w:type="spellEnd"/>
      <w:r>
        <w:t>.</w:t>
      </w:r>
    </w:p>
    <w:tbl>
      <w:tblPr>
        <w:tblStyle w:val="a6"/>
        <w:tblpPr w:leftFromText="180" w:rightFromText="180" w:vertAnchor="text" w:horzAnchor="margin" w:tblpY="78"/>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6C79E3" w14:paraId="0F792A9D" w14:textId="77777777" w:rsidTr="00D44C73">
        <w:trPr>
          <w:trHeight w:val="1266"/>
        </w:trPr>
        <w:tc>
          <w:tcPr>
            <w:tcW w:w="10390" w:type="dxa"/>
            <w:shd w:val="clear" w:color="auto" w:fill="92D050"/>
          </w:tcPr>
          <w:p w14:paraId="74726818" w14:textId="64105681" w:rsidR="006C79E3" w:rsidRDefault="006C79E3" w:rsidP="00D44C73">
            <w:pPr>
              <w:spacing w:after="0"/>
            </w:pPr>
            <w:r>
              <w:rPr>
                <w:b/>
              </w:rPr>
              <w:t xml:space="preserve">ATENȚIE! </w:t>
            </w:r>
            <w:proofErr w:type="spellStart"/>
            <w:r w:rsidRPr="006C79E3">
              <w:t>Intensitatea</w:t>
            </w:r>
            <w:proofErr w:type="spellEnd"/>
            <w:r w:rsidRPr="006C79E3">
              <w:t xml:space="preserve"> </w:t>
            </w:r>
            <w:proofErr w:type="spellStart"/>
            <w:r w:rsidRPr="006C79E3">
              <w:t>sprijinului</w:t>
            </w:r>
            <w:proofErr w:type="spellEnd"/>
            <w:r w:rsidRPr="006C79E3">
              <w:t xml:space="preserve"> </w:t>
            </w:r>
            <w:proofErr w:type="spellStart"/>
            <w:r w:rsidRPr="006C79E3">
              <w:t>este</w:t>
            </w:r>
            <w:proofErr w:type="spellEnd"/>
            <w:r w:rsidRPr="006C79E3">
              <w:t xml:space="preserve"> 70% </w:t>
            </w:r>
            <w:proofErr w:type="spellStart"/>
            <w:r w:rsidRPr="006C79E3">
              <w:t>sau</w:t>
            </w:r>
            <w:proofErr w:type="spellEnd"/>
            <w:r w:rsidRPr="006C79E3">
              <w:t xml:space="preserve"> 90%. </w:t>
            </w:r>
          </w:p>
          <w:p w14:paraId="4A8A5CC2" w14:textId="77777777" w:rsidR="00BD2E9F" w:rsidRDefault="006C79E3" w:rsidP="00D44C73">
            <w:pPr>
              <w:spacing w:after="0"/>
            </w:pPr>
            <w:r w:rsidRPr="006C79E3">
              <w:t xml:space="preserve">Nu </w:t>
            </w:r>
            <w:proofErr w:type="spellStart"/>
            <w:r w:rsidRPr="006C79E3">
              <w:t>există</w:t>
            </w:r>
            <w:proofErr w:type="spellEnd"/>
            <w:r w:rsidRPr="006C79E3">
              <w:t xml:space="preserve"> </w:t>
            </w:r>
            <w:proofErr w:type="spellStart"/>
            <w:r w:rsidRPr="006C79E3">
              <w:t>intensităţi</w:t>
            </w:r>
            <w:proofErr w:type="spellEnd"/>
            <w:r w:rsidRPr="006C79E3">
              <w:t xml:space="preserve"> </w:t>
            </w:r>
            <w:proofErr w:type="spellStart"/>
            <w:r w:rsidRPr="006C79E3">
              <w:t>intermediare</w:t>
            </w:r>
            <w:proofErr w:type="spellEnd"/>
            <w:r w:rsidRPr="006C79E3">
              <w:t xml:space="preserve">! </w:t>
            </w:r>
          </w:p>
          <w:p w14:paraId="6B2898C2" w14:textId="6008BEBE" w:rsidR="006C79E3" w:rsidRDefault="006C79E3" w:rsidP="00D44C73">
            <w:pPr>
              <w:spacing w:after="0"/>
            </w:pPr>
            <w:proofErr w:type="spellStart"/>
            <w:r w:rsidRPr="006C79E3">
              <w:t>Pentru</w:t>
            </w:r>
            <w:proofErr w:type="spellEnd"/>
            <w:r w:rsidRPr="006C79E3">
              <w:t xml:space="preserve"> a beneficia de </w:t>
            </w:r>
            <w:proofErr w:type="spellStart"/>
            <w:r w:rsidRPr="006C79E3">
              <w:t>intensitatea</w:t>
            </w:r>
            <w:proofErr w:type="spellEnd"/>
            <w:r w:rsidRPr="006C79E3">
              <w:t xml:space="preserve"> </w:t>
            </w:r>
            <w:proofErr w:type="spellStart"/>
            <w:r w:rsidRPr="006C79E3">
              <w:t>sprijinului</w:t>
            </w:r>
            <w:proofErr w:type="spellEnd"/>
            <w:r w:rsidRPr="006C79E3">
              <w:t xml:space="preserve"> de 90%, </w:t>
            </w:r>
            <w:proofErr w:type="spellStart"/>
            <w:r w:rsidRPr="006C79E3">
              <w:rPr>
                <w:b/>
                <w:bCs/>
                <w:i/>
                <w:iCs/>
                <w:u w:val="single"/>
              </w:rPr>
              <w:t>toate</w:t>
            </w:r>
            <w:proofErr w:type="spellEnd"/>
            <w:r w:rsidRPr="006C79E3">
              <w:rPr>
                <w:b/>
                <w:bCs/>
                <w:i/>
                <w:iCs/>
                <w:u w:val="single"/>
              </w:rPr>
              <w:t xml:space="preserve"> </w:t>
            </w:r>
            <w:proofErr w:type="spellStart"/>
            <w:r w:rsidRPr="006C79E3">
              <w:rPr>
                <w:b/>
                <w:bCs/>
                <w:i/>
                <w:iCs/>
                <w:u w:val="single"/>
              </w:rPr>
              <w:t>codurile</w:t>
            </w:r>
            <w:proofErr w:type="spellEnd"/>
            <w:r w:rsidRPr="006C79E3">
              <w:rPr>
                <w:b/>
                <w:bCs/>
                <w:i/>
                <w:iCs/>
                <w:u w:val="single"/>
              </w:rPr>
              <w:t xml:space="preserve"> CAEN</w:t>
            </w:r>
            <w:r w:rsidRPr="006C79E3">
              <w:t xml:space="preserve"> </w:t>
            </w:r>
            <w:proofErr w:type="spellStart"/>
            <w:r w:rsidRPr="006C79E3">
              <w:t>propuse</w:t>
            </w:r>
            <w:proofErr w:type="spellEnd"/>
            <w:r w:rsidRPr="006C79E3">
              <w:t xml:space="preserve"> </w:t>
            </w:r>
            <w:proofErr w:type="spellStart"/>
            <w:r w:rsidRPr="006C79E3">
              <w:t>spre</w:t>
            </w:r>
            <w:proofErr w:type="spellEnd"/>
            <w:r w:rsidRPr="006C79E3">
              <w:t xml:space="preserve"> </w:t>
            </w:r>
            <w:proofErr w:type="spellStart"/>
            <w:r w:rsidRPr="006C79E3">
              <w:t>finanţare</w:t>
            </w:r>
            <w:proofErr w:type="spellEnd"/>
            <w:r w:rsidRPr="006C79E3">
              <w:t xml:space="preserve"> </w:t>
            </w:r>
            <w:proofErr w:type="spellStart"/>
            <w:r w:rsidRPr="006C79E3">
              <w:t>trebuie</w:t>
            </w:r>
            <w:proofErr w:type="spellEnd"/>
            <w:r w:rsidRPr="006C79E3">
              <w:t xml:space="preserve"> </w:t>
            </w:r>
            <w:proofErr w:type="spellStart"/>
            <w:r w:rsidRPr="006C79E3">
              <w:t>să</w:t>
            </w:r>
            <w:proofErr w:type="spellEnd"/>
            <w:r w:rsidRPr="006C79E3">
              <w:t xml:space="preserve"> fie </w:t>
            </w:r>
            <w:proofErr w:type="spellStart"/>
            <w:r w:rsidRPr="006C79E3">
              <w:t>aferente</w:t>
            </w:r>
            <w:proofErr w:type="spellEnd"/>
            <w:r w:rsidRPr="006C79E3">
              <w:t xml:space="preserve"> </w:t>
            </w:r>
            <w:proofErr w:type="spellStart"/>
            <w:r w:rsidRPr="006C79E3">
              <w:t>unor</w:t>
            </w:r>
            <w:proofErr w:type="spellEnd"/>
            <w:r w:rsidRPr="006C79E3">
              <w:t xml:space="preserve"> </w:t>
            </w:r>
            <w:proofErr w:type="spellStart"/>
            <w:r w:rsidRPr="006C79E3">
              <w:t>activităţi</w:t>
            </w:r>
            <w:proofErr w:type="spellEnd"/>
            <w:r w:rsidRPr="006C79E3">
              <w:t xml:space="preserve"> de </w:t>
            </w:r>
            <w:proofErr w:type="spellStart"/>
            <w:r w:rsidRPr="006C79E3">
              <w:t>producţi</w:t>
            </w:r>
            <w:r>
              <w:t>e</w:t>
            </w:r>
            <w:proofErr w:type="spellEnd"/>
            <w:r>
              <w:t>.</w:t>
            </w:r>
          </w:p>
        </w:tc>
      </w:tr>
    </w:tbl>
    <w:p w14:paraId="6E3D6C6E" w14:textId="77777777" w:rsidR="00BD2E9F" w:rsidRDefault="00BD2E9F" w:rsidP="00BD2E9F">
      <w:pPr>
        <w:pStyle w:val="ListParagraph"/>
        <w:numPr>
          <w:ilvl w:val="0"/>
          <w:numId w:val="36"/>
        </w:numPr>
        <w:spacing w:after="0"/>
      </w:pPr>
      <w:r>
        <w:t xml:space="preserve">se </w:t>
      </w:r>
      <w:proofErr w:type="spellStart"/>
      <w:r>
        <w:t>acordă</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Regulamentului</w:t>
      </w:r>
      <w:proofErr w:type="spellEnd"/>
      <w:r>
        <w:t xml:space="preserve"> (CE) nr. 1.407/2013; </w:t>
      </w:r>
    </w:p>
    <w:p w14:paraId="50D92CFC" w14:textId="77777777" w:rsidR="00BD2E9F" w:rsidRDefault="00BD2E9F" w:rsidP="00BD2E9F">
      <w:pPr>
        <w:pStyle w:val="ListParagraph"/>
        <w:numPr>
          <w:ilvl w:val="0"/>
          <w:numId w:val="36"/>
        </w:numPr>
        <w:spacing w:after="0"/>
      </w:pPr>
      <w:r>
        <w:t xml:space="preserve">se </w:t>
      </w:r>
      <w:proofErr w:type="spellStart"/>
      <w:r>
        <w:t>acordă</w:t>
      </w:r>
      <w:proofErr w:type="spellEnd"/>
      <w:r>
        <w:t xml:space="preserve"> </w:t>
      </w:r>
      <w:proofErr w:type="spellStart"/>
      <w:r>
        <w:t>în</w:t>
      </w:r>
      <w:proofErr w:type="spellEnd"/>
      <w:r>
        <w:t xml:space="preserve"> </w:t>
      </w:r>
      <w:proofErr w:type="spellStart"/>
      <w:r>
        <w:t>baza</w:t>
      </w:r>
      <w:proofErr w:type="spellEnd"/>
      <w:r>
        <w:t xml:space="preserve"> </w:t>
      </w:r>
      <w:proofErr w:type="spellStart"/>
      <w:r>
        <w:t>Ordinului</w:t>
      </w:r>
      <w:proofErr w:type="spellEnd"/>
      <w:r>
        <w:t xml:space="preserve"> MADR nr. 1731/2015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13D75F74" w14:textId="7A5D28CC" w:rsidR="006C79E3" w:rsidRPr="00926EB1" w:rsidRDefault="00BD2E9F" w:rsidP="00BD2E9F">
      <w:pPr>
        <w:pStyle w:val="ListParagraph"/>
        <w:numPr>
          <w:ilvl w:val="0"/>
          <w:numId w:val="36"/>
        </w:numPr>
        <w:spacing w:after="0"/>
        <w:jc w:val="both"/>
        <w:rPr>
          <w:lang w:val="sv-SE"/>
        </w:rPr>
      </w:pPr>
      <w:r>
        <w:t xml:space="preserve">nu </w:t>
      </w:r>
      <w:proofErr w:type="spellStart"/>
      <w:r>
        <w:t>va</w:t>
      </w:r>
      <w:proofErr w:type="spellEnd"/>
      <w:r>
        <w:t xml:space="preserve"> </w:t>
      </w:r>
      <w:proofErr w:type="spellStart"/>
      <w:r>
        <w:t>depăşi</w:t>
      </w:r>
      <w:proofErr w:type="spellEnd"/>
      <w:r>
        <w:t xml:space="preserve"> </w:t>
      </w:r>
      <w:r w:rsidRPr="00E0239B">
        <w:t>200.000 euro/</w:t>
      </w:r>
      <w:proofErr w:type="spellStart"/>
      <w:r>
        <w:t>beneficiar</w:t>
      </w:r>
      <w:proofErr w:type="spellEnd"/>
      <w:r>
        <w:t xml:space="preserve"> pe </w:t>
      </w:r>
      <w:proofErr w:type="spellStart"/>
      <w:r>
        <w:t>durata</w:t>
      </w:r>
      <w:proofErr w:type="spellEnd"/>
      <w:r>
        <w:t xml:space="preserve"> a </w:t>
      </w:r>
      <w:proofErr w:type="spellStart"/>
      <w:r>
        <w:t>trei</w:t>
      </w:r>
      <w:proofErr w:type="spellEnd"/>
      <w:r>
        <w:t xml:space="preserve"> </w:t>
      </w:r>
      <w:proofErr w:type="spellStart"/>
      <w:r>
        <w:t>exerciții</w:t>
      </w:r>
      <w:proofErr w:type="spellEnd"/>
      <w:r>
        <w:t xml:space="preserve"> </w:t>
      </w:r>
      <w:proofErr w:type="spellStart"/>
      <w:r>
        <w:t>financiare</w:t>
      </w:r>
      <w:proofErr w:type="spellEnd"/>
      <w:r>
        <w:t xml:space="preserve"> consecutive, cu </w:t>
      </w:r>
      <w:proofErr w:type="spellStart"/>
      <w:r>
        <w:t>excepția</w:t>
      </w:r>
      <w:proofErr w:type="spellEnd"/>
      <w:r>
        <w:t xml:space="preserve"> </w:t>
      </w:r>
      <w:proofErr w:type="spellStart"/>
      <w:r>
        <w:t>întreprinderilor</w:t>
      </w:r>
      <w:proofErr w:type="spellEnd"/>
      <w:r>
        <w:t xml:space="preserve"> </w:t>
      </w:r>
      <w:proofErr w:type="spellStart"/>
      <w:r>
        <w:t>unice</w:t>
      </w:r>
      <w:proofErr w:type="spellEnd"/>
      <w:r>
        <w:t xml:space="preserve"> care </w:t>
      </w:r>
      <w:proofErr w:type="spellStart"/>
      <w:r>
        <w:t>efectuează</w:t>
      </w:r>
      <w:proofErr w:type="spellEnd"/>
      <w:r>
        <w:t xml:space="preserve"> transport de </w:t>
      </w:r>
      <w:proofErr w:type="spellStart"/>
      <w:r>
        <w:t>mărfuri</w:t>
      </w:r>
      <w:proofErr w:type="spellEnd"/>
      <w:r>
        <w:t xml:space="preserve"> </w:t>
      </w:r>
      <w:proofErr w:type="spellStart"/>
      <w:r>
        <w:t>în</w:t>
      </w:r>
      <w:proofErr w:type="spellEnd"/>
      <w:r>
        <w:t xml:space="preserve"> </w:t>
      </w:r>
      <w:proofErr w:type="spellStart"/>
      <w:r>
        <w:t>contul</w:t>
      </w:r>
      <w:proofErr w:type="spellEnd"/>
      <w:r>
        <w:t xml:space="preserve"> </w:t>
      </w:r>
      <w:proofErr w:type="spellStart"/>
      <w:r>
        <w:t>terților</w:t>
      </w:r>
      <w:proofErr w:type="spellEnd"/>
      <w:r>
        <w:t xml:space="preserve"> </w:t>
      </w:r>
      <w:proofErr w:type="spellStart"/>
      <w:r>
        <w:t>sau</w:t>
      </w:r>
      <w:proofErr w:type="spellEnd"/>
      <w:r>
        <w:t xml:space="preserve"> contra cost, </w:t>
      </w:r>
      <w:proofErr w:type="spellStart"/>
      <w:r>
        <w:t>pentru</w:t>
      </w:r>
      <w:proofErr w:type="spellEnd"/>
      <w:r>
        <w:t xml:space="preserve"> care </w:t>
      </w:r>
      <w:proofErr w:type="spellStart"/>
      <w:r>
        <w:t>sprijinul</w:t>
      </w:r>
      <w:proofErr w:type="spellEnd"/>
      <w:r>
        <w:t xml:space="preserve"> nu </w:t>
      </w:r>
      <w:proofErr w:type="spellStart"/>
      <w:r>
        <w:t>depășește</w:t>
      </w:r>
      <w:proofErr w:type="spellEnd"/>
      <w:r>
        <w:t xml:space="preserve"> </w:t>
      </w:r>
      <w:proofErr w:type="spellStart"/>
      <w:r>
        <w:t>suma</w:t>
      </w:r>
      <w:proofErr w:type="spellEnd"/>
      <w:r>
        <w:t xml:space="preserve"> de </w:t>
      </w:r>
      <w:proofErr w:type="gramStart"/>
      <w:r>
        <w:t>100.000 euro</w:t>
      </w:r>
      <w:proofErr w:type="gramEnd"/>
      <w:r>
        <w:t xml:space="preserve"> pe </w:t>
      </w:r>
      <w:proofErr w:type="spellStart"/>
      <w:r>
        <w:t>durata</w:t>
      </w:r>
      <w:proofErr w:type="spellEnd"/>
      <w:r>
        <w:t xml:space="preserve"> a </w:t>
      </w:r>
      <w:proofErr w:type="spellStart"/>
      <w:r>
        <w:t>trei</w:t>
      </w:r>
      <w:proofErr w:type="spellEnd"/>
      <w:r>
        <w:t xml:space="preserve"> </w:t>
      </w:r>
      <w:proofErr w:type="spellStart"/>
      <w:r>
        <w:t>exerciții</w:t>
      </w:r>
      <w:proofErr w:type="spellEnd"/>
      <w:r>
        <w:t xml:space="preserve"> </w:t>
      </w:r>
      <w:proofErr w:type="spellStart"/>
      <w:r>
        <w:t>financiare</w:t>
      </w:r>
      <w:proofErr w:type="spellEnd"/>
      <w:r>
        <w:t xml:space="preserve"> consecutive. </w:t>
      </w:r>
      <w:r w:rsidRPr="00926EB1">
        <w:rPr>
          <w:lang w:val="sv-SE"/>
        </w:rPr>
        <w:t xml:space="preserve">Aceste ajutoare de minimis nu pot fi utilizate pentru achiziționarea de vehicule pentru transportul rutier de mărfuri, autoturisme sau autovehicule de transport </w:t>
      </w:r>
      <w:r w:rsidR="003A0169" w:rsidRPr="00926EB1">
        <w:rPr>
          <w:lang w:val="sv-SE"/>
        </w:rPr>
        <w:t>personae.</w:t>
      </w:r>
    </w:p>
    <w:p w14:paraId="398354DA" w14:textId="034F9555" w:rsidR="003A0169" w:rsidRPr="00926EB1" w:rsidRDefault="003A0169" w:rsidP="003A0169">
      <w:pPr>
        <w:spacing w:after="0"/>
        <w:jc w:val="both"/>
        <w:rPr>
          <w:lang w:val="sv-SE"/>
        </w:rPr>
      </w:pPr>
      <w:r w:rsidRPr="00926EB1">
        <w:rPr>
          <w:lang w:val="sv-SE"/>
        </w:rPr>
        <w:t xml:space="preserve">             Aceste ajutoare de minimis nu pot fi utilizate pentru achiziționarea de vehicule pentru transportul rutier de mărfuri, autoturisme sau autovehicule de transport persoane. Serviciile integrate, în care transportul propriu-zis reprezintă doar un element, cum ar fi serviciile de mutare, serviciile poştale sau de curierat ori colectarea deşeurilor sau serviciile de prelucrare, nu ar trebui considerate servicii de transport. </w:t>
      </w:r>
    </w:p>
    <w:p w14:paraId="248A8590" w14:textId="40D90E00" w:rsidR="003A0169" w:rsidRPr="00D44C73" w:rsidRDefault="003A0169" w:rsidP="003A0169">
      <w:pPr>
        <w:spacing w:after="0"/>
        <w:jc w:val="both"/>
        <w:rPr>
          <w:b/>
          <w:bCs/>
        </w:rPr>
      </w:pPr>
      <w:r w:rsidRPr="00926EB1">
        <w:rPr>
          <w:lang w:val="sv-SE"/>
        </w:rPr>
        <w:t xml:space="preserve">            </w:t>
      </w:r>
      <w:proofErr w:type="spellStart"/>
      <w:r w:rsidRPr="00D44C73">
        <w:rPr>
          <w:b/>
          <w:bCs/>
        </w:rPr>
        <w:t>Sprijinul</w:t>
      </w:r>
      <w:proofErr w:type="spellEnd"/>
      <w:r w:rsidRPr="00D44C73">
        <w:rPr>
          <w:b/>
          <w:bCs/>
        </w:rPr>
        <w:t xml:space="preserve"> public </w:t>
      </w:r>
      <w:proofErr w:type="spellStart"/>
      <w:r w:rsidRPr="00D44C73">
        <w:rPr>
          <w:b/>
          <w:bCs/>
        </w:rPr>
        <w:t>va</w:t>
      </w:r>
      <w:proofErr w:type="spellEnd"/>
      <w:r w:rsidRPr="00D44C73">
        <w:rPr>
          <w:b/>
          <w:bCs/>
        </w:rPr>
        <w:t xml:space="preserve"> </w:t>
      </w:r>
      <w:proofErr w:type="spellStart"/>
      <w:r w:rsidRPr="00D44C73">
        <w:rPr>
          <w:b/>
          <w:bCs/>
        </w:rPr>
        <w:t>reprezenta</w:t>
      </w:r>
      <w:proofErr w:type="spellEnd"/>
      <w:r w:rsidRPr="00D44C73">
        <w:rPr>
          <w:b/>
          <w:bCs/>
        </w:rPr>
        <w:t xml:space="preserve"> 70%/90% din </w:t>
      </w:r>
      <w:proofErr w:type="spellStart"/>
      <w:r w:rsidRPr="00D44C73">
        <w:rPr>
          <w:b/>
          <w:bCs/>
        </w:rPr>
        <w:t>totalul</w:t>
      </w:r>
      <w:proofErr w:type="spellEnd"/>
      <w:r w:rsidRPr="00D44C73">
        <w:rPr>
          <w:b/>
          <w:bCs/>
        </w:rPr>
        <w:t xml:space="preserve"> </w:t>
      </w:r>
      <w:proofErr w:type="spellStart"/>
      <w:r w:rsidRPr="00D44C73">
        <w:rPr>
          <w:b/>
          <w:bCs/>
        </w:rPr>
        <w:t>cheltuielilor</w:t>
      </w:r>
      <w:proofErr w:type="spellEnd"/>
      <w:r w:rsidRPr="00D44C73">
        <w:rPr>
          <w:b/>
          <w:bCs/>
        </w:rPr>
        <w:t xml:space="preserve"> </w:t>
      </w:r>
      <w:proofErr w:type="spellStart"/>
      <w:r w:rsidRPr="00D44C73">
        <w:rPr>
          <w:b/>
          <w:bCs/>
        </w:rPr>
        <w:t>eligibile</w:t>
      </w:r>
      <w:proofErr w:type="spellEnd"/>
      <w:r w:rsidRPr="00D44C73">
        <w:rPr>
          <w:b/>
          <w:bCs/>
        </w:rPr>
        <w:t xml:space="preserve">. </w:t>
      </w:r>
      <w:proofErr w:type="spellStart"/>
      <w:r w:rsidRPr="00D44C73">
        <w:rPr>
          <w:b/>
          <w:bCs/>
        </w:rPr>
        <w:t>Valoarea</w:t>
      </w:r>
      <w:proofErr w:type="spellEnd"/>
      <w:r w:rsidRPr="00D44C73">
        <w:rPr>
          <w:b/>
          <w:bCs/>
        </w:rPr>
        <w:t xml:space="preserve"> </w:t>
      </w:r>
      <w:proofErr w:type="spellStart"/>
      <w:r w:rsidRPr="00D44C73">
        <w:rPr>
          <w:b/>
          <w:bCs/>
        </w:rPr>
        <w:t>cheltuielilor</w:t>
      </w:r>
      <w:proofErr w:type="spellEnd"/>
      <w:r w:rsidRPr="00D44C73">
        <w:rPr>
          <w:b/>
          <w:bCs/>
        </w:rPr>
        <w:t xml:space="preserve"> </w:t>
      </w:r>
      <w:proofErr w:type="spellStart"/>
      <w:r w:rsidRPr="00D44C73">
        <w:rPr>
          <w:b/>
          <w:bCs/>
        </w:rPr>
        <w:t>eligibile</w:t>
      </w:r>
      <w:proofErr w:type="spellEnd"/>
      <w:r w:rsidRPr="00D44C73">
        <w:rPr>
          <w:b/>
          <w:bCs/>
        </w:rPr>
        <w:t xml:space="preserve"> </w:t>
      </w:r>
      <w:proofErr w:type="spellStart"/>
      <w:r w:rsidRPr="00D44C73">
        <w:rPr>
          <w:b/>
          <w:bCs/>
        </w:rPr>
        <w:t>nerambursabile</w:t>
      </w:r>
      <w:proofErr w:type="spellEnd"/>
      <w:r w:rsidRPr="00D44C73">
        <w:rPr>
          <w:b/>
          <w:bCs/>
        </w:rPr>
        <w:t xml:space="preserve"> (</w:t>
      </w:r>
      <w:proofErr w:type="spellStart"/>
      <w:r w:rsidRPr="00D44C73">
        <w:rPr>
          <w:b/>
          <w:bCs/>
        </w:rPr>
        <w:t>corespunzatoare</w:t>
      </w:r>
      <w:proofErr w:type="spellEnd"/>
      <w:r w:rsidRPr="00D44C73">
        <w:rPr>
          <w:b/>
          <w:bCs/>
        </w:rPr>
        <w:t xml:space="preserve"> </w:t>
      </w:r>
      <w:proofErr w:type="spellStart"/>
      <w:r w:rsidRPr="00D44C73">
        <w:rPr>
          <w:b/>
          <w:bCs/>
        </w:rPr>
        <w:t>procentului</w:t>
      </w:r>
      <w:proofErr w:type="spellEnd"/>
      <w:r w:rsidRPr="00D44C73">
        <w:rPr>
          <w:b/>
          <w:bCs/>
        </w:rPr>
        <w:t xml:space="preserve"> de 70%/90%) </w:t>
      </w:r>
      <w:proofErr w:type="spellStart"/>
      <w:r w:rsidRPr="00D44C73">
        <w:rPr>
          <w:b/>
          <w:bCs/>
        </w:rPr>
        <w:t>va</w:t>
      </w:r>
      <w:proofErr w:type="spellEnd"/>
      <w:r w:rsidRPr="00D44C73">
        <w:rPr>
          <w:b/>
          <w:bCs/>
        </w:rPr>
        <w:t xml:space="preserve"> fi de maxim</w:t>
      </w:r>
      <w:r w:rsidR="00EF71C0">
        <w:rPr>
          <w:b/>
          <w:bCs/>
        </w:rPr>
        <w:t xml:space="preserve"> </w:t>
      </w:r>
      <w:proofErr w:type="gramStart"/>
      <w:r w:rsidR="00EF71C0">
        <w:rPr>
          <w:b/>
          <w:bCs/>
        </w:rPr>
        <w:t xml:space="preserve">129.785,76 </w:t>
      </w:r>
      <w:r w:rsidRPr="00E0239B">
        <w:rPr>
          <w:b/>
          <w:bCs/>
        </w:rPr>
        <w:t>euro</w:t>
      </w:r>
      <w:proofErr w:type="gramEnd"/>
      <w:r w:rsidR="006F3CB6">
        <w:rPr>
          <w:b/>
          <w:bCs/>
        </w:rPr>
        <w:t xml:space="preserve"> </w:t>
      </w:r>
      <w:r w:rsidRPr="00D44C73">
        <w:rPr>
          <w:b/>
          <w:bCs/>
        </w:rPr>
        <w:t xml:space="preserve">cu </w:t>
      </w:r>
      <w:proofErr w:type="spellStart"/>
      <w:r w:rsidRPr="00D44C73">
        <w:rPr>
          <w:b/>
          <w:bCs/>
        </w:rPr>
        <w:t>respectarea</w:t>
      </w:r>
      <w:proofErr w:type="spellEnd"/>
      <w:r w:rsidRPr="00D44C73">
        <w:rPr>
          <w:b/>
          <w:bCs/>
        </w:rPr>
        <w:t xml:space="preserve"> </w:t>
      </w:r>
      <w:proofErr w:type="spellStart"/>
      <w:r w:rsidRPr="00D44C73">
        <w:rPr>
          <w:b/>
          <w:bCs/>
        </w:rPr>
        <w:t>condi</w:t>
      </w:r>
      <w:r w:rsidR="00EC4381">
        <w:rPr>
          <w:b/>
          <w:bCs/>
        </w:rPr>
        <w:t>ț</w:t>
      </w:r>
      <w:r w:rsidRPr="00D44C73">
        <w:rPr>
          <w:b/>
          <w:bCs/>
        </w:rPr>
        <w:t>iilor</w:t>
      </w:r>
      <w:proofErr w:type="spellEnd"/>
      <w:r w:rsidRPr="00D44C73">
        <w:rPr>
          <w:b/>
          <w:bCs/>
        </w:rPr>
        <w:t xml:space="preserve"> </w:t>
      </w:r>
      <w:proofErr w:type="spellStart"/>
      <w:r w:rsidRPr="00D44C73">
        <w:rPr>
          <w:b/>
          <w:bCs/>
        </w:rPr>
        <w:t>ajutorului</w:t>
      </w:r>
      <w:proofErr w:type="spellEnd"/>
      <w:r w:rsidRPr="00D44C73">
        <w:rPr>
          <w:b/>
          <w:bCs/>
        </w:rPr>
        <w:t xml:space="preserve"> de minimis. </w:t>
      </w:r>
    </w:p>
    <w:p w14:paraId="511871A6" w14:textId="018CCDC6" w:rsidR="006C79E3" w:rsidRPr="00D44C73" w:rsidRDefault="006C79E3" w:rsidP="006C79E3">
      <w:pPr>
        <w:spacing w:after="0"/>
        <w:rPr>
          <w:b/>
          <w:bCs/>
        </w:rPr>
      </w:pPr>
    </w:p>
    <w:tbl>
      <w:tblPr>
        <w:tblStyle w:val="a6"/>
        <w:tblpPr w:leftFromText="180" w:rightFromText="180" w:vertAnchor="text" w:horzAnchor="margin" w:tblpY="78"/>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D44C73" w14:paraId="455EE8FC" w14:textId="77777777" w:rsidTr="00D44C73">
        <w:trPr>
          <w:trHeight w:val="983"/>
        </w:trPr>
        <w:tc>
          <w:tcPr>
            <w:tcW w:w="10390" w:type="dxa"/>
            <w:shd w:val="clear" w:color="auto" w:fill="92D050"/>
          </w:tcPr>
          <w:p w14:paraId="0E43429B" w14:textId="55AE7BD5" w:rsidR="00D44C73" w:rsidRDefault="00D44C73" w:rsidP="00926EB1">
            <w:proofErr w:type="spellStart"/>
            <w:r w:rsidRPr="00D44C73">
              <w:rPr>
                <w:b/>
                <w:bCs/>
              </w:rPr>
              <w:t>Atenție</w:t>
            </w:r>
            <w:proofErr w:type="spellEnd"/>
            <w:r w:rsidRPr="00D44C73">
              <w:rPr>
                <w:b/>
                <w:bCs/>
              </w:rPr>
              <w:t xml:space="preserve">! </w:t>
            </w:r>
            <w:proofErr w:type="spellStart"/>
            <w:r w:rsidRPr="00D44C73">
              <w:rPr>
                <w:b/>
                <w:bCs/>
              </w:rPr>
              <w:t>În</w:t>
            </w:r>
            <w:proofErr w:type="spellEnd"/>
            <w:r w:rsidRPr="00D44C73">
              <w:rPr>
                <w:b/>
                <w:bCs/>
              </w:rPr>
              <w:t xml:space="preserve"> </w:t>
            </w:r>
            <w:proofErr w:type="spellStart"/>
            <w:r w:rsidRPr="00D44C73">
              <w:rPr>
                <w:b/>
                <w:bCs/>
              </w:rPr>
              <w:t>cazul</w:t>
            </w:r>
            <w:proofErr w:type="spellEnd"/>
            <w:r w:rsidRPr="00D44C73">
              <w:rPr>
                <w:b/>
                <w:bCs/>
              </w:rPr>
              <w:t xml:space="preserve"> </w:t>
            </w:r>
            <w:proofErr w:type="spellStart"/>
            <w:r w:rsidRPr="00D44C73">
              <w:rPr>
                <w:b/>
                <w:bCs/>
              </w:rPr>
              <w:t>în</w:t>
            </w:r>
            <w:proofErr w:type="spellEnd"/>
            <w:r w:rsidRPr="00D44C73">
              <w:rPr>
                <w:b/>
                <w:bCs/>
              </w:rPr>
              <w:t xml:space="preserve"> care, </w:t>
            </w:r>
            <w:proofErr w:type="spellStart"/>
            <w:r w:rsidRPr="00D44C73">
              <w:rPr>
                <w:b/>
                <w:bCs/>
              </w:rPr>
              <w:t>prin</w:t>
            </w:r>
            <w:proofErr w:type="spellEnd"/>
            <w:r w:rsidRPr="00D44C73">
              <w:rPr>
                <w:b/>
                <w:bCs/>
              </w:rPr>
              <w:t xml:space="preserve"> </w:t>
            </w:r>
            <w:proofErr w:type="spellStart"/>
            <w:r w:rsidRPr="00D44C73">
              <w:rPr>
                <w:b/>
                <w:bCs/>
              </w:rPr>
              <w:t>acordarea</w:t>
            </w:r>
            <w:proofErr w:type="spellEnd"/>
            <w:r w:rsidRPr="00D44C73">
              <w:rPr>
                <w:b/>
                <w:bCs/>
              </w:rPr>
              <w:t xml:space="preserve"> </w:t>
            </w:r>
            <w:proofErr w:type="spellStart"/>
            <w:r w:rsidRPr="00D44C73">
              <w:rPr>
                <w:b/>
                <w:bCs/>
              </w:rPr>
              <w:t>ajutorului</w:t>
            </w:r>
            <w:proofErr w:type="spellEnd"/>
            <w:r w:rsidRPr="00D44C73">
              <w:rPr>
                <w:b/>
                <w:bCs/>
              </w:rPr>
              <w:t xml:space="preserve"> de minimis </w:t>
            </w:r>
            <w:proofErr w:type="spellStart"/>
            <w:r w:rsidRPr="00D44C73">
              <w:rPr>
                <w:b/>
                <w:bCs/>
              </w:rPr>
              <w:t>solicitat</w:t>
            </w:r>
            <w:proofErr w:type="spellEnd"/>
            <w:r w:rsidRPr="00D44C73">
              <w:rPr>
                <w:b/>
                <w:bCs/>
              </w:rPr>
              <w:t xml:space="preserve"> </w:t>
            </w:r>
            <w:proofErr w:type="spellStart"/>
            <w:r w:rsidRPr="00D44C73">
              <w:rPr>
                <w:b/>
                <w:bCs/>
              </w:rPr>
              <w:t>prin</w:t>
            </w:r>
            <w:proofErr w:type="spellEnd"/>
            <w:r w:rsidRPr="00D44C73">
              <w:rPr>
                <w:b/>
                <w:bCs/>
              </w:rPr>
              <w:t xml:space="preserve"> </w:t>
            </w:r>
            <w:proofErr w:type="spellStart"/>
            <w:r w:rsidRPr="00D44C73">
              <w:rPr>
                <w:b/>
                <w:bCs/>
              </w:rPr>
              <w:t>Cererea</w:t>
            </w:r>
            <w:proofErr w:type="spellEnd"/>
            <w:r w:rsidRPr="00D44C73">
              <w:rPr>
                <w:b/>
                <w:bCs/>
              </w:rPr>
              <w:t xml:space="preserve"> de </w:t>
            </w:r>
            <w:proofErr w:type="spellStart"/>
            <w:r w:rsidRPr="00D44C73">
              <w:rPr>
                <w:b/>
                <w:bCs/>
              </w:rPr>
              <w:t>Finanţare</w:t>
            </w:r>
            <w:proofErr w:type="spellEnd"/>
            <w:r w:rsidRPr="00D44C73">
              <w:rPr>
                <w:b/>
                <w:bCs/>
              </w:rPr>
              <w:t xml:space="preserve"> </w:t>
            </w:r>
            <w:proofErr w:type="spellStart"/>
            <w:r w:rsidRPr="00D44C73">
              <w:rPr>
                <w:b/>
                <w:bCs/>
              </w:rPr>
              <w:t>depusă</w:t>
            </w:r>
            <w:proofErr w:type="spellEnd"/>
            <w:r w:rsidRPr="00D44C73">
              <w:rPr>
                <w:b/>
                <w:bCs/>
              </w:rPr>
              <w:t xml:space="preserve"> pe </w:t>
            </w:r>
            <w:proofErr w:type="spellStart"/>
            <w:r w:rsidRPr="00D44C73">
              <w:rPr>
                <w:b/>
                <w:bCs/>
              </w:rPr>
              <w:t>Măsura</w:t>
            </w:r>
            <w:proofErr w:type="spellEnd"/>
            <w:r w:rsidRPr="00D44C73">
              <w:rPr>
                <w:b/>
                <w:bCs/>
              </w:rPr>
              <w:t xml:space="preserve"> 6/6A, s-</w:t>
            </w:r>
            <w:proofErr w:type="spellStart"/>
            <w:r w:rsidRPr="00D44C73">
              <w:rPr>
                <w:b/>
                <w:bCs/>
              </w:rPr>
              <w:t>ar</w:t>
            </w:r>
            <w:proofErr w:type="spellEnd"/>
            <w:r w:rsidRPr="00D44C73">
              <w:rPr>
                <w:b/>
                <w:bCs/>
              </w:rPr>
              <w:t xml:space="preserve"> </w:t>
            </w:r>
            <w:proofErr w:type="spellStart"/>
            <w:r w:rsidRPr="00D44C73">
              <w:rPr>
                <w:b/>
                <w:bCs/>
              </w:rPr>
              <w:t>depăşi</w:t>
            </w:r>
            <w:proofErr w:type="spellEnd"/>
            <w:r w:rsidRPr="00D44C73">
              <w:rPr>
                <w:b/>
                <w:bCs/>
              </w:rPr>
              <w:t xml:space="preserve"> </w:t>
            </w:r>
            <w:proofErr w:type="spellStart"/>
            <w:r w:rsidRPr="00D44C73">
              <w:rPr>
                <w:b/>
                <w:bCs/>
              </w:rPr>
              <w:t>plafonul</w:t>
            </w:r>
            <w:proofErr w:type="spellEnd"/>
            <w:r w:rsidRPr="00D44C73">
              <w:rPr>
                <w:b/>
                <w:bCs/>
              </w:rPr>
              <w:t xml:space="preserve"> de </w:t>
            </w:r>
            <w:r w:rsidR="006F3CB6" w:rsidRPr="006F3CB6">
              <w:rPr>
                <w:b/>
                <w:bCs/>
                <w:color w:val="000000" w:themeColor="text1"/>
              </w:rPr>
              <w:t>200.000</w:t>
            </w:r>
            <w:r w:rsidRPr="006F3CB6">
              <w:rPr>
                <w:b/>
                <w:bCs/>
                <w:color w:val="000000" w:themeColor="text1"/>
              </w:rPr>
              <w:t xml:space="preserve"> </w:t>
            </w:r>
            <w:r w:rsidRPr="00E0239B">
              <w:rPr>
                <w:b/>
                <w:bCs/>
              </w:rPr>
              <w:t>euro/</w:t>
            </w:r>
            <w:proofErr w:type="spellStart"/>
            <w:r w:rsidRPr="00E0239B">
              <w:rPr>
                <w:b/>
                <w:bCs/>
              </w:rPr>
              <w:t>beneficiar</w:t>
            </w:r>
            <w:proofErr w:type="spellEnd"/>
            <w:r w:rsidRPr="00D44C73">
              <w:rPr>
                <w:b/>
                <w:bCs/>
              </w:rPr>
              <w:t xml:space="preserve"> (</w:t>
            </w:r>
            <w:proofErr w:type="spellStart"/>
            <w:r w:rsidRPr="00D44C73">
              <w:rPr>
                <w:b/>
                <w:bCs/>
              </w:rPr>
              <w:t>întreprindere</w:t>
            </w:r>
            <w:proofErr w:type="spellEnd"/>
            <w:r w:rsidRPr="00D44C73">
              <w:rPr>
                <w:b/>
                <w:bCs/>
              </w:rPr>
              <w:t xml:space="preserve"> </w:t>
            </w:r>
            <w:proofErr w:type="spellStart"/>
            <w:r w:rsidRPr="00D44C73">
              <w:rPr>
                <w:b/>
                <w:bCs/>
              </w:rPr>
              <w:t>unică</w:t>
            </w:r>
            <w:proofErr w:type="spellEnd"/>
            <w:r w:rsidRPr="00D44C73">
              <w:rPr>
                <w:b/>
                <w:bCs/>
              </w:rPr>
              <w:t>)</w:t>
            </w:r>
            <w:r w:rsidR="006F3CB6">
              <w:rPr>
                <w:b/>
                <w:bCs/>
              </w:rPr>
              <w:t xml:space="preserve">/3 </w:t>
            </w:r>
            <w:proofErr w:type="spellStart"/>
            <w:r w:rsidR="006F3CB6">
              <w:rPr>
                <w:b/>
                <w:bCs/>
              </w:rPr>
              <w:t>exerciții</w:t>
            </w:r>
            <w:proofErr w:type="spellEnd"/>
            <w:r w:rsidR="006F3CB6">
              <w:rPr>
                <w:b/>
                <w:bCs/>
              </w:rPr>
              <w:t xml:space="preserve"> </w:t>
            </w:r>
            <w:proofErr w:type="spellStart"/>
            <w:r w:rsidR="006F3CB6">
              <w:rPr>
                <w:b/>
                <w:bCs/>
              </w:rPr>
              <w:t>financiare</w:t>
            </w:r>
            <w:proofErr w:type="spellEnd"/>
            <w:r w:rsidRPr="00D44C73">
              <w:rPr>
                <w:b/>
                <w:bCs/>
              </w:rPr>
              <w:t xml:space="preserve">, </w:t>
            </w:r>
            <w:proofErr w:type="spellStart"/>
            <w:r w:rsidRPr="00D44C73">
              <w:rPr>
                <w:b/>
                <w:bCs/>
              </w:rPr>
              <w:t>proiectul</w:t>
            </w:r>
            <w:proofErr w:type="spellEnd"/>
            <w:r w:rsidRPr="00D44C73">
              <w:rPr>
                <w:b/>
                <w:bCs/>
              </w:rPr>
              <w:t xml:space="preserve"> </w:t>
            </w:r>
            <w:proofErr w:type="spellStart"/>
            <w:r w:rsidRPr="00D44C73">
              <w:rPr>
                <w:b/>
                <w:bCs/>
              </w:rPr>
              <w:t>va</w:t>
            </w:r>
            <w:proofErr w:type="spellEnd"/>
            <w:r w:rsidRPr="00D44C73">
              <w:rPr>
                <w:b/>
                <w:bCs/>
              </w:rPr>
              <w:t xml:space="preserve"> fi </w:t>
            </w:r>
            <w:proofErr w:type="spellStart"/>
            <w:r w:rsidRPr="00D44C73">
              <w:rPr>
                <w:b/>
                <w:bCs/>
              </w:rPr>
              <w:t>declarat</w:t>
            </w:r>
            <w:proofErr w:type="spellEnd"/>
            <w:r w:rsidRPr="00D44C73">
              <w:rPr>
                <w:b/>
                <w:bCs/>
              </w:rPr>
              <w:t xml:space="preserve"> </w:t>
            </w:r>
            <w:proofErr w:type="spellStart"/>
            <w:r w:rsidRPr="00D44C73">
              <w:rPr>
                <w:b/>
                <w:bCs/>
              </w:rPr>
              <w:t>neeligibil</w:t>
            </w:r>
            <w:proofErr w:type="spellEnd"/>
            <w:r w:rsidRPr="00D44C73">
              <w:rPr>
                <w:b/>
                <w:bCs/>
              </w:rPr>
              <w:t>.</w:t>
            </w:r>
          </w:p>
        </w:tc>
      </w:tr>
    </w:tbl>
    <w:p w14:paraId="68380B12" w14:textId="4E6A4F6E" w:rsidR="003A0169" w:rsidRDefault="00D44C73" w:rsidP="00D44C73">
      <w:pPr>
        <w:jc w:val="both"/>
      </w:pPr>
      <w:proofErr w:type="spellStart"/>
      <w:r w:rsidRPr="00D44C73">
        <w:rPr>
          <w:b/>
          <w:bCs/>
        </w:rPr>
        <w:t>Potrivit</w:t>
      </w:r>
      <w:proofErr w:type="spellEnd"/>
      <w:r w:rsidRPr="00D44C73">
        <w:rPr>
          <w:b/>
          <w:bCs/>
        </w:rPr>
        <w:t xml:space="preserve"> art. 9 (1) </w:t>
      </w:r>
      <w:proofErr w:type="spellStart"/>
      <w:r w:rsidRPr="00D44C73">
        <w:rPr>
          <w:b/>
          <w:bCs/>
        </w:rPr>
        <w:t>litera</w:t>
      </w:r>
      <w:proofErr w:type="spellEnd"/>
      <w:r w:rsidRPr="00D44C73">
        <w:rPr>
          <w:b/>
          <w:bCs/>
        </w:rPr>
        <w:t xml:space="preserve"> c) din OMADR 1731/2015</w:t>
      </w:r>
      <w:r>
        <w:t xml:space="preserve"> cu </w:t>
      </w:r>
      <w:proofErr w:type="spellStart"/>
      <w:r>
        <w:t>modificările</w:t>
      </w:r>
      <w:proofErr w:type="spellEnd"/>
      <w:r>
        <w:t xml:space="preserve"> </w:t>
      </w:r>
      <w:proofErr w:type="spellStart"/>
      <w:r>
        <w:t>si</w:t>
      </w:r>
      <w:proofErr w:type="spellEnd"/>
      <w:r>
        <w:t xml:space="preserve"> </w:t>
      </w:r>
      <w:proofErr w:type="spellStart"/>
      <w:r>
        <w:t>completările</w:t>
      </w:r>
      <w:proofErr w:type="spellEnd"/>
      <w:r>
        <w:t xml:space="preserve"> </w:t>
      </w:r>
      <w:proofErr w:type="spellStart"/>
      <w:r>
        <w:t>ulterioare</w:t>
      </w:r>
      <w:proofErr w:type="spellEnd"/>
      <w:r>
        <w:t xml:space="preserve">, data </w:t>
      </w:r>
      <w:proofErr w:type="spellStart"/>
      <w:r>
        <w:t>acordării</w:t>
      </w:r>
      <w:proofErr w:type="spellEnd"/>
      <w:r>
        <w:t xml:space="preserve"> </w:t>
      </w:r>
      <w:proofErr w:type="spellStart"/>
      <w:r>
        <w:t>ajutorului</w:t>
      </w:r>
      <w:proofErr w:type="spellEnd"/>
      <w:r>
        <w:t xml:space="preserve"> de minimis se </w:t>
      </w:r>
      <w:proofErr w:type="spellStart"/>
      <w:r>
        <w:t>consideră</w:t>
      </w:r>
      <w:proofErr w:type="spellEnd"/>
      <w:r>
        <w:t xml:space="preserve"> data la care </w:t>
      </w:r>
      <w:proofErr w:type="spellStart"/>
      <w:r>
        <w:t>dreptul</w:t>
      </w:r>
      <w:proofErr w:type="spellEnd"/>
      <w:r>
        <w:t xml:space="preserve"> legal de a </w:t>
      </w:r>
      <w:proofErr w:type="spellStart"/>
      <w:r>
        <w:t>primi</w:t>
      </w:r>
      <w:proofErr w:type="spellEnd"/>
      <w:r>
        <w:t xml:space="preserve"> </w:t>
      </w:r>
      <w:proofErr w:type="spellStart"/>
      <w:r>
        <w:t>ajutorul</w:t>
      </w:r>
      <w:proofErr w:type="spellEnd"/>
      <w:r>
        <w:t xml:space="preserve"> </w:t>
      </w:r>
      <w:proofErr w:type="spellStart"/>
      <w:r>
        <w:t>este</w:t>
      </w:r>
      <w:proofErr w:type="spellEnd"/>
      <w:r>
        <w:t xml:space="preserve"> </w:t>
      </w:r>
      <w:proofErr w:type="spellStart"/>
      <w:r>
        <w:t>conferit</w:t>
      </w:r>
      <w:proofErr w:type="spellEnd"/>
      <w:r>
        <w:t xml:space="preserve"> </w:t>
      </w:r>
      <w:proofErr w:type="spellStart"/>
      <w:r>
        <w:t>beneficiarului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regimul</w:t>
      </w:r>
      <w:proofErr w:type="spellEnd"/>
      <w:r>
        <w:t xml:space="preserve"> juridic </w:t>
      </w:r>
      <w:proofErr w:type="spellStart"/>
      <w:r>
        <w:t>naţional</w:t>
      </w:r>
      <w:proofErr w:type="spellEnd"/>
      <w:r>
        <w:t xml:space="preserve"> </w:t>
      </w:r>
      <w:proofErr w:type="spellStart"/>
      <w:r>
        <w:t>aplicabil</w:t>
      </w:r>
      <w:proofErr w:type="spellEnd"/>
      <w:r>
        <w:t xml:space="preserve">, </w:t>
      </w:r>
      <w:proofErr w:type="spellStart"/>
      <w:r>
        <w:t>indiferent</w:t>
      </w:r>
      <w:proofErr w:type="spellEnd"/>
      <w:r>
        <w:t xml:space="preserve"> de data la care </w:t>
      </w:r>
      <w:proofErr w:type="spellStart"/>
      <w:r>
        <w:t>ajutoarele</w:t>
      </w:r>
      <w:proofErr w:type="spellEnd"/>
      <w:r>
        <w:t xml:space="preserve"> de minimis se </w:t>
      </w:r>
      <w:proofErr w:type="spellStart"/>
      <w:r>
        <w:t>plătesc</w:t>
      </w:r>
      <w:proofErr w:type="spellEnd"/>
      <w:r>
        <w:t xml:space="preserve"> </w:t>
      </w:r>
      <w:proofErr w:type="spellStart"/>
      <w:r>
        <w:t>întreprinderii</w:t>
      </w:r>
      <w:proofErr w:type="spellEnd"/>
      <w:r>
        <w:t xml:space="preserve"> respective.</w:t>
      </w:r>
    </w:p>
    <w:p w14:paraId="652BAA89" w14:textId="573A485C" w:rsidR="007C2721" w:rsidRDefault="00D44C73" w:rsidP="00D44C73">
      <w:pPr>
        <w:jc w:val="both"/>
      </w:pPr>
      <w:proofErr w:type="spellStart"/>
      <w:r w:rsidRPr="00D44C73">
        <w:rPr>
          <w:b/>
          <w:bCs/>
          <w:color w:val="FF0000"/>
        </w:rPr>
        <w:t>Atenție</w:t>
      </w:r>
      <w:proofErr w:type="spellEnd"/>
      <w:r w:rsidRPr="00D44C73">
        <w:rPr>
          <w:b/>
          <w:bCs/>
          <w:color w:val="FF0000"/>
        </w:rPr>
        <w:t>!</w:t>
      </w:r>
      <w:r w:rsidRPr="00D44C73">
        <w:t xml:space="preserve"> </w:t>
      </w:r>
      <w:proofErr w:type="spellStart"/>
      <w:r w:rsidRPr="00D44C73">
        <w:t>În</w:t>
      </w:r>
      <w:proofErr w:type="spellEnd"/>
      <w:r w:rsidRPr="00D44C73">
        <w:t xml:space="preserve"> </w:t>
      </w:r>
      <w:proofErr w:type="spellStart"/>
      <w:r w:rsidRPr="00D44C73">
        <w:t>conformitate</w:t>
      </w:r>
      <w:proofErr w:type="spellEnd"/>
      <w:r w:rsidRPr="00D44C73">
        <w:t xml:space="preserve"> cu </w:t>
      </w:r>
      <w:proofErr w:type="spellStart"/>
      <w:r w:rsidRPr="00D44C73">
        <w:t>prevederile</w:t>
      </w:r>
      <w:proofErr w:type="spellEnd"/>
      <w:r w:rsidRPr="00D44C73">
        <w:t xml:space="preserve"> art. 60 din </w:t>
      </w:r>
      <w:proofErr w:type="spellStart"/>
      <w:r w:rsidRPr="00D44C73">
        <w:t>Regulamentul</w:t>
      </w:r>
      <w:proofErr w:type="spellEnd"/>
      <w:r w:rsidRPr="00D44C73">
        <w:t xml:space="preserve"> (CE) nr. 1306/ 2013, </w:t>
      </w:r>
      <w:r w:rsidRPr="00D44C73">
        <w:rPr>
          <w:b/>
          <w:bCs/>
        </w:rPr>
        <w:t xml:space="preserve">nu sunt </w:t>
      </w:r>
      <w:proofErr w:type="spellStart"/>
      <w:r w:rsidRPr="00D44C73">
        <w:rPr>
          <w:b/>
          <w:bCs/>
        </w:rPr>
        <w:t>eligibili</w:t>
      </w:r>
      <w:proofErr w:type="spellEnd"/>
      <w:r w:rsidRPr="00D44C73">
        <w:rPr>
          <w:b/>
          <w:bCs/>
        </w:rPr>
        <w:t xml:space="preserve"> </w:t>
      </w:r>
      <w:proofErr w:type="spellStart"/>
      <w:r w:rsidRPr="00D44C73">
        <w:rPr>
          <w:b/>
          <w:bCs/>
        </w:rPr>
        <w:t>solicitanții</w:t>
      </w:r>
      <w:proofErr w:type="spellEnd"/>
      <w:r w:rsidRPr="00D44C73">
        <w:rPr>
          <w:b/>
          <w:bCs/>
        </w:rPr>
        <w:t>/</w:t>
      </w:r>
      <w:proofErr w:type="spellStart"/>
      <w:r w:rsidRPr="00D44C73">
        <w:rPr>
          <w:b/>
          <w:bCs/>
        </w:rPr>
        <w:t>beneficiarii</w:t>
      </w:r>
      <w:proofErr w:type="spellEnd"/>
      <w:r w:rsidRPr="00D44C73">
        <w:rPr>
          <w:b/>
          <w:bCs/>
        </w:rPr>
        <w:t xml:space="preserve"> care au </w:t>
      </w:r>
      <w:proofErr w:type="spellStart"/>
      <w:r w:rsidRPr="00D44C73">
        <w:rPr>
          <w:b/>
          <w:bCs/>
        </w:rPr>
        <w:t>creat</w:t>
      </w:r>
      <w:proofErr w:type="spellEnd"/>
      <w:r w:rsidRPr="00D44C73">
        <w:rPr>
          <w:b/>
          <w:bCs/>
        </w:rPr>
        <w:t xml:space="preserve"> </w:t>
      </w:r>
      <w:proofErr w:type="spellStart"/>
      <w:r w:rsidRPr="00D44C73">
        <w:rPr>
          <w:b/>
          <w:bCs/>
        </w:rPr>
        <w:t>în</w:t>
      </w:r>
      <w:proofErr w:type="spellEnd"/>
      <w:r w:rsidRPr="00D44C73">
        <w:rPr>
          <w:b/>
          <w:bCs/>
        </w:rPr>
        <w:t xml:space="preserve"> mod artificial </w:t>
      </w:r>
      <w:proofErr w:type="spellStart"/>
      <w:r w:rsidRPr="00D44C73">
        <w:rPr>
          <w:b/>
          <w:bCs/>
        </w:rPr>
        <w:t>condiţiile</w:t>
      </w:r>
      <w:proofErr w:type="spellEnd"/>
      <w:r w:rsidRPr="00D44C73">
        <w:rPr>
          <w:b/>
          <w:bCs/>
        </w:rPr>
        <w:t xml:space="preserve"> </w:t>
      </w:r>
      <w:proofErr w:type="spellStart"/>
      <w:r w:rsidRPr="00D44C73">
        <w:rPr>
          <w:b/>
          <w:bCs/>
        </w:rPr>
        <w:t>necesare</w:t>
      </w:r>
      <w:proofErr w:type="spellEnd"/>
      <w:r w:rsidRPr="00D44C73">
        <w:t xml:space="preserve"> </w:t>
      </w:r>
      <w:proofErr w:type="spellStart"/>
      <w:r w:rsidRPr="00D44C73">
        <w:t>pentru</w:t>
      </w:r>
      <w:proofErr w:type="spellEnd"/>
      <w:r w:rsidRPr="00D44C73">
        <w:t xml:space="preserve"> a beneficia de </w:t>
      </w:r>
      <w:proofErr w:type="spellStart"/>
      <w:r w:rsidRPr="00D44C73">
        <w:t>finanţare</w:t>
      </w:r>
      <w:proofErr w:type="spellEnd"/>
      <w:r w:rsidRPr="00D44C73">
        <w:t xml:space="preserve"> </w:t>
      </w:r>
      <w:proofErr w:type="spellStart"/>
      <w:r w:rsidRPr="00D44C73">
        <w:t>în</w:t>
      </w:r>
      <w:proofErr w:type="spellEnd"/>
      <w:r w:rsidRPr="00D44C73">
        <w:t xml:space="preserve"> </w:t>
      </w:r>
      <w:proofErr w:type="spellStart"/>
      <w:r w:rsidRPr="00D44C73">
        <w:t>cadrul</w:t>
      </w:r>
      <w:proofErr w:type="spellEnd"/>
      <w:r w:rsidRPr="00D44C73">
        <w:t xml:space="preserve"> </w:t>
      </w:r>
      <w:proofErr w:type="spellStart"/>
      <w:r w:rsidRPr="00D44C73">
        <w:t>măsurilor</w:t>
      </w:r>
      <w:proofErr w:type="spellEnd"/>
      <w:r w:rsidRPr="00D44C73">
        <w:t xml:space="preserve"> PNDR 2014-2020. </w:t>
      </w:r>
      <w:proofErr w:type="spellStart"/>
      <w:r w:rsidRPr="00D44C73">
        <w:t>În</w:t>
      </w:r>
      <w:proofErr w:type="spellEnd"/>
      <w:r w:rsidRPr="00D44C73">
        <w:t xml:space="preserve"> </w:t>
      </w:r>
      <w:proofErr w:type="spellStart"/>
      <w:r w:rsidRPr="00D44C73">
        <w:t>cazul</w:t>
      </w:r>
      <w:proofErr w:type="spellEnd"/>
      <w:r w:rsidRPr="00D44C73">
        <w:t xml:space="preserve"> </w:t>
      </w:r>
      <w:proofErr w:type="spellStart"/>
      <w:r w:rsidRPr="00D44C73">
        <w:t>constatării</w:t>
      </w:r>
      <w:proofErr w:type="spellEnd"/>
      <w:r w:rsidRPr="00D44C73">
        <w:t xml:space="preserve"> de </w:t>
      </w:r>
      <w:proofErr w:type="spellStart"/>
      <w:r w:rsidRPr="00D44C73">
        <w:t>către</w:t>
      </w:r>
      <w:proofErr w:type="spellEnd"/>
      <w:r w:rsidRPr="00D44C73">
        <w:t xml:space="preserve"> AFIR a </w:t>
      </w:r>
      <w:proofErr w:type="spellStart"/>
      <w:r w:rsidRPr="00D44C73">
        <w:t>unor</w:t>
      </w:r>
      <w:proofErr w:type="spellEnd"/>
      <w:r w:rsidRPr="00D44C73">
        <w:t xml:space="preserve"> </w:t>
      </w:r>
      <w:proofErr w:type="spellStart"/>
      <w:r w:rsidRPr="00D44C73">
        <w:t>astfel</w:t>
      </w:r>
      <w:proofErr w:type="spellEnd"/>
      <w:r w:rsidRPr="00D44C73">
        <w:t xml:space="preserve"> de </w:t>
      </w:r>
      <w:proofErr w:type="spellStart"/>
      <w:r w:rsidRPr="00D44C73">
        <w:t>situații</w:t>
      </w:r>
      <w:proofErr w:type="spellEnd"/>
      <w:r w:rsidRPr="00D44C73">
        <w:t xml:space="preserve">, </w:t>
      </w:r>
      <w:proofErr w:type="spellStart"/>
      <w:r w:rsidRPr="00D44C73">
        <w:t>în</w:t>
      </w:r>
      <w:proofErr w:type="spellEnd"/>
      <w:r w:rsidRPr="00D44C73">
        <w:t xml:space="preserve"> </w:t>
      </w:r>
      <w:proofErr w:type="spellStart"/>
      <w:r w:rsidRPr="00D44C73">
        <w:t>orice</w:t>
      </w:r>
      <w:proofErr w:type="spellEnd"/>
      <w:r w:rsidRPr="00D44C73">
        <w:t xml:space="preserve"> </w:t>
      </w:r>
      <w:proofErr w:type="spellStart"/>
      <w:r w:rsidRPr="00D44C73">
        <w:t>etapă</w:t>
      </w:r>
      <w:proofErr w:type="spellEnd"/>
      <w:r w:rsidRPr="00D44C73">
        <w:t xml:space="preserve"> de </w:t>
      </w:r>
      <w:proofErr w:type="spellStart"/>
      <w:r w:rsidRPr="00D44C73">
        <w:t>derulare</w:t>
      </w:r>
      <w:proofErr w:type="spellEnd"/>
      <w:r w:rsidRPr="00D44C73">
        <w:t xml:space="preserve"> a </w:t>
      </w:r>
      <w:proofErr w:type="spellStart"/>
      <w:r w:rsidRPr="00D44C73">
        <w:t>proiectului</w:t>
      </w:r>
      <w:proofErr w:type="spellEnd"/>
      <w:r w:rsidRPr="00D44C73">
        <w:t xml:space="preserve">, </w:t>
      </w:r>
      <w:proofErr w:type="spellStart"/>
      <w:r w:rsidRPr="00D44C73">
        <w:t>acesta</w:t>
      </w:r>
      <w:proofErr w:type="spellEnd"/>
      <w:r w:rsidRPr="00D44C73">
        <w:t xml:space="preserve"> </w:t>
      </w:r>
      <w:proofErr w:type="spellStart"/>
      <w:r w:rsidRPr="00D44C73">
        <w:t>este</w:t>
      </w:r>
      <w:proofErr w:type="spellEnd"/>
      <w:r w:rsidRPr="00D44C73">
        <w:t xml:space="preserve"> </w:t>
      </w:r>
      <w:proofErr w:type="spellStart"/>
      <w:r w:rsidRPr="00D44C73">
        <w:t>declarat</w:t>
      </w:r>
      <w:proofErr w:type="spellEnd"/>
      <w:r w:rsidRPr="00D44C73">
        <w:t xml:space="preserve"> </w:t>
      </w:r>
      <w:proofErr w:type="spellStart"/>
      <w:r w:rsidRPr="00D44C73">
        <w:t>neeligibil</w:t>
      </w:r>
      <w:proofErr w:type="spellEnd"/>
      <w:r w:rsidRPr="00D44C73">
        <w:t xml:space="preserve"> </w:t>
      </w:r>
      <w:proofErr w:type="spellStart"/>
      <w:r w:rsidRPr="00D44C73">
        <w:t>și</w:t>
      </w:r>
      <w:proofErr w:type="spellEnd"/>
      <w:r w:rsidRPr="00D44C73">
        <w:t xml:space="preserve"> se </w:t>
      </w:r>
      <w:proofErr w:type="spellStart"/>
      <w:r w:rsidRPr="00D44C73">
        <w:t>procedează</w:t>
      </w:r>
      <w:proofErr w:type="spellEnd"/>
      <w:r w:rsidRPr="00D44C73">
        <w:t xml:space="preserve"> la </w:t>
      </w:r>
      <w:proofErr w:type="spellStart"/>
      <w:r w:rsidRPr="00D44C73">
        <w:t>recuperarea</w:t>
      </w:r>
      <w:proofErr w:type="spellEnd"/>
      <w:r w:rsidRPr="00D44C73">
        <w:t xml:space="preserve"> </w:t>
      </w:r>
      <w:proofErr w:type="spellStart"/>
      <w:r w:rsidRPr="00D44C73">
        <w:t>sprijinului</w:t>
      </w:r>
      <w:proofErr w:type="spellEnd"/>
      <w:r w:rsidRPr="00D44C73">
        <w:t xml:space="preserve"> </w:t>
      </w:r>
      <w:proofErr w:type="spellStart"/>
      <w:r w:rsidRPr="00D44C73">
        <w:t>financiar</w:t>
      </w:r>
      <w:proofErr w:type="spellEnd"/>
      <w:r w:rsidRPr="00D44C73">
        <w:t xml:space="preserve">, </w:t>
      </w:r>
      <w:proofErr w:type="spellStart"/>
      <w:r w:rsidRPr="00D44C73">
        <w:t>dacă</w:t>
      </w:r>
      <w:proofErr w:type="spellEnd"/>
      <w:r w:rsidRPr="00D44C73">
        <w:t xml:space="preserve"> s-au </w:t>
      </w:r>
      <w:proofErr w:type="spellStart"/>
      <w:r w:rsidRPr="00D44C73">
        <w:t>efectuat</w:t>
      </w:r>
      <w:proofErr w:type="spellEnd"/>
      <w:r w:rsidRPr="00D44C73">
        <w:t xml:space="preserve"> </w:t>
      </w:r>
      <w:proofErr w:type="spellStart"/>
      <w:r w:rsidRPr="00D44C73">
        <w:t>plăți</w:t>
      </w:r>
      <w:proofErr w:type="spellEnd"/>
      <w:r w:rsidRPr="00D44C73">
        <w:t>.</w:t>
      </w:r>
    </w:p>
    <w:p w14:paraId="327A66D9" w14:textId="397F7EAE" w:rsidR="007C2721" w:rsidRDefault="007C2721" w:rsidP="00D44C73">
      <w:pPr>
        <w:jc w:val="both"/>
      </w:pPr>
      <w:r w:rsidRPr="003A0169">
        <w:rPr>
          <w:b/>
          <w:bCs/>
          <w:noProof/>
          <w:lang w:val="ro-RO"/>
        </w:rPr>
        <mc:AlternateContent>
          <mc:Choice Requires="wpg">
            <w:drawing>
              <wp:anchor distT="0" distB="0" distL="0" distR="0" simplePos="0" relativeHeight="251714560" behindDoc="1" locked="0" layoutInCell="1" hidden="0" allowOverlap="1" wp14:anchorId="549984AC" wp14:editId="4D33008C">
                <wp:simplePos x="0" y="0"/>
                <wp:positionH relativeFrom="margin">
                  <wp:align>left</wp:align>
                </wp:positionH>
                <wp:positionV relativeFrom="paragraph">
                  <wp:posOffset>257175</wp:posOffset>
                </wp:positionV>
                <wp:extent cx="6496685" cy="12700"/>
                <wp:effectExtent l="0" t="95250" r="18415" b="82550"/>
                <wp:wrapNone/>
                <wp:docPr id="1" name="Group 1"/>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2" name="Group 2"/>
                        <wpg:cNvGrpSpPr/>
                        <wpg:grpSpPr>
                          <a:xfrm>
                            <a:off x="2097658" y="3780000"/>
                            <a:ext cx="6496685" cy="0"/>
                            <a:chOff x="1140" y="433"/>
                            <a:chExt cx="10231" cy="0"/>
                          </a:xfrm>
                        </wpg:grpSpPr>
                        <wps:wsp>
                          <wps:cNvPr id="3" name="Rectangle 3"/>
                          <wps:cNvSpPr/>
                          <wps:spPr>
                            <a:xfrm>
                              <a:off x="1140" y="433"/>
                              <a:ext cx="10225" cy="0"/>
                            </a:xfrm>
                            <a:prstGeom prst="rect">
                              <a:avLst/>
                            </a:prstGeom>
                            <a:noFill/>
                            <a:ln>
                              <a:noFill/>
                            </a:ln>
                          </wps:spPr>
                          <wps:txbx>
                            <w:txbxContent>
                              <w:p w14:paraId="65EAB18B" w14:textId="77777777" w:rsidR="00926EB1" w:rsidRDefault="00926EB1" w:rsidP="007C2721">
                                <w:pPr>
                                  <w:spacing w:after="0" w:line="240" w:lineRule="auto"/>
                                  <w:textDirection w:val="btLr"/>
                                </w:pPr>
                              </w:p>
                            </w:txbxContent>
                          </wps:txbx>
                          <wps:bodyPr spcFirstLastPara="1" wrap="square" lIns="91425" tIns="91425" rIns="91425" bIns="91425" anchor="ctr" anchorCtr="0">
                            <a:noAutofit/>
                          </wps:bodyPr>
                        </wps:wsp>
                        <wps:wsp>
                          <wps:cNvPr id="10" name="Freeform 365"/>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549984AC" id="Group 1" o:spid="_x0000_s1064" style="position:absolute;left:0;text-align:left;margin-left:0;margin-top:20.25pt;width:511.55pt;height:1pt;z-index:-251601920;mso-wrap-distance-left:0;mso-wrap-distance-right:0;mso-position-horizontal:left;mso-position-horizontal-relative:margin"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">
                <v:group id="Group 2" o:spid="_x0000_s1065"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66"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5EAB18B" w14:textId="77777777" w:rsidR="00926EB1" w:rsidRDefault="00926EB1" w:rsidP="007C2721">
                          <w:pPr>
                            <w:spacing w:after="0" w:line="240" w:lineRule="auto"/>
                            <w:textDirection w:val="btLr"/>
                          </w:pPr>
                        </w:p>
                      </w:txbxContent>
                    </v:textbox>
                  </v:rect>
                  <v:shape id="Freeform 365" o:spid="_x0000_s1067"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" path="m,l10231,e" filled="f">
                    <v:path arrowok="t" o:extrusionok="f"/>
                  </v:shape>
                </v:group>
                <w10:wrap anchorx="margin"/>
              </v:group>
            </w:pict>
          </mc:Fallback>
        </mc:AlternateContent>
      </w:r>
      <w:r w:rsidRPr="003A0169">
        <w:rPr>
          <w:b/>
          <w:bCs/>
          <w:sz w:val="28"/>
          <w:szCs w:val="28"/>
        </w:rPr>
        <w:t>CAPITOLUL</w:t>
      </w:r>
      <w:r>
        <w:rPr>
          <w:b/>
          <w:bCs/>
          <w:sz w:val="28"/>
          <w:szCs w:val="28"/>
        </w:rPr>
        <w:t xml:space="preserve"> 6 – ACCESAREA FONDURILOR NERAMBURSABILE ACORDATE PE MĂSURA 6</w:t>
      </w:r>
    </w:p>
    <w:p w14:paraId="60F69FDC" w14:textId="34BD8C32" w:rsidR="004014AC" w:rsidRPr="004014AC" w:rsidRDefault="004014AC" w:rsidP="004014AC">
      <w:pPr>
        <w:tabs>
          <w:tab w:val="left" w:pos="9015"/>
        </w:tabs>
        <w:jc w:val="both"/>
        <w:rPr>
          <w:b/>
          <w:bCs/>
        </w:rPr>
      </w:pPr>
      <w:r>
        <w:t xml:space="preserve">          </w:t>
      </w:r>
      <w:proofErr w:type="spellStart"/>
      <w:r w:rsidRPr="004014AC">
        <w:t>În</w:t>
      </w:r>
      <w:proofErr w:type="spellEnd"/>
      <w:r w:rsidRPr="004014AC">
        <w:t xml:space="preserve"> </w:t>
      </w:r>
      <w:proofErr w:type="spellStart"/>
      <w:r w:rsidRPr="004014AC">
        <w:t>cazul</w:t>
      </w:r>
      <w:proofErr w:type="spellEnd"/>
      <w:r w:rsidRPr="004014AC">
        <w:t xml:space="preserve"> </w:t>
      </w:r>
      <w:proofErr w:type="spellStart"/>
      <w:r w:rsidRPr="004014AC">
        <w:t>investiţiilor</w:t>
      </w:r>
      <w:proofErr w:type="spellEnd"/>
      <w:r w:rsidRPr="004014AC">
        <w:t xml:space="preserve"> </w:t>
      </w:r>
      <w:proofErr w:type="spellStart"/>
      <w:r w:rsidRPr="004014AC">
        <w:t>în</w:t>
      </w:r>
      <w:proofErr w:type="spellEnd"/>
      <w:r w:rsidRPr="004014AC">
        <w:t xml:space="preserve"> </w:t>
      </w:r>
      <w:proofErr w:type="spellStart"/>
      <w:r w:rsidRPr="004014AC">
        <w:t>crearea</w:t>
      </w:r>
      <w:proofErr w:type="spellEnd"/>
      <w:r w:rsidRPr="004014AC">
        <w:t xml:space="preserve"> </w:t>
      </w:r>
      <w:proofErr w:type="spellStart"/>
      <w:r w:rsidRPr="004014AC">
        <w:t>şi</w:t>
      </w:r>
      <w:proofErr w:type="spellEnd"/>
      <w:r w:rsidRPr="004014AC">
        <w:t xml:space="preserve"> </w:t>
      </w:r>
      <w:proofErr w:type="spellStart"/>
      <w:r w:rsidRPr="004014AC">
        <w:t>dezvoltarea</w:t>
      </w:r>
      <w:proofErr w:type="spellEnd"/>
      <w:r w:rsidRPr="004014AC">
        <w:t xml:space="preserve"> de </w:t>
      </w:r>
      <w:proofErr w:type="spellStart"/>
      <w:r w:rsidRPr="004014AC">
        <w:t>activităţi</w:t>
      </w:r>
      <w:proofErr w:type="spellEnd"/>
      <w:r w:rsidRPr="004014AC">
        <w:t xml:space="preserve"> </w:t>
      </w:r>
      <w:proofErr w:type="spellStart"/>
      <w:r w:rsidRPr="004014AC">
        <w:t>neagricole</w:t>
      </w:r>
      <w:proofErr w:type="spellEnd"/>
      <w:r w:rsidRPr="004014AC">
        <w:t xml:space="preserve">, </w:t>
      </w:r>
      <w:proofErr w:type="spellStart"/>
      <w:r w:rsidRPr="004014AC">
        <w:rPr>
          <w:b/>
          <w:bCs/>
        </w:rPr>
        <w:t>principiul</w:t>
      </w:r>
      <w:proofErr w:type="spellEnd"/>
      <w:r w:rsidRPr="004014AC">
        <w:rPr>
          <w:b/>
          <w:bCs/>
        </w:rPr>
        <w:t xml:space="preserve"> </w:t>
      </w:r>
      <w:proofErr w:type="spellStart"/>
      <w:r w:rsidRPr="004014AC">
        <w:rPr>
          <w:b/>
          <w:bCs/>
        </w:rPr>
        <w:t>finanţării</w:t>
      </w:r>
      <w:proofErr w:type="spellEnd"/>
      <w:r w:rsidRPr="004014AC">
        <w:rPr>
          <w:b/>
          <w:bCs/>
        </w:rPr>
        <w:t xml:space="preserve"> </w:t>
      </w:r>
      <w:proofErr w:type="spellStart"/>
      <w:r w:rsidRPr="004014AC">
        <w:rPr>
          <w:b/>
          <w:bCs/>
        </w:rPr>
        <w:t>nerambursabile</w:t>
      </w:r>
      <w:proofErr w:type="spellEnd"/>
      <w:r w:rsidRPr="004014AC">
        <w:rPr>
          <w:b/>
          <w:bCs/>
        </w:rPr>
        <w:t xml:space="preserve"> </w:t>
      </w:r>
      <w:proofErr w:type="spellStart"/>
      <w:r w:rsidRPr="004014AC">
        <w:rPr>
          <w:b/>
          <w:bCs/>
        </w:rPr>
        <w:t>este</w:t>
      </w:r>
      <w:proofErr w:type="spellEnd"/>
      <w:r w:rsidRPr="004014AC">
        <w:rPr>
          <w:b/>
          <w:bCs/>
        </w:rPr>
        <w:t xml:space="preserve"> </w:t>
      </w:r>
      <w:proofErr w:type="spellStart"/>
      <w:r w:rsidRPr="004014AC">
        <w:rPr>
          <w:b/>
          <w:bCs/>
        </w:rPr>
        <w:t>acela</w:t>
      </w:r>
      <w:proofErr w:type="spellEnd"/>
      <w:r w:rsidRPr="004014AC">
        <w:rPr>
          <w:b/>
          <w:bCs/>
        </w:rPr>
        <w:t xml:space="preserve"> al </w:t>
      </w:r>
      <w:proofErr w:type="spellStart"/>
      <w:r w:rsidRPr="004014AC">
        <w:rPr>
          <w:b/>
          <w:bCs/>
        </w:rPr>
        <w:t>rambursării</w:t>
      </w:r>
      <w:proofErr w:type="spellEnd"/>
      <w:r w:rsidRPr="004014AC">
        <w:rPr>
          <w:b/>
          <w:bCs/>
        </w:rPr>
        <w:t xml:space="preserve"> </w:t>
      </w:r>
      <w:proofErr w:type="spellStart"/>
      <w:r w:rsidRPr="004014AC">
        <w:rPr>
          <w:b/>
          <w:bCs/>
        </w:rPr>
        <w:t>costurilor</w:t>
      </w:r>
      <w:proofErr w:type="spellEnd"/>
      <w:r w:rsidRPr="004014AC">
        <w:rPr>
          <w:b/>
          <w:bCs/>
        </w:rPr>
        <w:t xml:space="preserve"> </w:t>
      </w:r>
      <w:proofErr w:type="spellStart"/>
      <w:r w:rsidRPr="004014AC">
        <w:rPr>
          <w:b/>
          <w:bCs/>
        </w:rPr>
        <w:t>eligibile</w:t>
      </w:r>
      <w:proofErr w:type="spellEnd"/>
      <w:r w:rsidRPr="004014AC">
        <w:rPr>
          <w:b/>
          <w:bCs/>
        </w:rPr>
        <w:t xml:space="preserve"> </w:t>
      </w:r>
      <w:proofErr w:type="spellStart"/>
      <w:r w:rsidRPr="004014AC">
        <w:rPr>
          <w:b/>
          <w:bCs/>
        </w:rPr>
        <w:t>suportate</w:t>
      </w:r>
      <w:proofErr w:type="spellEnd"/>
      <w:r w:rsidRPr="004014AC">
        <w:rPr>
          <w:b/>
          <w:bCs/>
        </w:rPr>
        <w:t xml:space="preserve"> </w:t>
      </w:r>
      <w:proofErr w:type="spellStart"/>
      <w:r w:rsidRPr="004014AC">
        <w:rPr>
          <w:b/>
          <w:bCs/>
        </w:rPr>
        <w:t>și</w:t>
      </w:r>
      <w:proofErr w:type="spellEnd"/>
      <w:r w:rsidRPr="004014AC">
        <w:rPr>
          <w:b/>
          <w:bCs/>
        </w:rPr>
        <w:t xml:space="preserve"> </w:t>
      </w:r>
      <w:proofErr w:type="spellStart"/>
      <w:r w:rsidRPr="004014AC">
        <w:rPr>
          <w:b/>
          <w:bCs/>
        </w:rPr>
        <w:t>plătite</w:t>
      </w:r>
      <w:proofErr w:type="spellEnd"/>
      <w:r w:rsidRPr="004014AC">
        <w:rPr>
          <w:b/>
          <w:bCs/>
        </w:rPr>
        <w:t xml:space="preserve"> </w:t>
      </w:r>
      <w:proofErr w:type="spellStart"/>
      <w:r w:rsidRPr="004014AC">
        <w:rPr>
          <w:b/>
          <w:bCs/>
        </w:rPr>
        <w:t>efectiv</w:t>
      </w:r>
      <w:proofErr w:type="spellEnd"/>
      <w:r w:rsidRPr="004014AC">
        <w:rPr>
          <w:b/>
          <w:bCs/>
        </w:rPr>
        <w:t xml:space="preserve"> </w:t>
      </w:r>
      <w:proofErr w:type="spellStart"/>
      <w:r w:rsidRPr="004014AC">
        <w:rPr>
          <w:b/>
          <w:bCs/>
        </w:rPr>
        <w:t>în</w:t>
      </w:r>
      <w:proofErr w:type="spellEnd"/>
      <w:r w:rsidRPr="004014AC">
        <w:rPr>
          <w:b/>
          <w:bCs/>
        </w:rPr>
        <w:t xml:space="preserve"> </w:t>
      </w:r>
      <w:proofErr w:type="spellStart"/>
      <w:r w:rsidRPr="004014AC">
        <w:rPr>
          <w:b/>
          <w:bCs/>
        </w:rPr>
        <w:t>prealabil</w:t>
      </w:r>
      <w:proofErr w:type="spellEnd"/>
      <w:r w:rsidRPr="004014AC">
        <w:rPr>
          <w:b/>
          <w:bCs/>
        </w:rPr>
        <w:t xml:space="preserve"> de </w:t>
      </w:r>
      <w:proofErr w:type="spellStart"/>
      <w:r w:rsidRPr="004014AC">
        <w:rPr>
          <w:b/>
          <w:bCs/>
        </w:rPr>
        <w:t>către</w:t>
      </w:r>
      <w:proofErr w:type="spellEnd"/>
      <w:r w:rsidRPr="004014AC">
        <w:rPr>
          <w:b/>
          <w:bCs/>
        </w:rPr>
        <w:t xml:space="preserve"> </w:t>
      </w:r>
      <w:proofErr w:type="spellStart"/>
      <w:r w:rsidRPr="004014AC">
        <w:rPr>
          <w:b/>
          <w:bCs/>
        </w:rPr>
        <w:t>beneficiar</w:t>
      </w:r>
      <w:proofErr w:type="spellEnd"/>
      <w:r w:rsidRPr="004014AC">
        <w:rPr>
          <w:b/>
          <w:bCs/>
        </w:rPr>
        <w:t xml:space="preserve">. </w:t>
      </w:r>
    </w:p>
    <w:p w14:paraId="74ABC9D2" w14:textId="26B927FD" w:rsidR="004014AC" w:rsidRDefault="004014AC" w:rsidP="004014AC">
      <w:pPr>
        <w:tabs>
          <w:tab w:val="left" w:pos="9015"/>
        </w:tabs>
        <w:jc w:val="both"/>
      </w:pPr>
      <w:proofErr w:type="spellStart"/>
      <w:r w:rsidRPr="004014AC">
        <w:t>Solicitanții</w:t>
      </w:r>
      <w:proofErr w:type="spellEnd"/>
      <w:r w:rsidRPr="004014AC">
        <w:t xml:space="preserve"> ai </w:t>
      </w:r>
      <w:proofErr w:type="spellStart"/>
      <w:r w:rsidRPr="004014AC">
        <w:t>căror</w:t>
      </w:r>
      <w:proofErr w:type="spellEnd"/>
      <w:r w:rsidRPr="004014AC">
        <w:t xml:space="preserve"> </w:t>
      </w:r>
      <w:proofErr w:type="spellStart"/>
      <w:r w:rsidRPr="004014AC">
        <w:t>asociați</w:t>
      </w:r>
      <w:proofErr w:type="spellEnd"/>
      <w:r w:rsidRPr="004014AC">
        <w:t xml:space="preserve">/ </w:t>
      </w:r>
      <w:proofErr w:type="spellStart"/>
      <w:r w:rsidRPr="004014AC">
        <w:t>acționari</w:t>
      </w:r>
      <w:proofErr w:type="spellEnd"/>
      <w:r w:rsidRPr="004014AC">
        <w:t xml:space="preserve"> </w:t>
      </w:r>
      <w:proofErr w:type="spellStart"/>
      <w:r w:rsidRPr="004014AC">
        <w:t>majoritari</w:t>
      </w:r>
      <w:proofErr w:type="spellEnd"/>
      <w:r w:rsidRPr="004014AC">
        <w:t xml:space="preserve"> au </w:t>
      </w:r>
      <w:proofErr w:type="spellStart"/>
      <w:r w:rsidRPr="004014AC">
        <w:t>această</w:t>
      </w:r>
      <w:proofErr w:type="spellEnd"/>
      <w:r w:rsidRPr="004014AC">
        <w:t xml:space="preserve"> </w:t>
      </w:r>
      <w:proofErr w:type="spellStart"/>
      <w:r w:rsidRPr="004014AC">
        <w:t>calitate</w:t>
      </w:r>
      <w:proofErr w:type="spellEnd"/>
      <w:r w:rsidRPr="004014AC">
        <w:t xml:space="preserve"> </w:t>
      </w:r>
      <w:proofErr w:type="spellStart"/>
      <w:r w:rsidRPr="004014AC">
        <w:t>în</w:t>
      </w:r>
      <w:proofErr w:type="spellEnd"/>
      <w:r w:rsidRPr="004014AC">
        <w:t xml:space="preserve"> </w:t>
      </w:r>
      <w:proofErr w:type="spellStart"/>
      <w:r w:rsidRPr="004014AC">
        <w:t>două</w:t>
      </w:r>
      <w:proofErr w:type="spellEnd"/>
      <w:r w:rsidRPr="004014AC">
        <w:t xml:space="preserve"> </w:t>
      </w:r>
      <w:proofErr w:type="spellStart"/>
      <w:r w:rsidRPr="004014AC">
        <w:t>sau</w:t>
      </w:r>
      <w:proofErr w:type="spellEnd"/>
      <w:r w:rsidRPr="004014AC">
        <w:t xml:space="preserve"> </w:t>
      </w:r>
      <w:proofErr w:type="spellStart"/>
      <w:r w:rsidRPr="004014AC">
        <w:t>mai</w:t>
      </w:r>
      <w:proofErr w:type="spellEnd"/>
      <w:r w:rsidRPr="004014AC">
        <w:t xml:space="preserve"> </w:t>
      </w:r>
      <w:proofErr w:type="spellStart"/>
      <w:r w:rsidRPr="004014AC">
        <w:t>multe</w:t>
      </w:r>
      <w:proofErr w:type="spellEnd"/>
      <w:r w:rsidRPr="004014AC">
        <w:t xml:space="preserve"> </w:t>
      </w:r>
      <w:proofErr w:type="spellStart"/>
      <w:r w:rsidRPr="004014AC">
        <w:t>întreprinderi</w:t>
      </w:r>
      <w:proofErr w:type="spellEnd"/>
      <w:r w:rsidRPr="004014AC">
        <w:t xml:space="preserve"> nu pot </w:t>
      </w:r>
      <w:proofErr w:type="spellStart"/>
      <w:r w:rsidRPr="004014AC">
        <w:t>solicita</w:t>
      </w:r>
      <w:proofErr w:type="spellEnd"/>
      <w:r w:rsidRPr="004014AC">
        <w:t xml:space="preserve"> </w:t>
      </w:r>
      <w:proofErr w:type="spellStart"/>
      <w:r w:rsidRPr="004014AC">
        <w:t>sprijinul</w:t>
      </w:r>
      <w:proofErr w:type="spellEnd"/>
      <w:r w:rsidRPr="004014AC">
        <w:t xml:space="preserve"> </w:t>
      </w:r>
      <w:proofErr w:type="spellStart"/>
      <w:r w:rsidRPr="004014AC">
        <w:t>financiar</w:t>
      </w:r>
      <w:proofErr w:type="spellEnd"/>
      <w:r w:rsidRPr="004014AC">
        <w:t xml:space="preserve"> </w:t>
      </w:r>
      <w:proofErr w:type="spellStart"/>
      <w:r w:rsidRPr="004014AC">
        <w:t>nerambursabil</w:t>
      </w:r>
      <w:proofErr w:type="spellEnd"/>
      <w:r w:rsidRPr="004014AC">
        <w:t xml:space="preserve">, </w:t>
      </w:r>
      <w:proofErr w:type="spellStart"/>
      <w:r w:rsidRPr="004014AC">
        <w:t>în</w:t>
      </w:r>
      <w:proofErr w:type="spellEnd"/>
      <w:r w:rsidRPr="004014AC">
        <w:t xml:space="preserve"> </w:t>
      </w:r>
      <w:proofErr w:type="spellStart"/>
      <w:r w:rsidRPr="004014AC">
        <w:t>acelaşi</w:t>
      </w:r>
      <w:proofErr w:type="spellEnd"/>
      <w:r w:rsidRPr="004014AC">
        <w:t xml:space="preserve"> </w:t>
      </w:r>
      <w:proofErr w:type="spellStart"/>
      <w:r w:rsidRPr="004014AC">
        <w:t>timp</w:t>
      </w:r>
      <w:proofErr w:type="spellEnd"/>
      <w:r w:rsidRPr="004014AC">
        <w:t xml:space="preserve"> (</w:t>
      </w:r>
      <w:proofErr w:type="spellStart"/>
      <w:r w:rsidRPr="004014AC">
        <w:t>în</w:t>
      </w:r>
      <w:proofErr w:type="spellEnd"/>
      <w:r w:rsidRPr="004014AC">
        <w:t xml:space="preserve"> </w:t>
      </w:r>
      <w:proofErr w:type="spellStart"/>
      <w:r w:rsidRPr="004014AC">
        <w:t>înțelesul</w:t>
      </w:r>
      <w:proofErr w:type="spellEnd"/>
      <w:r w:rsidRPr="004014AC">
        <w:t xml:space="preserve"> de </w:t>
      </w:r>
      <w:proofErr w:type="spellStart"/>
      <w:r w:rsidRPr="004014AC">
        <w:t>aceeași</w:t>
      </w:r>
      <w:proofErr w:type="spellEnd"/>
      <w:r w:rsidRPr="004014AC">
        <w:t xml:space="preserve"> </w:t>
      </w:r>
      <w:proofErr w:type="spellStart"/>
      <w:r w:rsidRPr="004014AC">
        <w:t>sesiune</w:t>
      </w:r>
      <w:proofErr w:type="spellEnd"/>
      <w:r w:rsidRPr="004014AC">
        <w:t xml:space="preserve">), </w:t>
      </w:r>
      <w:proofErr w:type="spellStart"/>
      <w:r w:rsidRPr="004014AC">
        <w:t>în</w:t>
      </w:r>
      <w:proofErr w:type="spellEnd"/>
      <w:r w:rsidRPr="004014AC">
        <w:t xml:space="preserve"> </w:t>
      </w:r>
      <w:proofErr w:type="spellStart"/>
      <w:r w:rsidRPr="004014AC">
        <w:t>cadrul</w:t>
      </w:r>
      <w:proofErr w:type="spellEnd"/>
      <w:r w:rsidRPr="004014AC">
        <w:t xml:space="preserve"> </w:t>
      </w:r>
      <w:proofErr w:type="spellStart"/>
      <w:r w:rsidRPr="004014AC">
        <w:t>aceleiaşi</w:t>
      </w:r>
      <w:proofErr w:type="spellEnd"/>
      <w:r w:rsidRPr="004014AC">
        <w:t xml:space="preserve"> sub‐</w:t>
      </w:r>
      <w:proofErr w:type="spellStart"/>
      <w:r w:rsidRPr="004014AC">
        <w:t>măsuri</w:t>
      </w:r>
      <w:proofErr w:type="spellEnd"/>
      <w:r w:rsidRPr="004014AC">
        <w:t xml:space="preserve">, </w:t>
      </w:r>
      <w:proofErr w:type="spellStart"/>
      <w:r w:rsidRPr="004014AC">
        <w:t>pentru</w:t>
      </w:r>
      <w:proofErr w:type="spellEnd"/>
      <w:r w:rsidRPr="004014AC">
        <w:t xml:space="preserve"> </w:t>
      </w:r>
      <w:proofErr w:type="spellStart"/>
      <w:r w:rsidRPr="004014AC">
        <w:t>același</w:t>
      </w:r>
      <w:proofErr w:type="spellEnd"/>
      <w:r w:rsidRPr="004014AC">
        <w:t xml:space="preserve"> tip de </w:t>
      </w:r>
      <w:proofErr w:type="spellStart"/>
      <w:r w:rsidRPr="004014AC">
        <w:t>investiție</w:t>
      </w:r>
      <w:proofErr w:type="spellEnd"/>
      <w:r w:rsidRPr="004014AC">
        <w:t xml:space="preserve"> </w:t>
      </w:r>
      <w:proofErr w:type="spellStart"/>
      <w:r w:rsidRPr="004014AC">
        <w:t>sau</w:t>
      </w:r>
      <w:proofErr w:type="spellEnd"/>
      <w:r w:rsidRPr="004014AC">
        <w:t xml:space="preserve"> </w:t>
      </w:r>
      <w:proofErr w:type="spellStart"/>
      <w:r w:rsidRPr="004014AC">
        <w:t>pentru</w:t>
      </w:r>
      <w:proofErr w:type="spellEnd"/>
      <w:r w:rsidRPr="004014AC">
        <w:t xml:space="preserve"> </w:t>
      </w:r>
      <w:proofErr w:type="spellStart"/>
      <w:r w:rsidRPr="004014AC">
        <w:t>investi</w:t>
      </w:r>
      <w:r>
        <w:t>ț</w:t>
      </w:r>
      <w:r w:rsidRPr="004014AC">
        <w:t>ii</w:t>
      </w:r>
      <w:proofErr w:type="spellEnd"/>
      <w:r w:rsidRPr="004014AC">
        <w:t xml:space="preserve"> care </w:t>
      </w:r>
      <w:proofErr w:type="spellStart"/>
      <w:r w:rsidRPr="004014AC">
        <w:t>formează</w:t>
      </w:r>
      <w:proofErr w:type="spellEnd"/>
      <w:r w:rsidRPr="004014AC">
        <w:t xml:space="preserve"> </w:t>
      </w:r>
      <w:proofErr w:type="spellStart"/>
      <w:r w:rsidRPr="004014AC">
        <w:t>împreună</w:t>
      </w:r>
      <w:proofErr w:type="spellEnd"/>
      <w:r w:rsidRPr="004014AC">
        <w:t xml:space="preserve"> un flux </w:t>
      </w:r>
      <w:proofErr w:type="spellStart"/>
      <w:r w:rsidRPr="004014AC">
        <w:t>tehnologic</w:t>
      </w:r>
      <w:proofErr w:type="spellEnd"/>
      <w:r w:rsidRPr="004014AC">
        <w:t xml:space="preserve">. </w:t>
      </w:r>
    </w:p>
    <w:p w14:paraId="69023EE4" w14:textId="77777777" w:rsidR="004014AC" w:rsidRDefault="004014AC" w:rsidP="004014AC">
      <w:pPr>
        <w:tabs>
          <w:tab w:val="left" w:pos="9015"/>
        </w:tabs>
        <w:jc w:val="both"/>
      </w:pPr>
      <w:proofErr w:type="spellStart"/>
      <w:r w:rsidRPr="004014AC">
        <w:t>Poate</w:t>
      </w:r>
      <w:proofErr w:type="spellEnd"/>
      <w:r w:rsidRPr="004014AC">
        <w:t xml:space="preserve"> fi </w:t>
      </w:r>
      <w:proofErr w:type="spellStart"/>
      <w:r w:rsidRPr="004014AC">
        <w:t>eligibilă</w:t>
      </w:r>
      <w:proofErr w:type="spellEnd"/>
      <w:r w:rsidRPr="004014AC">
        <w:t xml:space="preserve"> </w:t>
      </w:r>
      <w:proofErr w:type="spellStart"/>
      <w:r w:rsidRPr="004014AC">
        <w:t>Cererea</w:t>
      </w:r>
      <w:proofErr w:type="spellEnd"/>
      <w:r w:rsidRPr="004014AC">
        <w:t xml:space="preserve"> de </w:t>
      </w:r>
      <w:proofErr w:type="spellStart"/>
      <w:r w:rsidRPr="004014AC">
        <w:t>Finanțare</w:t>
      </w:r>
      <w:proofErr w:type="spellEnd"/>
      <w:r w:rsidRPr="004014AC">
        <w:t xml:space="preserve"> </w:t>
      </w:r>
      <w:proofErr w:type="spellStart"/>
      <w:r w:rsidRPr="004014AC">
        <w:t>depusă</w:t>
      </w:r>
      <w:proofErr w:type="spellEnd"/>
      <w:r w:rsidRPr="004014AC">
        <w:t xml:space="preserve"> de o </w:t>
      </w:r>
      <w:proofErr w:type="spellStart"/>
      <w:r w:rsidRPr="004014AC">
        <w:t>singură</w:t>
      </w:r>
      <w:proofErr w:type="spellEnd"/>
      <w:r w:rsidRPr="004014AC">
        <w:t xml:space="preserve"> </w:t>
      </w:r>
      <w:proofErr w:type="spellStart"/>
      <w:r w:rsidRPr="004014AC">
        <w:t>întreprindere</w:t>
      </w:r>
      <w:proofErr w:type="spellEnd"/>
      <w:r w:rsidRPr="004014AC">
        <w:t xml:space="preserve">, care </w:t>
      </w:r>
      <w:proofErr w:type="gramStart"/>
      <w:r w:rsidRPr="004014AC">
        <w:t>are</w:t>
      </w:r>
      <w:proofErr w:type="gramEnd"/>
      <w:r w:rsidRPr="004014AC">
        <w:t xml:space="preserve"> </w:t>
      </w:r>
      <w:proofErr w:type="spellStart"/>
      <w:r w:rsidRPr="004014AC">
        <w:t>în</w:t>
      </w:r>
      <w:proofErr w:type="spellEnd"/>
      <w:r w:rsidRPr="004014AC">
        <w:t xml:space="preserve"> </w:t>
      </w:r>
      <w:proofErr w:type="spellStart"/>
      <w:r w:rsidRPr="004014AC">
        <w:t>comun</w:t>
      </w:r>
      <w:proofErr w:type="spellEnd"/>
      <w:r w:rsidRPr="004014AC">
        <w:t xml:space="preserve"> cu </w:t>
      </w:r>
      <w:proofErr w:type="spellStart"/>
      <w:r w:rsidRPr="004014AC">
        <w:t>alte</w:t>
      </w:r>
      <w:proofErr w:type="spellEnd"/>
      <w:r w:rsidRPr="004014AC">
        <w:t xml:space="preserve"> </w:t>
      </w:r>
      <w:proofErr w:type="spellStart"/>
      <w:r w:rsidRPr="004014AC">
        <w:t>întreprinderi</w:t>
      </w:r>
      <w:proofErr w:type="spellEnd"/>
      <w:r w:rsidRPr="004014AC">
        <w:t xml:space="preserve"> </w:t>
      </w:r>
      <w:proofErr w:type="spellStart"/>
      <w:r w:rsidRPr="004014AC">
        <w:t>același</w:t>
      </w:r>
      <w:proofErr w:type="spellEnd"/>
      <w:r w:rsidRPr="004014AC">
        <w:t xml:space="preserve"> </w:t>
      </w:r>
      <w:proofErr w:type="spellStart"/>
      <w:r w:rsidRPr="004014AC">
        <w:t>acționar</w:t>
      </w:r>
      <w:proofErr w:type="spellEnd"/>
      <w:r w:rsidRPr="004014AC">
        <w:t xml:space="preserve"> </w:t>
      </w:r>
      <w:proofErr w:type="spellStart"/>
      <w:r w:rsidRPr="004014AC">
        <w:t>majoritar</w:t>
      </w:r>
      <w:proofErr w:type="spellEnd"/>
      <w:r w:rsidRPr="004014AC">
        <w:t xml:space="preserve">. Un solicitant al </w:t>
      </w:r>
      <w:proofErr w:type="spellStart"/>
      <w:r w:rsidRPr="004014AC">
        <w:t>sprijinului</w:t>
      </w:r>
      <w:proofErr w:type="spellEnd"/>
      <w:r w:rsidRPr="004014AC">
        <w:t xml:space="preserve"> </w:t>
      </w:r>
      <w:proofErr w:type="spellStart"/>
      <w:r w:rsidRPr="004014AC">
        <w:t>prin</w:t>
      </w:r>
      <w:proofErr w:type="spellEnd"/>
      <w:r w:rsidRPr="004014AC">
        <w:t xml:space="preserve"> </w:t>
      </w:r>
      <w:proofErr w:type="spellStart"/>
      <w:r w:rsidRPr="004014AC">
        <w:t>Măsura</w:t>
      </w:r>
      <w:proofErr w:type="spellEnd"/>
      <w:r w:rsidRPr="004014AC">
        <w:t xml:space="preserve"> </w:t>
      </w:r>
      <w:r>
        <w:t>6</w:t>
      </w:r>
      <w:r w:rsidRPr="004014AC">
        <w:t xml:space="preserve">/6A </w:t>
      </w:r>
      <w:proofErr w:type="spellStart"/>
      <w:r w:rsidRPr="004014AC">
        <w:t>poate</w:t>
      </w:r>
      <w:proofErr w:type="spellEnd"/>
      <w:r w:rsidRPr="004014AC">
        <w:t xml:space="preserve"> </w:t>
      </w:r>
      <w:proofErr w:type="spellStart"/>
      <w:r w:rsidRPr="004014AC">
        <w:t>depune</w:t>
      </w:r>
      <w:proofErr w:type="spellEnd"/>
      <w:r w:rsidRPr="004014AC">
        <w:t xml:space="preserve"> </w:t>
      </w:r>
      <w:proofErr w:type="spellStart"/>
      <w:r w:rsidRPr="004014AC">
        <w:t>în</w:t>
      </w:r>
      <w:proofErr w:type="spellEnd"/>
      <w:r w:rsidRPr="004014AC">
        <w:t xml:space="preserve"> </w:t>
      </w:r>
      <w:proofErr w:type="spellStart"/>
      <w:r w:rsidRPr="004014AC">
        <w:t>acelaşi</w:t>
      </w:r>
      <w:proofErr w:type="spellEnd"/>
      <w:r w:rsidRPr="004014AC">
        <w:t xml:space="preserve"> </w:t>
      </w:r>
      <w:proofErr w:type="spellStart"/>
      <w:r w:rsidRPr="004014AC">
        <w:t>timp</w:t>
      </w:r>
      <w:proofErr w:type="spellEnd"/>
      <w:r w:rsidRPr="004014AC">
        <w:t xml:space="preserve"> </w:t>
      </w:r>
      <w:proofErr w:type="spellStart"/>
      <w:r w:rsidRPr="004014AC">
        <w:t>proiecte</w:t>
      </w:r>
      <w:proofErr w:type="spellEnd"/>
      <w:r w:rsidRPr="004014AC">
        <w:t xml:space="preserve"> </w:t>
      </w:r>
      <w:proofErr w:type="spellStart"/>
      <w:r w:rsidRPr="004014AC">
        <w:t>pentru</w:t>
      </w:r>
      <w:proofErr w:type="spellEnd"/>
      <w:r w:rsidRPr="004014AC">
        <w:t xml:space="preserve"> </w:t>
      </w:r>
      <w:proofErr w:type="spellStart"/>
      <w:r w:rsidRPr="004014AC">
        <w:t>alte</w:t>
      </w:r>
      <w:proofErr w:type="spellEnd"/>
      <w:r w:rsidRPr="004014AC">
        <w:t xml:space="preserve"> sub-</w:t>
      </w:r>
      <w:proofErr w:type="spellStart"/>
      <w:r w:rsidRPr="004014AC">
        <w:lastRenderedPageBreak/>
        <w:t>măsuri</w:t>
      </w:r>
      <w:proofErr w:type="spellEnd"/>
      <w:r w:rsidRPr="004014AC">
        <w:t xml:space="preserve"> din </w:t>
      </w:r>
      <w:proofErr w:type="spellStart"/>
      <w:r w:rsidRPr="004014AC">
        <w:t>cadrul</w:t>
      </w:r>
      <w:proofErr w:type="spellEnd"/>
      <w:r w:rsidRPr="004014AC">
        <w:t xml:space="preserve"> PNDR 2014-2020 </w:t>
      </w:r>
      <w:proofErr w:type="spellStart"/>
      <w:r w:rsidRPr="004014AC">
        <w:t>pentru</w:t>
      </w:r>
      <w:proofErr w:type="spellEnd"/>
      <w:r w:rsidRPr="004014AC">
        <w:t xml:space="preserve"> a fi co-</w:t>
      </w:r>
      <w:proofErr w:type="spellStart"/>
      <w:r w:rsidRPr="004014AC">
        <w:t>finanţate</w:t>
      </w:r>
      <w:proofErr w:type="spellEnd"/>
      <w:r w:rsidRPr="004014AC">
        <w:t xml:space="preserve"> </w:t>
      </w:r>
      <w:proofErr w:type="spellStart"/>
      <w:r w:rsidRPr="004014AC">
        <w:t>prin</w:t>
      </w:r>
      <w:proofErr w:type="spellEnd"/>
      <w:r w:rsidRPr="004014AC">
        <w:t xml:space="preserve"> FEADR, cu </w:t>
      </w:r>
      <w:proofErr w:type="spellStart"/>
      <w:r w:rsidRPr="004014AC">
        <w:t>îndeplinirea</w:t>
      </w:r>
      <w:proofErr w:type="spellEnd"/>
      <w:r w:rsidRPr="004014AC">
        <w:t xml:space="preserve"> </w:t>
      </w:r>
      <w:proofErr w:type="spellStart"/>
      <w:r w:rsidRPr="004014AC">
        <w:t>cumulativă</w:t>
      </w:r>
      <w:proofErr w:type="spellEnd"/>
      <w:r w:rsidRPr="004014AC">
        <w:t xml:space="preserve"> a </w:t>
      </w:r>
      <w:proofErr w:type="spellStart"/>
      <w:r w:rsidRPr="004014AC">
        <w:t>următoarelor</w:t>
      </w:r>
      <w:proofErr w:type="spellEnd"/>
      <w:r w:rsidRPr="004014AC">
        <w:t xml:space="preserve"> </w:t>
      </w:r>
      <w:proofErr w:type="spellStart"/>
      <w:r w:rsidRPr="004014AC">
        <w:t>condiții</w:t>
      </w:r>
      <w:proofErr w:type="spellEnd"/>
      <w:r w:rsidRPr="004014AC">
        <w:t xml:space="preserve">: </w:t>
      </w:r>
    </w:p>
    <w:p w14:paraId="53B48446" w14:textId="77777777" w:rsidR="004014AC" w:rsidRDefault="004014AC" w:rsidP="004014AC">
      <w:pPr>
        <w:tabs>
          <w:tab w:val="left" w:pos="9015"/>
        </w:tabs>
        <w:jc w:val="both"/>
      </w:pPr>
      <w:r w:rsidRPr="004014AC">
        <w:t xml:space="preserve">a) </w:t>
      </w:r>
      <w:proofErr w:type="spellStart"/>
      <w:r w:rsidRPr="004014AC">
        <w:t>respectarea</w:t>
      </w:r>
      <w:proofErr w:type="spellEnd"/>
      <w:r w:rsidRPr="004014AC">
        <w:t xml:space="preserve"> </w:t>
      </w:r>
      <w:proofErr w:type="spellStart"/>
      <w:r w:rsidRPr="004014AC">
        <w:t>condițiilor</w:t>
      </w:r>
      <w:proofErr w:type="spellEnd"/>
      <w:r w:rsidRPr="004014AC">
        <w:t xml:space="preserve"> de </w:t>
      </w:r>
      <w:proofErr w:type="spellStart"/>
      <w:r w:rsidRPr="004014AC">
        <w:t>eligibilitate</w:t>
      </w:r>
      <w:proofErr w:type="spellEnd"/>
      <w:r w:rsidRPr="004014AC">
        <w:t xml:space="preserve"> ale </w:t>
      </w:r>
      <w:proofErr w:type="spellStart"/>
      <w:r w:rsidRPr="004014AC">
        <w:t>acestuia</w:t>
      </w:r>
      <w:proofErr w:type="spellEnd"/>
      <w:r w:rsidRPr="004014AC">
        <w:t xml:space="preserve"> </w:t>
      </w:r>
      <w:proofErr w:type="spellStart"/>
      <w:r w:rsidRPr="004014AC">
        <w:t>și</w:t>
      </w:r>
      <w:proofErr w:type="spellEnd"/>
      <w:r w:rsidRPr="004014AC">
        <w:t xml:space="preserve"> a </w:t>
      </w:r>
      <w:proofErr w:type="spellStart"/>
      <w:r w:rsidRPr="004014AC">
        <w:t>regulilor</w:t>
      </w:r>
      <w:proofErr w:type="spellEnd"/>
      <w:r w:rsidRPr="004014AC">
        <w:t xml:space="preserve"> </w:t>
      </w:r>
      <w:proofErr w:type="spellStart"/>
      <w:r w:rsidRPr="004014AC">
        <w:t>ajutoarelor</w:t>
      </w:r>
      <w:proofErr w:type="spellEnd"/>
      <w:r w:rsidRPr="004014AC">
        <w:t xml:space="preserve"> de minimis; </w:t>
      </w:r>
    </w:p>
    <w:p w14:paraId="4B784595" w14:textId="77777777" w:rsidR="004014AC" w:rsidRDefault="004014AC" w:rsidP="004014AC">
      <w:pPr>
        <w:tabs>
          <w:tab w:val="left" w:pos="9015"/>
        </w:tabs>
        <w:jc w:val="both"/>
      </w:pPr>
      <w:r w:rsidRPr="004014AC">
        <w:t xml:space="preserve">b) nu sunt create </w:t>
      </w:r>
      <w:proofErr w:type="spellStart"/>
      <w:r w:rsidRPr="004014AC">
        <w:t>condiţiile</w:t>
      </w:r>
      <w:proofErr w:type="spellEnd"/>
      <w:r w:rsidRPr="004014AC">
        <w:t xml:space="preserve"> </w:t>
      </w:r>
      <w:proofErr w:type="spellStart"/>
      <w:r w:rsidRPr="004014AC">
        <w:t>pentru</w:t>
      </w:r>
      <w:proofErr w:type="spellEnd"/>
      <w:r w:rsidRPr="004014AC">
        <w:t xml:space="preserve"> </w:t>
      </w:r>
      <w:proofErr w:type="gramStart"/>
      <w:r w:rsidRPr="004014AC">
        <w:t>a</w:t>
      </w:r>
      <w:proofErr w:type="gramEnd"/>
      <w:r w:rsidRPr="004014AC">
        <w:t xml:space="preserve"> </w:t>
      </w:r>
      <w:proofErr w:type="spellStart"/>
      <w:r w:rsidRPr="004014AC">
        <w:t>obţine</w:t>
      </w:r>
      <w:proofErr w:type="spellEnd"/>
      <w:r w:rsidRPr="004014AC">
        <w:t xml:space="preserve"> </w:t>
      </w:r>
      <w:proofErr w:type="spellStart"/>
      <w:r w:rsidRPr="004014AC">
        <w:t>în</w:t>
      </w:r>
      <w:proofErr w:type="spellEnd"/>
      <w:r w:rsidRPr="004014AC">
        <w:t xml:space="preserve"> mod </w:t>
      </w:r>
      <w:proofErr w:type="spellStart"/>
      <w:r w:rsidRPr="004014AC">
        <w:t>necuvenit</w:t>
      </w:r>
      <w:proofErr w:type="spellEnd"/>
      <w:r w:rsidRPr="004014AC">
        <w:t xml:space="preserve"> un </w:t>
      </w:r>
      <w:proofErr w:type="spellStart"/>
      <w:r w:rsidRPr="004014AC">
        <w:t>avantaj</w:t>
      </w:r>
      <w:proofErr w:type="spellEnd"/>
      <w:r w:rsidRPr="004014AC">
        <w:t xml:space="preserve">, </w:t>
      </w:r>
      <w:proofErr w:type="spellStart"/>
      <w:r w:rsidRPr="004014AC">
        <w:t>în</w:t>
      </w:r>
      <w:proofErr w:type="spellEnd"/>
      <w:r w:rsidRPr="004014AC">
        <w:t xml:space="preserve"> </w:t>
      </w:r>
      <w:proofErr w:type="spellStart"/>
      <w:r w:rsidRPr="004014AC">
        <w:t>sensul</w:t>
      </w:r>
      <w:proofErr w:type="spellEnd"/>
      <w:r w:rsidRPr="004014AC">
        <w:t xml:space="preserve"> </w:t>
      </w:r>
      <w:proofErr w:type="spellStart"/>
      <w:r w:rsidRPr="004014AC">
        <w:t>prevederilor</w:t>
      </w:r>
      <w:proofErr w:type="spellEnd"/>
      <w:r w:rsidRPr="004014AC">
        <w:t xml:space="preserve"> art.</w:t>
      </w:r>
      <w:r>
        <w:t xml:space="preserve"> </w:t>
      </w:r>
      <w:r w:rsidRPr="004014AC">
        <w:t xml:space="preserve">60 din </w:t>
      </w:r>
      <w:proofErr w:type="spellStart"/>
      <w:r w:rsidRPr="004014AC">
        <w:t>Regulamentul</w:t>
      </w:r>
      <w:proofErr w:type="spellEnd"/>
      <w:r w:rsidRPr="004014AC">
        <w:t xml:space="preserve"> (UE) nr.1306/2013, </w:t>
      </w:r>
      <w:proofErr w:type="spellStart"/>
      <w:r w:rsidRPr="004014AC">
        <w:t>în</w:t>
      </w:r>
      <w:proofErr w:type="spellEnd"/>
      <w:r w:rsidRPr="004014AC">
        <w:t xml:space="preserve"> </w:t>
      </w:r>
      <w:proofErr w:type="spellStart"/>
      <w:r w:rsidRPr="004014AC">
        <w:t>orice</w:t>
      </w:r>
      <w:proofErr w:type="spellEnd"/>
      <w:r w:rsidRPr="004014AC">
        <w:t xml:space="preserve"> </w:t>
      </w:r>
      <w:proofErr w:type="spellStart"/>
      <w:r w:rsidRPr="004014AC">
        <w:t>etapă</w:t>
      </w:r>
      <w:proofErr w:type="spellEnd"/>
      <w:r w:rsidRPr="004014AC">
        <w:t xml:space="preserve"> de </w:t>
      </w:r>
      <w:proofErr w:type="spellStart"/>
      <w:r w:rsidRPr="004014AC">
        <w:t>derulare</w:t>
      </w:r>
      <w:proofErr w:type="spellEnd"/>
      <w:r w:rsidRPr="004014AC">
        <w:t xml:space="preserve"> a </w:t>
      </w:r>
      <w:proofErr w:type="spellStart"/>
      <w:r w:rsidRPr="004014AC">
        <w:t>proiectului</w:t>
      </w:r>
      <w:proofErr w:type="spellEnd"/>
      <w:r w:rsidRPr="004014AC">
        <w:t xml:space="preserve">; </w:t>
      </w:r>
    </w:p>
    <w:p w14:paraId="57DF1C74" w14:textId="643B2145" w:rsidR="007C2721" w:rsidRDefault="004014AC" w:rsidP="004014AC">
      <w:pPr>
        <w:tabs>
          <w:tab w:val="left" w:pos="9015"/>
        </w:tabs>
        <w:jc w:val="both"/>
      </w:pPr>
      <w:r w:rsidRPr="004014AC">
        <w:t xml:space="preserve">c) </w:t>
      </w:r>
      <w:proofErr w:type="spellStart"/>
      <w:r w:rsidRPr="004014AC">
        <w:t>prezentarea</w:t>
      </w:r>
      <w:proofErr w:type="spellEnd"/>
      <w:r w:rsidRPr="004014AC">
        <w:t xml:space="preserve"> </w:t>
      </w:r>
      <w:proofErr w:type="spellStart"/>
      <w:r w:rsidRPr="004014AC">
        <w:t>dovezii</w:t>
      </w:r>
      <w:proofErr w:type="spellEnd"/>
      <w:r w:rsidRPr="004014AC">
        <w:t xml:space="preserve"> co-</w:t>
      </w:r>
      <w:proofErr w:type="spellStart"/>
      <w:r w:rsidRPr="004014AC">
        <w:t>finanţării</w:t>
      </w:r>
      <w:proofErr w:type="spellEnd"/>
      <w:r w:rsidRPr="004014AC">
        <w:t xml:space="preserve"> private </w:t>
      </w:r>
      <w:proofErr w:type="spellStart"/>
      <w:r w:rsidRPr="004014AC">
        <w:t>prin</w:t>
      </w:r>
      <w:proofErr w:type="spellEnd"/>
      <w:r w:rsidRPr="004014AC">
        <w:t xml:space="preserve"> extras de </w:t>
      </w:r>
      <w:proofErr w:type="spellStart"/>
      <w:r w:rsidRPr="004014AC">
        <w:t>cont</w:t>
      </w:r>
      <w:proofErr w:type="spellEnd"/>
      <w:r w:rsidRPr="004014AC">
        <w:t xml:space="preserve"> (</w:t>
      </w:r>
      <w:proofErr w:type="spellStart"/>
      <w:r w:rsidRPr="004014AC">
        <w:t>în</w:t>
      </w:r>
      <w:proofErr w:type="spellEnd"/>
      <w:r w:rsidRPr="004014AC">
        <w:t xml:space="preserve"> original) </w:t>
      </w:r>
      <w:proofErr w:type="spellStart"/>
      <w:r w:rsidRPr="004014AC">
        <w:t>și</w:t>
      </w:r>
      <w:proofErr w:type="spellEnd"/>
      <w:r w:rsidRPr="004014AC">
        <w:t>/</w:t>
      </w:r>
      <w:proofErr w:type="spellStart"/>
      <w:r w:rsidRPr="004014AC">
        <w:t>sau</w:t>
      </w:r>
      <w:proofErr w:type="spellEnd"/>
      <w:r w:rsidRPr="004014AC">
        <w:t xml:space="preserve"> contract de credit (</w:t>
      </w:r>
      <w:proofErr w:type="spellStart"/>
      <w:r w:rsidRPr="004014AC">
        <w:t>în</w:t>
      </w:r>
      <w:proofErr w:type="spellEnd"/>
      <w:r w:rsidRPr="004014AC">
        <w:t xml:space="preserve"> </w:t>
      </w:r>
      <w:proofErr w:type="spellStart"/>
      <w:r w:rsidRPr="004014AC">
        <w:t>copie</w:t>
      </w:r>
      <w:proofErr w:type="spellEnd"/>
      <w:r w:rsidRPr="004014AC">
        <w:t xml:space="preserve">), </w:t>
      </w:r>
      <w:proofErr w:type="spellStart"/>
      <w:r w:rsidRPr="004014AC">
        <w:t>acordat</w:t>
      </w:r>
      <w:proofErr w:type="spellEnd"/>
      <w:r w:rsidRPr="004014AC">
        <w:t xml:space="preserve"> </w:t>
      </w:r>
      <w:proofErr w:type="spellStart"/>
      <w:r w:rsidRPr="004014AC">
        <w:t>în</w:t>
      </w:r>
      <w:proofErr w:type="spellEnd"/>
      <w:r w:rsidRPr="004014AC">
        <w:t xml:space="preserve"> </w:t>
      </w:r>
      <w:proofErr w:type="spellStart"/>
      <w:r w:rsidRPr="004014AC">
        <w:t>vederea</w:t>
      </w:r>
      <w:proofErr w:type="spellEnd"/>
      <w:r w:rsidRPr="004014AC">
        <w:t xml:space="preserve"> </w:t>
      </w:r>
      <w:proofErr w:type="spellStart"/>
      <w:r w:rsidRPr="004014AC">
        <w:t>implementării</w:t>
      </w:r>
      <w:proofErr w:type="spellEnd"/>
      <w:r w:rsidRPr="004014AC">
        <w:t xml:space="preserve"> </w:t>
      </w:r>
      <w:proofErr w:type="spellStart"/>
      <w:r w:rsidRPr="004014AC">
        <w:t>proiectului</w:t>
      </w:r>
      <w:proofErr w:type="spellEnd"/>
      <w:r w:rsidRPr="004014AC">
        <w:t>.</w:t>
      </w:r>
    </w:p>
    <w:p w14:paraId="5F42A636" w14:textId="77777777" w:rsidR="004014AC" w:rsidRDefault="004014AC" w:rsidP="004014AC">
      <w:pPr>
        <w:tabs>
          <w:tab w:val="left" w:pos="9015"/>
        </w:tabs>
        <w:jc w:val="both"/>
      </w:pPr>
      <w:r w:rsidRPr="004014AC">
        <w:t xml:space="preserve"> </w:t>
      </w:r>
      <w:proofErr w:type="spellStart"/>
      <w:r w:rsidRPr="004014AC">
        <w:t>În</w:t>
      </w:r>
      <w:proofErr w:type="spellEnd"/>
      <w:r w:rsidRPr="004014AC">
        <w:t xml:space="preserve"> </w:t>
      </w:r>
      <w:proofErr w:type="spellStart"/>
      <w:r w:rsidRPr="004014AC">
        <w:t>cazul</w:t>
      </w:r>
      <w:proofErr w:type="spellEnd"/>
      <w:r w:rsidRPr="004014AC">
        <w:t xml:space="preserve"> </w:t>
      </w:r>
      <w:proofErr w:type="spellStart"/>
      <w:r w:rsidRPr="004014AC">
        <w:t>în</w:t>
      </w:r>
      <w:proofErr w:type="spellEnd"/>
      <w:r w:rsidRPr="004014AC">
        <w:t xml:space="preserve"> care </w:t>
      </w:r>
      <w:proofErr w:type="spellStart"/>
      <w:r w:rsidRPr="004014AC">
        <w:t>dovada</w:t>
      </w:r>
      <w:proofErr w:type="spellEnd"/>
      <w:r w:rsidRPr="004014AC">
        <w:t xml:space="preserve"> co-</w:t>
      </w:r>
      <w:proofErr w:type="spellStart"/>
      <w:r w:rsidRPr="004014AC">
        <w:t>finanţării</w:t>
      </w:r>
      <w:proofErr w:type="spellEnd"/>
      <w:r w:rsidRPr="004014AC">
        <w:t xml:space="preserve"> se </w:t>
      </w:r>
      <w:proofErr w:type="spellStart"/>
      <w:r w:rsidRPr="004014AC">
        <w:t>prezintă</w:t>
      </w:r>
      <w:proofErr w:type="spellEnd"/>
      <w:r w:rsidRPr="004014AC">
        <w:t xml:space="preserve"> </w:t>
      </w:r>
      <w:proofErr w:type="spellStart"/>
      <w:r w:rsidRPr="004014AC">
        <w:rPr>
          <w:b/>
          <w:bCs/>
        </w:rPr>
        <w:t>prin</w:t>
      </w:r>
      <w:proofErr w:type="spellEnd"/>
      <w:r w:rsidRPr="004014AC">
        <w:rPr>
          <w:b/>
          <w:bCs/>
        </w:rPr>
        <w:t xml:space="preserve"> extras de </w:t>
      </w:r>
      <w:proofErr w:type="spellStart"/>
      <w:r w:rsidRPr="004014AC">
        <w:rPr>
          <w:b/>
          <w:bCs/>
        </w:rPr>
        <w:t>cont</w:t>
      </w:r>
      <w:proofErr w:type="spellEnd"/>
      <w:r w:rsidRPr="004014AC">
        <w:t xml:space="preserve">, </w:t>
      </w:r>
      <w:proofErr w:type="spellStart"/>
      <w:r w:rsidRPr="004014AC">
        <w:t>acesta</w:t>
      </w:r>
      <w:proofErr w:type="spellEnd"/>
      <w:r w:rsidRPr="004014AC">
        <w:t xml:space="preserve"> </w:t>
      </w:r>
      <w:proofErr w:type="spellStart"/>
      <w:r w:rsidRPr="004014AC">
        <w:t>va</w:t>
      </w:r>
      <w:proofErr w:type="spellEnd"/>
      <w:r w:rsidRPr="004014AC">
        <w:t xml:space="preserve"> fi </w:t>
      </w:r>
      <w:proofErr w:type="spellStart"/>
      <w:r w:rsidRPr="004014AC">
        <w:t>vizat</w:t>
      </w:r>
      <w:proofErr w:type="spellEnd"/>
      <w:r w:rsidRPr="004014AC">
        <w:t xml:space="preserve"> </w:t>
      </w:r>
      <w:proofErr w:type="spellStart"/>
      <w:r w:rsidRPr="004014AC">
        <w:t>şi</w:t>
      </w:r>
      <w:proofErr w:type="spellEnd"/>
      <w:r w:rsidRPr="004014AC">
        <w:t xml:space="preserve"> </w:t>
      </w:r>
      <w:proofErr w:type="spellStart"/>
      <w:r w:rsidRPr="004014AC">
        <w:t>datat</w:t>
      </w:r>
      <w:proofErr w:type="spellEnd"/>
      <w:r w:rsidRPr="004014AC">
        <w:t xml:space="preserve"> de </w:t>
      </w:r>
      <w:proofErr w:type="spellStart"/>
      <w:r w:rsidRPr="004014AC">
        <w:t>bancă</w:t>
      </w:r>
      <w:proofErr w:type="spellEnd"/>
      <w:r w:rsidRPr="004014AC">
        <w:t xml:space="preserve"> cu </w:t>
      </w:r>
      <w:proofErr w:type="spellStart"/>
      <w:r w:rsidRPr="004014AC">
        <w:t>cel</w:t>
      </w:r>
      <w:proofErr w:type="spellEnd"/>
      <w:r w:rsidRPr="004014AC">
        <w:t xml:space="preserve"> </w:t>
      </w:r>
      <w:proofErr w:type="spellStart"/>
      <w:r w:rsidRPr="004014AC">
        <w:t>mult</w:t>
      </w:r>
      <w:proofErr w:type="spellEnd"/>
      <w:r w:rsidRPr="004014AC">
        <w:t xml:space="preserve"> 5 </w:t>
      </w:r>
      <w:proofErr w:type="spellStart"/>
      <w:r w:rsidRPr="004014AC">
        <w:t>zile</w:t>
      </w:r>
      <w:proofErr w:type="spellEnd"/>
      <w:r w:rsidRPr="004014AC">
        <w:t xml:space="preserve"> </w:t>
      </w:r>
      <w:proofErr w:type="spellStart"/>
      <w:r w:rsidRPr="004014AC">
        <w:t>lucrătoare</w:t>
      </w:r>
      <w:proofErr w:type="spellEnd"/>
      <w:r w:rsidRPr="004014AC">
        <w:t xml:space="preserve"> </w:t>
      </w:r>
      <w:proofErr w:type="spellStart"/>
      <w:r w:rsidRPr="004014AC">
        <w:t>înainte</w:t>
      </w:r>
      <w:proofErr w:type="spellEnd"/>
      <w:r w:rsidRPr="004014AC">
        <w:t xml:space="preserve"> de data </w:t>
      </w:r>
      <w:proofErr w:type="spellStart"/>
      <w:r w:rsidRPr="004014AC">
        <w:t>depunerii</w:t>
      </w:r>
      <w:proofErr w:type="spellEnd"/>
      <w:r w:rsidRPr="004014AC">
        <w:t xml:space="preserve"> la OJFIR / CRFIR (</w:t>
      </w:r>
      <w:proofErr w:type="spellStart"/>
      <w:r w:rsidRPr="004014AC">
        <w:t>va</w:t>
      </w:r>
      <w:proofErr w:type="spellEnd"/>
      <w:r w:rsidRPr="004014AC">
        <w:t xml:space="preserve"> fi </w:t>
      </w:r>
      <w:proofErr w:type="spellStart"/>
      <w:r w:rsidRPr="004014AC">
        <w:t>precizat</w:t>
      </w:r>
      <w:proofErr w:type="spellEnd"/>
      <w:r w:rsidRPr="004014AC">
        <w:t xml:space="preserve"> </w:t>
      </w:r>
      <w:proofErr w:type="spellStart"/>
      <w:r w:rsidRPr="004014AC">
        <w:t>contul</w:t>
      </w:r>
      <w:proofErr w:type="spellEnd"/>
      <w:r w:rsidRPr="004014AC">
        <w:t xml:space="preserve">, </w:t>
      </w:r>
      <w:proofErr w:type="spellStart"/>
      <w:r w:rsidRPr="004014AC">
        <w:t>titularul</w:t>
      </w:r>
      <w:proofErr w:type="spellEnd"/>
      <w:r w:rsidRPr="004014AC">
        <w:t xml:space="preserve"> </w:t>
      </w:r>
      <w:proofErr w:type="spellStart"/>
      <w:r w:rsidRPr="004014AC">
        <w:t>contului</w:t>
      </w:r>
      <w:proofErr w:type="spellEnd"/>
      <w:r w:rsidRPr="004014AC">
        <w:t xml:space="preserve"> </w:t>
      </w:r>
      <w:proofErr w:type="spellStart"/>
      <w:r w:rsidRPr="004014AC">
        <w:t>și</w:t>
      </w:r>
      <w:proofErr w:type="spellEnd"/>
      <w:r w:rsidRPr="004014AC">
        <w:t xml:space="preserve"> </w:t>
      </w:r>
      <w:proofErr w:type="spellStart"/>
      <w:r w:rsidRPr="004014AC">
        <w:t>suma</w:t>
      </w:r>
      <w:proofErr w:type="spellEnd"/>
      <w:r w:rsidRPr="004014AC">
        <w:t xml:space="preserve"> </w:t>
      </w:r>
      <w:proofErr w:type="spellStart"/>
      <w:r w:rsidRPr="004014AC">
        <w:t>virată</w:t>
      </w:r>
      <w:proofErr w:type="spellEnd"/>
      <w:r w:rsidRPr="004014AC">
        <w:t xml:space="preserve"> </w:t>
      </w:r>
      <w:proofErr w:type="spellStart"/>
      <w:r w:rsidRPr="004014AC">
        <w:t>în</w:t>
      </w:r>
      <w:proofErr w:type="spellEnd"/>
      <w:r w:rsidRPr="004014AC">
        <w:t xml:space="preserve"> </w:t>
      </w:r>
      <w:proofErr w:type="spellStart"/>
      <w:r w:rsidRPr="004014AC">
        <w:t>cont</w:t>
      </w:r>
      <w:proofErr w:type="spellEnd"/>
      <w:r w:rsidRPr="004014AC">
        <w:t xml:space="preserve"> de </w:t>
      </w:r>
      <w:proofErr w:type="spellStart"/>
      <w:r w:rsidRPr="004014AC">
        <w:t>beneficiar</w:t>
      </w:r>
      <w:proofErr w:type="spellEnd"/>
      <w:r w:rsidRPr="004014AC">
        <w:t xml:space="preserve">) </w:t>
      </w:r>
      <w:proofErr w:type="spellStart"/>
      <w:r w:rsidRPr="004014AC">
        <w:t>și</w:t>
      </w:r>
      <w:proofErr w:type="spellEnd"/>
      <w:r w:rsidRPr="004014AC">
        <w:t xml:space="preserve"> </w:t>
      </w:r>
      <w:proofErr w:type="spellStart"/>
      <w:r w:rsidRPr="004014AC">
        <w:t>va</w:t>
      </w:r>
      <w:proofErr w:type="spellEnd"/>
      <w:r w:rsidRPr="004014AC">
        <w:t xml:space="preserve"> fi </w:t>
      </w:r>
      <w:proofErr w:type="spellStart"/>
      <w:r w:rsidRPr="004014AC">
        <w:t>însoțit</w:t>
      </w:r>
      <w:proofErr w:type="spellEnd"/>
      <w:r w:rsidRPr="004014AC">
        <w:t xml:space="preserve"> de </w:t>
      </w:r>
      <w:proofErr w:type="spellStart"/>
      <w:r w:rsidRPr="004014AC">
        <w:rPr>
          <w:b/>
          <w:bCs/>
        </w:rPr>
        <w:t>Angajamentul</w:t>
      </w:r>
      <w:proofErr w:type="spellEnd"/>
      <w:r w:rsidRPr="004014AC">
        <w:rPr>
          <w:b/>
          <w:bCs/>
        </w:rPr>
        <w:t xml:space="preserve"> </w:t>
      </w:r>
      <w:proofErr w:type="spellStart"/>
      <w:r w:rsidRPr="004014AC">
        <w:rPr>
          <w:b/>
          <w:bCs/>
        </w:rPr>
        <w:t>solicitantului</w:t>
      </w:r>
      <w:proofErr w:type="spellEnd"/>
      <w:r w:rsidRPr="004014AC">
        <w:t xml:space="preserve"> (model </w:t>
      </w:r>
      <w:proofErr w:type="spellStart"/>
      <w:r w:rsidRPr="004014AC">
        <w:t>afișat</w:t>
      </w:r>
      <w:proofErr w:type="spellEnd"/>
      <w:r w:rsidRPr="004014AC">
        <w:t xml:space="preserve"> pe site www.afir.info) </w:t>
      </w:r>
      <w:proofErr w:type="spellStart"/>
      <w:r w:rsidRPr="004014AC">
        <w:t>prin</w:t>
      </w:r>
      <w:proofErr w:type="spellEnd"/>
      <w:r w:rsidRPr="004014AC">
        <w:t xml:space="preserve"> care </w:t>
      </w:r>
      <w:proofErr w:type="spellStart"/>
      <w:r w:rsidRPr="004014AC">
        <w:t>își</w:t>
      </w:r>
      <w:proofErr w:type="spellEnd"/>
      <w:r w:rsidRPr="004014AC">
        <w:t xml:space="preserve"> </w:t>
      </w:r>
      <w:proofErr w:type="spellStart"/>
      <w:r w:rsidRPr="004014AC">
        <w:t>asumă</w:t>
      </w:r>
      <w:proofErr w:type="spellEnd"/>
      <w:r w:rsidRPr="004014AC">
        <w:t xml:space="preserve"> </w:t>
      </w:r>
      <w:proofErr w:type="spellStart"/>
      <w:r w:rsidRPr="004014AC">
        <w:t>că</w:t>
      </w:r>
      <w:proofErr w:type="spellEnd"/>
      <w:r w:rsidRPr="004014AC">
        <w:t xml:space="preserve"> minimum 50% din </w:t>
      </w:r>
      <w:proofErr w:type="spellStart"/>
      <w:r w:rsidRPr="004014AC">
        <w:t>disponibilul</w:t>
      </w:r>
      <w:proofErr w:type="spellEnd"/>
      <w:r w:rsidRPr="004014AC">
        <w:t xml:space="preserve"> de </w:t>
      </w:r>
      <w:proofErr w:type="spellStart"/>
      <w:r w:rsidRPr="004014AC">
        <w:t>cofinanțare</w:t>
      </w:r>
      <w:proofErr w:type="spellEnd"/>
      <w:r w:rsidRPr="004014AC">
        <w:t xml:space="preserve"> (</w:t>
      </w:r>
      <w:proofErr w:type="spellStart"/>
      <w:r w:rsidRPr="004014AC">
        <w:t>privată</w:t>
      </w:r>
      <w:proofErr w:type="spellEnd"/>
      <w:r w:rsidRPr="004014AC">
        <w:t xml:space="preserve">) </w:t>
      </w:r>
      <w:proofErr w:type="spellStart"/>
      <w:r w:rsidRPr="004014AC">
        <w:t>va</w:t>
      </w:r>
      <w:proofErr w:type="spellEnd"/>
      <w:r w:rsidRPr="004014AC">
        <w:t xml:space="preserve"> fi </w:t>
      </w:r>
      <w:proofErr w:type="spellStart"/>
      <w:r w:rsidRPr="004014AC">
        <w:t>destinat</w:t>
      </w:r>
      <w:proofErr w:type="spellEnd"/>
      <w:r w:rsidRPr="004014AC">
        <w:t xml:space="preserve"> </w:t>
      </w:r>
      <w:proofErr w:type="spellStart"/>
      <w:r w:rsidRPr="004014AC">
        <w:t>plăților</w:t>
      </w:r>
      <w:proofErr w:type="spellEnd"/>
      <w:r w:rsidRPr="004014AC">
        <w:t xml:space="preserve"> </w:t>
      </w:r>
      <w:proofErr w:type="spellStart"/>
      <w:r w:rsidRPr="004014AC">
        <w:t>aferente</w:t>
      </w:r>
      <w:proofErr w:type="spellEnd"/>
      <w:r w:rsidRPr="004014AC">
        <w:t xml:space="preserve"> </w:t>
      </w:r>
      <w:proofErr w:type="spellStart"/>
      <w:r w:rsidRPr="004014AC">
        <w:t>implementării</w:t>
      </w:r>
      <w:proofErr w:type="spellEnd"/>
      <w:r w:rsidRPr="004014AC">
        <w:t xml:space="preserve"> </w:t>
      </w:r>
      <w:proofErr w:type="spellStart"/>
      <w:r w:rsidRPr="004014AC">
        <w:t>proiectului</w:t>
      </w:r>
      <w:proofErr w:type="spellEnd"/>
      <w:r w:rsidRPr="004014AC">
        <w:t xml:space="preserve">. AFIR </w:t>
      </w:r>
      <w:proofErr w:type="spellStart"/>
      <w:r w:rsidRPr="004014AC">
        <w:t>va</w:t>
      </w:r>
      <w:proofErr w:type="spellEnd"/>
      <w:r w:rsidRPr="004014AC">
        <w:t xml:space="preserve"> </w:t>
      </w:r>
      <w:proofErr w:type="spellStart"/>
      <w:r w:rsidRPr="004014AC">
        <w:t>verifica</w:t>
      </w:r>
      <w:proofErr w:type="spellEnd"/>
      <w:r w:rsidRPr="004014AC">
        <w:t xml:space="preserve"> </w:t>
      </w:r>
      <w:proofErr w:type="spellStart"/>
      <w:r w:rsidRPr="004014AC">
        <w:t>cheltuielile</w:t>
      </w:r>
      <w:proofErr w:type="spellEnd"/>
      <w:r w:rsidRPr="004014AC">
        <w:t xml:space="preserve"> </w:t>
      </w:r>
      <w:proofErr w:type="spellStart"/>
      <w:r w:rsidRPr="004014AC">
        <w:t>în</w:t>
      </w:r>
      <w:proofErr w:type="spellEnd"/>
      <w:r w:rsidRPr="004014AC">
        <w:t xml:space="preserve"> </w:t>
      </w:r>
      <w:proofErr w:type="spellStart"/>
      <w:r w:rsidRPr="004014AC">
        <w:t>extrasul</w:t>
      </w:r>
      <w:proofErr w:type="spellEnd"/>
      <w:r w:rsidRPr="004014AC">
        <w:t xml:space="preserve"> de </w:t>
      </w:r>
      <w:proofErr w:type="spellStart"/>
      <w:r w:rsidRPr="004014AC">
        <w:t>cont</w:t>
      </w:r>
      <w:proofErr w:type="spellEnd"/>
      <w:r w:rsidRPr="004014AC">
        <w:t xml:space="preserve"> </w:t>
      </w:r>
      <w:proofErr w:type="spellStart"/>
      <w:r w:rsidRPr="004014AC">
        <w:t>depus</w:t>
      </w:r>
      <w:proofErr w:type="spellEnd"/>
      <w:r w:rsidRPr="004014AC">
        <w:t xml:space="preserve"> la </w:t>
      </w:r>
      <w:proofErr w:type="spellStart"/>
      <w:r w:rsidRPr="004014AC">
        <w:t>dosarul</w:t>
      </w:r>
      <w:proofErr w:type="spellEnd"/>
      <w:r w:rsidRPr="004014AC">
        <w:t xml:space="preserve"> </w:t>
      </w:r>
      <w:proofErr w:type="spellStart"/>
      <w:r w:rsidRPr="004014AC">
        <w:t>aferent</w:t>
      </w:r>
      <w:proofErr w:type="spellEnd"/>
      <w:r w:rsidRPr="004014AC">
        <w:t xml:space="preserve"> </w:t>
      </w:r>
      <w:proofErr w:type="spellStart"/>
      <w:r w:rsidRPr="004014AC">
        <w:t>primei</w:t>
      </w:r>
      <w:proofErr w:type="spellEnd"/>
      <w:r w:rsidRPr="004014AC">
        <w:t xml:space="preserve"> </w:t>
      </w:r>
      <w:proofErr w:type="spellStart"/>
      <w:r w:rsidRPr="004014AC">
        <w:t>tranșe</w:t>
      </w:r>
      <w:proofErr w:type="spellEnd"/>
      <w:r w:rsidRPr="004014AC">
        <w:t xml:space="preserve"> de </w:t>
      </w:r>
      <w:proofErr w:type="spellStart"/>
      <w:r w:rsidRPr="004014AC">
        <w:t>plată</w:t>
      </w:r>
      <w:proofErr w:type="spellEnd"/>
      <w:r w:rsidRPr="004014AC">
        <w:t xml:space="preserve">. </w:t>
      </w:r>
    </w:p>
    <w:p w14:paraId="65FB0D4A" w14:textId="77777777" w:rsidR="00E0239B" w:rsidRDefault="004014AC" w:rsidP="004014AC">
      <w:pPr>
        <w:tabs>
          <w:tab w:val="left" w:pos="9015"/>
        </w:tabs>
        <w:jc w:val="both"/>
      </w:pPr>
      <w:proofErr w:type="spellStart"/>
      <w:r w:rsidRPr="004014AC">
        <w:t>În</w:t>
      </w:r>
      <w:proofErr w:type="spellEnd"/>
      <w:r w:rsidRPr="004014AC">
        <w:t xml:space="preserve"> </w:t>
      </w:r>
      <w:proofErr w:type="spellStart"/>
      <w:r w:rsidRPr="004014AC">
        <w:t>cazul</w:t>
      </w:r>
      <w:proofErr w:type="spellEnd"/>
      <w:r w:rsidRPr="004014AC">
        <w:t xml:space="preserve"> </w:t>
      </w:r>
      <w:proofErr w:type="spellStart"/>
      <w:r w:rsidRPr="004014AC">
        <w:t>depunerii</w:t>
      </w:r>
      <w:proofErr w:type="spellEnd"/>
      <w:r w:rsidRPr="004014AC">
        <w:t xml:space="preserve"> </w:t>
      </w:r>
      <w:proofErr w:type="spellStart"/>
      <w:r w:rsidRPr="004014AC">
        <w:t>unor</w:t>
      </w:r>
      <w:proofErr w:type="spellEnd"/>
      <w:r w:rsidRPr="004014AC">
        <w:t xml:space="preserve"> </w:t>
      </w:r>
      <w:proofErr w:type="spellStart"/>
      <w:r w:rsidRPr="004014AC">
        <w:t>solicitări</w:t>
      </w:r>
      <w:proofErr w:type="spellEnd"/>
      <w:r w:rsidRPr="004014AC">
        <w:t xml:space="preserve"> </w:t>
      </w:r>
      <w:proofErr w:type="spellStart"/>
      <w:r w:rsidRPr="004014AC">
        <w:t>pentru</w:t>
      </w:r>
      <w:proofErr w:type="spellEnd"/>
      <w:r w:rsidRPr="004014AC">
        <w:t xml:space="preserve"> </w:t>
      </w:r>
      <w:proofErr w:type="spellStart"/>
      <w:r w:rsidRPr="004014AC">
        <w:t>mai</w:t>
      </w:r>
      <w:proofErr w:type="spellEnd"/>
      <w:r w:rsidRPr="004014AC">
        <w:t xml:space="preserve"> </w:t>
      </w:r>
      <w:proofErr w:type="spellStart"/>
      <w:r w:rsidRPr="004014AC">
        <w:t>multe</w:t>
      </w:r>
      <w:proofErr w:type="spellEnd"/>
      <w:r w:rsidRPr="004014AC">
        <w:t xml:space="preserve"> </w:t>
      </w:r>
      <w:proofErr w:type="spellStart"/>
      <w:r w:rsidRPr="004014AC">
        <w:t>proiecte</w:t>
      </w:r>
      <w:proofErr w:type="spellEnd"/>
      <w:r w:rsidRPr="004014AC">
        <w:t xml:space="preserve">, </w:t>
      </w:r>
      <w:proofErr w:type="spellStart"/>
      <w:r w:rsidRPr="004014AC">
        <w:t>solicitantul</w:t>
      </w:r>
      <w:proofErr w:type="spellEnd"/>
      <w:r w:rsidRPr="004014AC">
        <w:t>/</w:t>
      </w:r>
      <w:proofErr w:type="spellStart"/>
      <w:r w:rsidRPr="004014AC">
        <w:t>beneficiarul</w:t>
      </w:r>
      <w:proofErr w:type="spellEnd"/>
      <w:r w:rsidRPr="004014AC">
        <w:t xml:space="preserve">, </w:t>
      </w:r>
      <w:proofErr w:type="spellStart"/>
      <w:r w:rsidRPr="004014AC">
        <w:t>după</w:t>
      </w:r>
      <w:proofErr w:type="spellEnd"/>
      <w:r w:rsidRPr="004014AC">
        <w:t xml:space="preserve"> </w:t>
      </w:r>
      <w:proofErr w:type="spellStart"/>
      <w:r w:rsidRPr="004014AC">
        <w:t>caz</w:t>
      </w:r>
      <w:proofErr w:type="spellEnd"/>
      <w:r w:rsidRPr="004014AC">
        <w:t xml:space="preserve">, </w:t>
      </w:r>
      <w:proofErr w:type="spellStart"/>
      <w:r w:rsidRPr="004014AC">
        <w:t>menționat</w:t>
      </w:r>
      <w:proofErr w:type="spellEnd"/>
      <w:r w:rsidRPr="004014AC">
        <w:t xml:space="preserve"> la </w:t>
      </w:r>
      <w:proofErr w:type="spellStart"/>
      <w:r w:rsidRPr="004014AC">
        <w:t>alin</w:t>
      </w:r>
      <w:proofErr w:type="spellEnd"/>
      <w:r w:rsidRPr="004014AC">
        <w:t>.</w:t>
      </w:r>
      <w:r>
        <w:t xml:space="preserve"> </w:t>
      </w:r>
      <w:r w:rsidRPr="004014AC">
        <w:t xml:space="preserve">(1) </w:t>
      </w:r>
      <w:proofErr w:type="spellStart"/>
      <w:r w:rsidRPr="004014AC">
        <w:t>trebuie</w:t>
      </w:r>
      <w:proofErr w:type="spellEnd"/>
      <w:r w:rsidRPr="004014AC">
        <w:t xml:space="preserve"> </w:t>
      </w:r>
      <w:proofErr w:type="spellStart"/>
      <w:r w:rsidRPr="004014AC">
        <w:t>să</w:t>
      </w:r>
      <w:proofErr w:type="spellEnd"/>
      <w:r w:rsidRPr="004014AC">
        <w:t xml:space="preserve"> </w:t>
      </w:r>
      <w:proofErr w:type="spellStart"/>
      <w:r w:rsidRPr="004014AC">
        <w:t>dovedească</w:t>
      </w:r>
      <w:proofErr w:type="spellEnd"/>
      <w:r w:rsidRPr="004014AC">
        <w:t xml:space="preserve"> </w:t>
      </w:r>
      <w:proofErr w:type="spellStart"/>
      <w:r w:rsidRPr="004014AC">
        <w:t>existența</w:t>
      </w:r>
      <w:proofErr w:type="spellEnd"/>
      <w:r w:rsidRPr="004014AC">
        <w:t xml:space="preserve"> co-</w:t>
      </w:r>
      <w:proofErr w:type="spellStart"/>
      <w:r w:rsidRPr="004014AC">
        <w:t>finanțării</w:t>
      </w:r>
      <w:proofErr w:type="spellEnd"/>
      <w:r w:rsidRPr="004014AC">
        <w:t xml:space="preserve"> private </w:t>
      </w:r>
      <w:proofErr w:type="spellStart"/>
      <w:r w:rsidRPr="004014AC">
        <w:t>pentru</w:t>
      </w:r>
      <w:proofErr w:type="spellEnd"/>
      <w:r w:rsidRPr="004014AC">
        <w:t xml:space="preserve"> </w:t>
      </w:r>
      <w:proofErr w:type="spellStart"/>
      <w:r w:rsidRPr="004014AC">
        <w:t>proiect</w:t>
      </w:r>
      <w:proofErr w:type="spellEnd"/>
      <w:r w:rsidRPr="004014AC">
        <w:t xml:space="preserve">, </w:t>
      </w:r>
      <w:proofErr w:type="spellStart"/>
      <w:r w:rsidRPr="004014AC">
        <w:t>sau</w:t>
      </w:r>
      <w:proofErr w:type="spellEnd"/>
      <w:r w:rsidRPr="004014AC">
        <w:t xml:space="preserve">, </w:t>
      </w:r>
      <w:proofErr w:type="spellStart"/>
      <w:r w:rsidRPr="004014AC">
        <w:t>după</w:t>
      </w:r>
      <w:proofErr w:type="spellEnd"/>
      <w:r w:rsidRPr="004014AC">
        <w:t xml:space="preserve"> </w:t>
      </w:r>
      <w:proofErr w:type="spellStart"/>
      <w:r w:rsidRPr="004014AC">
        <w:t>caz</w:t>
      </w:r>
      <w:proofErr w:type="spellEnd"/>
      <w:r w:rsidRPr="004014AC">
        <w:t xml:space="preserve">, </w:t>
      </w:r>
      <w:proofErr w:type="spellStart"/>
      <w:r w:rsidRPr="004014AC">
        <w:t>cumulat</w:t>
      </w:r>
      <w:proofErr w:type="spellEnd"/>
      <w:r w:rsidRPr="004014AC">
        <w:t xml:space="preserve"> </w:t>
      </w:r>
      <w:proofErr w:type="spellStart"/>
      <w:r w:rsidRPr="004014AC">
        <w:t>pentru</w:t>
      </w:r>
      <w:proofErr w:type="spellEnd"/>
      <w:r w:rsidRPr="004014AC">
        <w:t xml:space="preserve"> </w:t>
      </w:r>
      <w:proofErr w:type="spellStart"/>
      <w:r w:rsidRPr="004014AC">
        <w:t>toate</w:t>
      </w:r>
      <w:proofErr w:type="spellEnd"/>
      <w:r w:rsidRPr="004014AC">
        <w:t xml:space="preserve"> </w:t>
      </w:r>
      <w:proofErr w:type="spellStart"/>
      <w:r w:rsidRPr="004014AC">
        <w:t>proiectele</w:t>
      </w:r>
      <w:proofErr w:type="spellEnd"/>
      <w:r w:rsidRPr="004014AC">
        <w:t xml:space="preserve">. </w:t>
      </w:r>
    </w:p>
    <w:p w14:paraId="777235D1" w14:textId="2D3F06F7" w:rsidR="004014AC" w:rsidRPr="00E0239B" w:rsidRDefault="004014AC" w:rsidP="00E0239B">
      <w:pPr>
        <w:tabs>
          <w:tab w:val="left" w:pos="9015"/>
        </w:tabs>
        <w:spacing w:after="0"/>
        <w:jc w:val="both"/>
      </w:pPr>
      <w:proofErr w:type="spellStart"/>
      <w:r w:rsidRPr="00E0239B">
        <w:t>În</w:t>
      </w:r>
      <w:proofErr w:type="spellEnd"/>
      <w:r w:rsidRPr="00E0239B">
        <w:t xml:space="preserve"> </w:t>
      </w:r>
      <w:proofErr w:type="spellStart"/>
      <w:r w:rsidRPr="00E0239B">
        <w:t>cadrul</w:t>
      </w:r>
      <w:proofErr w:type="spellEnd"/>
      <w:r w:rsidRPr="00E0239B">
        <w:t xml:space="preserve"> </w:t>
      </w:r>
      <w:proofErr w:type="spellStart"/>
      <w:r w:rsidRPr="00E0239B">
        <w:t>Măsurii</w:t>
      </w:r>
      <w:proofErr w:type="spellEnd"/>
      <w:r w:rsidRPr="00E0239B">
        <w:t xml:space="preserve"> 6/6A, un </w:t>
      </w:r>
      <w:proofErr w:type="spellStart"/>
      <w:r w:rsidRPr="00E0239B">
        <w:t>beneficiar</w:t>
      </w:r>
      <w:proofErr w:type="spellEnd"/>
      <w:r w:rsidRPr="00E0239B">
        <w:t xml:space="preserve"> </w:t>
      </w:r>
      <w:proofErr w:type="spellStart"/>
      <w:r w:rsidRPr="00E0239B">
        <w:t>poate</w:t>
      </w:r>
      <w:proofErr w:type="spellEnd"/>
      <w:r w:rsidRPr="00E0239B">
        <w:t xml:space="preserve"> </w:t>
      </w:r>
      <w:proofErr w:type="spellStart"/>
      <w:r w:rsidRPr="00E0239B">
        <w:t>solicita</w:t>
      </w:r>
      <w:proofErr w:type="spellEnd"/>
      <w:r w:rsidRPr="00E0239B">
        <w:t xml:space="preserve"> </w:t>
      </w:r>
      <w:proofErr w:type="spellStart"/>
      <w:r w:rsidRPr="00E0239B">
        <w:t>finanțare</w:t>
      </w:r>
      <w:proofErr w:type="spellEnd"/>
      <w:r w:rsidRPr="00E0239B">
        <w:t xml:space="preserve"> </w:t>
      </w:r>
      <w:proofErr w:type="spellStart"/>
      <w:r w:rsidRPr="00E0239B">
        <w:t>pentru</w:t>
      </w:r>
      <w:proofErr w:type="spellEnd"/>
      <w:r w:rsidRPr="00E0239B">
        <w:t xml:space="preserve"> </w:t>
      </w:r>
      <w:r w:rsidR="00E0239B" w:rsidRPr="00E0239B">
        <w:t xml:space="preserve">maxim un </w:t>
      </w:r>
      <w:proofErr w:type="spellStart"/>
      <w:r w:rsidRPr="00E0239B">
        <w:t>proiec</w:t>
      </w:r>
      <w:r w:rsidR="00E0239B" w:rsidRPr="00E0239B">
        <w:t>t</w:t>
      </w:r>
      <w:proofErr w:type="spellEnd"/>
      <w:r w:rsidRPr="00E0239B">
        <w:t xml:space="preserve">: </w:t>
      </w:r>
    </w:p>
    <w:p w14:paraId="33B6C437" w14:textId="4C3B49D8" w:rsidR="004014AC" w:rsidRPr="00E0239B" w:rsidRDefault="004014AC" w:rsidP="00E0239B">
      <w:pPr>
        <w:tabs>
          <w:tab w:val="left" w:pos="9015"/>
        </w:tabs>
        <w:spacing w:after="0"/>
        <w:jc w:val="both"/>
      </w:pPr>
      <w:r w:rsidRPr="00E0239B">
        <w:t xml:space="preserve">a) cu </w:t>
      </w:r>
      <w:proofErr w:type="spellStart"/>
      <w:r w:rsidRPr="00E0239B">
        <w:t>respectarea</w:t>
      </w:r>
      <w:proofErr w:type="spellEnd"/>
      <w:r w:rsidRPr="00E0239B">
        <w:t xml:space="preserve"> </w:t>
      </w:r>
      <w:proofErr w:type="spellStart"/>
      <w:r w:rsidRPr="00E0239B">
        <w:t>condițiilor</w:t>
      </w:r>
      <w:proofErr w:type="spellEnd"/>
      <w:r w:rsidRPr="00E0239B">
        <w:t xml:space="preserve"> de </w:t>
      </w:r>
      <w:proofErr w:type="spellStart"/>
      <w:r w:rsidRPr="00E0239B">
        <w:t>eligibilitate</w:t>
      </w:r>
      <w:proofErr w:type="spellEnd"/>
      <w:r w:rsidRPr="00E0239B">
        <w:t xml:space="preserve"> ale </w:t>
      </w:r>
      <w:proofErr w:type="spellStart"/>
      <w:r w:rsidRPr="00E0239B">
        <w:t>acestuia</w:t>
      </w:r>
      <w:proofErr w:type="spellEnd"/>
      <w:r w:rsidRPr="00E0239B">
        <w:t xml:space="preserve"> </w:t>
      </w:r>
      <w:proofErr w:type="spellStart"/>
      <w:r w:rsidRPr="00E0239B">
        <w:t>și</w:t>
      </w:r>
      <w:proofErr w:type="spellEnd"/>
      <w:r w:rsidRPr="00E0239B">
        <w:t xml:space="preserve"> a </w:t>
      </w:r>
      <w:proofErr w:type="spellStart"/>
      <w:r w:rsidRPr="00E0239B">
        <w:t>regulilor</w:t>
      </w:r>
      <w:proofErr w:type="spellEnd"/>
      <w:r w:rsidRPr="00E0239B">
        <w:t xml:space="preserve"> </w:t>
      </w:r>
      <w:proofErr w:type="spellStart"/>
      <w:r w:rsidRPr="00E0239B">
        <w:t>ajutoarelor</w:t>
      </w:r>
      <w:proofErr w:type="spellEnd"/>
      <w:r w:rsidRPr="00E0239B">
        <w:t xml:space="preserve"> de minimis</w:t>
      </w:r>
      <w:r w:rsidR="00E0239B">
        <w:t>.</w:t>
      </w:r>
    </w:p>
    <w:p w14:paraId="07A91B59" w14:textId="77777777" w:rsidR="007B706E" w:rsidRPr="004014AC" w:rsidRDefault="007B706E" w:rsidP="004014AC">
      <w:pPr>
        <w:tabs>
          <w:tab w:val="left" w:pos="9015"/>
        </w:tabs>
        <w:jc w:val="both"/>
      </w:pPr>
    </w:p>
    <w:p w14:paraId="65495257" w14:textId="4C2A4664" w:rsidR="00813AF4" w:rsidRPr="003A0169" w:rsidRDefault="003A0169" w:rsidP="007C2721">
      <w:pPr>
        <w:tabs>
          <w:tab w:val="left" w:pos="9015"/>
        </w:tabs>
        <w:rPr>
          <w:b/>
          <w:bCs/>
          <w:sz w:val="28"/>
          <w:szCs w:val="28"/>
        </w:rPr>
      </w:pPr>
      <w:r w:rsidRPr="003A0169">
        <w:rPr>
          <w:b/>
          <w:bCs/>
          <w:noProof/>
          <w:lang w:val="ro-RO"/>
        </w:rPr>
        <mc:AlternateContent>
          <mc:Choice Requires="wpg">
            <w:drawing>
              <wp:anchor distT="0" distB="0" distL="0" distR="0" simplePos="0" relativeHeight="251706368" behindDoc="1" locked="0" layoutInCell="1" hidden="0" allowOverlap="1" wp14:anchorId="279A7F28" wp14:editId="797EC3B3">
                <wp:simplePos x="0" y="0"/>
                <wp:positionH relativeFrom="page">
                  <wp:align>center</wp:align>
                </wp:positionH>
                <wp:positionV relativeFrom="paragraph">
                  <wp:posOffset>225425</wp:posOffset>
                </wp:positionV>
                <wp:extent cx="6496685" cy="12700"/>
                <wp:effectExtent l="0" t="95250" r="18415" b="82550"/>
                <wp:wrapNone/>
                <wp:docPr id="388" name="Group 388"/>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363" name="Group 363"/>
                        <wpg:cNvGrpSpPr/>
                        <wpg:grpSpPr>
                          <a:xfrm>
                            <a:off x="2097658" y="3780000"/>
                            <a:ext cx="6496685" cy="0"/>
                            <a:chOff x="1140" y="433"/>
                            <a:chExt cx="10231" cy="0"/>
                          </a:xfrm>
                        </wpg:grpSpPr>
                        <wps:wsp>
                          <wps:cNvPr id="364" name="Rectangle 364"/>
                          <wps:cNvSpPr/>
                          <wps:spPr>
                            <a:xfrm>
                              <a:off x="1140" y="433"/>
                              <a:ext cx="10225" cy="0"/>
                            </a:xfrm>
                            <a:prstGeom prst="rect">
                              <a:avLst/>
                            </a:prstGeom>
                            <a:noFill/>
                            <a:ln>
                              <a:noFill/>
                            </a:ln>
                          </wps:spPr>
                          <wps:txbx>
                            <w:txbxContent>
                              <w:p w14:paraId="34DEE022" w14:textId="77777777" w:rsidR="00926EB1" w:rsidRDefault="00926EB1" w:rsidP="00813AF4">
                                <w:pPr>
                                  <w:spacing w:after="0" w:line="240" w:lineRule="auto"/>
                                  <w:textDirection w:val="btLr"/>
                                </w:pPr>
                              </w:p>
                            </w:txbxContent>
                          </wps:txbx>
                          <wps:bodyPr spcFirstLastPara="1" wrap="square" lIns="91425" tIns="91425" rIns="91425" bIns="91425" anchor="ctr" anchorCtr="0">
                            <a:noAutofit/>
                          </wps:bodyPr>
                        </wps:wsp>
                        <wps:wsp>
                          <wps:cNvPr id="365" name="Freeform 365"/>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279A7F28" id="Group 388" o:spid="_x0000_s1068" style="position:absolute;margin-left:0;margin-top:17.75pt;width:511.55pt;height:1pt;z-index:-251610112;mso-wrap-distance-left:0;mso-wrap-distance-right:0;mso-position-horizontal:center;mso-position-horizontal-relative:page"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">
                <v:group id="Group 363" o:spid="_x0000_s1069"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rect id="Rectangle 364" o:spid="_x0000_s1070"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" filled="f" stroked="f">
                    <v:textbox inset="2.53958mm,2.53958mm,2.53958mm,2.53958mm">
                      <w:txbxContent>
                        <w:p w14:paraId="34DEE022" w14:textId="77777777" w:rsidR="00926EB1" w:rsidRDefault="00926EB1" w:rsidP="00813AF4">
                          <w:pPr>
                            <w:spacing w:after="0" w:line="240" w:lineRule="auto"/>
                            <w:textDirection w:val="btLr"/>
                          </w:pPr>
                        </w:p>
                      </w:txbxContent>
                    </v:textbox>
                  </v:rect>
                  <v:shape id="Freeform 365" o:spid="_x0000_s1071"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" path="m,l10231,e" filled="f">
                    <v:path arrowok="t" o:extrusionok="f"/>
                  </v:shape>
                </v:group>
                <w10:wrap anchorx="page"/>
              </v:group>
            </w:pict>
          </mc:Fallback>
        </mc:AlternateContent>
      </w:r>
      <w:r w:rsidR="00813AF4" w:rsidRPr="003A0169">
        <w:rPr>
          <w:b/>
          <w:bCs/>
          <w:sz w:val="28"/>
          <w:szCs w:val="28"/>
        </w:rPr>
        <w:t xml:space="preserve">CAPITOLUL </w:t>
      </w:r>
      <w:r w:rsidR="007C2721">
        <w:rPr>
          <w:b/>
          <w:bCs/>
          <w:sz w:val="28"/>
          <w:szCs w:val="28"/>
        </w:rPr>
        <w:t>7</w:t>
      </w:r>
      <w:r w:rsidR="00813AF4" w:rsidRPr="003A0169">
        <w:rPr>
          <w:b/>
          <w:bCs/>
          <w:sz w:val="28"/>
          <w:szCs w:val="28"/>
        </w:rPr>
        <w:t xml:space="preserve"> – DEPUNEREA PROIECTELOR</w:t>
      </w:r>
      <w:r w:rsidR="00A11D61">
        <w:rPr>
          <w:b/>
          <w:bCs/>
          <w:sz w:val="28"/>
          <w:szCs w:val="28"/>
        </w:rPr>
        <w:t xml:space="preserve"> LA GAL „VALEA BAȘEULUI DE SUS”</w:t>
      </w:r>
      <w:r w:rsidR="007C2721">
        <w:rPr>
          <w:b/>
          <w:bCs/>
          <w:sz w:val="28"/>
          <w:szCs w:val="28"/>
        </w:rPr>
        <w:tab/>
      </w:r>
    </w:p>
    <w:p w14:paraId="48E8B337" w14:textId="125DE184" w:rsidR="00813AF4" w:rsidRDefault="00813AF4" w:rsidP="00D44C73">
      <w:pPr>
        <w:spacing w:after="0"/>
        <w:jc w:val="both"/>
      </w:pPr>
      <w:r>
        <w:t xml:space="preserve">       </w:t>
      </w:r>
      <w:proofErr w:type="spellStart"/>
      <w:r>
        <w:t>Asociația</w:t>
      </w:r>
      <w:proofErr w:type="spellEnd"/>
      <w:r>
        <w:t xml:space="preserve"> GAL „Valea </w:t>
      </w:r>
      <w:proofErr w:type="spellStart"/>
      <w:r>
        <w:t>Bașeului</w:t>
      </w:r>
      <w:proofErr w:type="spellEnd"/>
      <w:r>
        <w:t xml:space="preserve"> de Sus” </w:t>
      </w:r>
      <w:proofErr w:type="spellStart"/>
      <w:r>
        <w:t>lansează</w:t>
      </w:r>
      <w:proofErr w:type="spellEnd"/>
      <w:r>
        <w:t xml:space="preserve"> pe plan local </w:t>
      </w:r>
      <w:proofErr w:type="spellStart"/>
      <w:r>
        <w:t>apeluri</w:t>
      </w:r>
      <w:proofErr w:type="spellEnd"/>
      <w:r>
        <w:t xml:space="preserve"> de </w:t>
      </w:r>
      <w:proofErr w:type="spellStart"/>
      <w:r>
        <w:t>selecție</w:t>
      </w:r>
      <w:proofErr w:type="spellEnd"/>
      <w:r>
        <w:t xml:space="preserve"> a </w:t>
      </w:r>
      <w:proofErr w:type="spellStart"/>
      <w:r>
        <w:t>proiectelor</w:t>
      </w:r>
      <w:proofErr w:type="spellEnd"/>
      <w:r>
        <w:t xml:space="preserve">, conform </w:t>
      </w:r>
      <w:proofErr w:type="spellStart"/>
      <w:r>
        <w:t>priorităților</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Strategia</w:t>
      </w:r>
      <w:proofErr w:type="spellEnd"/>
      <w:r>
        <w:t xml:space="preserve"> de </w:t>
      </w:r>
      <w:proofErr w:type="spellStart"/>
      <w:r>
        <w:t>Dezvoltare</w:t>
      </w:r>
      <w:proofErr w:type="spellEnd"/>
      <w:r>
        <w:t xml:space="preserve"> </w:t>
      </w:r>
      <w:proofErr w:type="spellStart"/>
      <w:r>
        <w:t>Locală</w:t>
      </w:r>
      <w:proofErr w:type="spellEnd"/>
      <w:r>
        <w:t xml:space="preserve">. </w:t>
      </w:r>
      <w:proofErr w:type="spellStart"/>
      <w:r>
        <w:t>Apelurile</w:t>
      </w:r>
      <w:proofErr w:type="spellEnd"/>
      <w:r>
        <w:t xml:space="preserve"> de </w:t>
      </w:r>
      <w:proofErr w:type="spellStart"/>
      <w:r>
        <w:t>selecție</w:t>
      </w:r>
      <w:proofErr w:type="spellEnd"/>
      <w:r>
        <w:t xml:space="preserve"> </w:t>
      </w:r>
      <w:proofErr w:type="spellStart"/>
      <w:r>
        <w:t>vor</w:t>
      </w:r>
      <w:proofErr w:type="spellEnd"/>
      <w:r>
        <w:t xml:space="preserve"> fi </w:t>
      </w:r>
      <w:proofErr w:type="spellStart"/>
      <w:r>
        <w:t>publicate</w:t>
      </w:r>
      <w:proofErr w:type="spellEnd"/>
      <w:r>
        <w:t>/</w:t>
      </w:r>
      <w:proofErr w:type="spellStart"/>
      <w:r>
        <w:t>afișate</w:t>
      </w:r>
      <w:proofErr w:type="spellEnd"/>
      <w:r>
        <w:t>:</w:t>
      </w:r>
    </w:p>
    <w:p w14:paraId="22301621" w14:textId="77777777" w:rsidR="00813AF4" w:rsidRDefault="00813AF4" w:rsidP="00D44C73">
      <w:pPr>
        <w:spacing w:after="0"/>
      </w:pPr>
      <w:r>
        <w:rPr>
          <w:rFonts w:ascii="MS UI Gothic" w:eastAsia="MS UI Gothic" w:hAnsi="MS UI Gothic" w:cs="MS UI Gothic"/>
        </w:rPr>
        <w:t xml:space="preserve">✓   </w:t>
      </w:r>
      <w:r>
        <w:t>pe site-</w:t>
      </w:r>
      <w:proofErr w:type="spellStart"/>
      <w:r>
        <w:t>ul</w:t>
      </w:r>
      <w:proofErr w:type="spellEnd"/>
      <w:r>
        <w:t xml:space="preserve"> </w:t>
      </w:r>
      <w:proofErr w:type="spellStart"/>
      <w:r>
        <w:t>propriu</w:t>
      </w:r>
      <w:proofErr w:type="spellEnd"/>
    </w:p>
    <w:p w14:paraId="29CDBEF7" w14:textId="77777777" w:rsidR="00813AF4" w:rsidRPr="00926EB1" w:rsidRDefault="00813AF4" w:rsidP="00D44C73">
      <w:pPr>
        <w:spacing w:after="0"/>
        <w:rPr>
          <w:lang w:val="sv-SE"/>
        </w:rPr>
      </w:pPr>
      <w:r w:rsidRPr="00926EB1">
        <w:rPr>
          <w:rFonts w:ascii="MS UI Gothic" w:eastAsia="MS UI Gothic" w:hAnsi="MS UI Gothic" w:cs="MS UI Gothic"/>
          <w:lang w:val="sv-SE"/>
        </w:rPr>
        <w:t xml:space="preserve">✓   </w:t>
      </w:r>
      <w:r w:rsidRPr="00926EB1">
        <w:rPr>
          <w:lang w:val="sv-SE"/>
        </w:rPr>
        <w:t>la sediul GAL</w:t>
      </w:r>
    </w:p>
    <w:p w14:paraId="5523CE70" w14:textId="77777777" w:rsidR="00813AF4" w:rsidRPr="00926EB1" w:rsidRDefault="00813AF4" w:rsidP="00D44C73">
      <w:pPr>
        <w:spacing w:after="0"/>
        <w:rPr>
          <w:lang w:val="sv-SE"/>
        </w:rPr>
      </w:pPr>
      <w:r w:rsidRPr="00926EB1">
        <w:rPr>
          <w:rFonts w:ascii="MS UI Gothic" w:eastAsia="MS UI Gothic" w:hAnsi="MS UI Gothic" w:cs="MS UI Gothic"/>
          <w:lang w:val="sv-SE"/>
        </w:rPr>
        <w:t xml:space="preserve">✓   </w:t>
      </w:r>
      <w:r w:rsidRPr="00926EB1">
        <w:rPr>
          <w:lang w:val="sv-SE"/>
        </w:rPr>
        <w:t>la sediile primăriilor partenere GAL</w:t>
      </w:r>
    </w:p>
    <w:p w14:paraId="61B74CD5" w14:textId="500B7872" w:rsidR="00D44C73" w:rsidRPr="00926EB1" w:rsidRDefault="00813AF4" w:rsidP="00D44C73">
      <w:pPr>
        <w:spacing w:after="0"/>
        <w:rPr>
          <w:lang w:val="sv-SE"/>
        </w:rPr>
      </w:pPr>
      <w:r w:rsidRPr="00926EB1">
        <w:rPr>
          <w:rFonts w:ascii="MS UI Gothic" w:eastAsia="MS UI Gothic" w:hAnsi="MS UI Gothic" w:cs="MS UI Gothic"/>
          <w:lang w:val="sv-SE"/>
        </w:rPr>
        <w:t xml:space="preserve">✓   </w:t>
      </w:r>
      <w:r w:rsidRPr="00926EB1">
        <w:rPr>
          <w:lang w:val="sv-SE"/>
        </w:rPr>
        <w:t>prin mijloacele de informare mass-media locale/regionale/naționale, după caz.</w:t>
      </w:r>
    </w:p>
    <w:p w14:paraId="58625F57" w14:textId="77777777" w:rsidR="00813AF4" w:rsidRPr="00926EB1" w:rsidRDefault="00813AF4" w:rsidP="00D44C73">
      <w:pPr>
        <w:spacing w:after="0"/>
        <w:rPr>
          <w:lang w:val="sv-SE"/>
        </w:rPr>
      </w:pPr>
      <w:r w:rsidRPr="00926EB1">
        <w:rPr>
          <w:lang w:val="sv-SE"/>
        </w:rPr>
        <w:t>- Data lansării apelului de selecție este data deschiderii sesiunii de depunere a proiectelor la GAL.</w:t>
      </w:r>
    </w:p>
    <w:p w14:paraId="50F06445" w14:textId="77777777" w:rsidR="00813AF4" w:rsidRDefault="00813AF4" w:rsidP="00813AF4">
      <w:pPr>
        <w:jc w:val="both"/>
      </w:pPr>
      <w:r>
        <w:t xml:space="preserve">- GAL </w:t>
      </w:r>
      <w:proofErr w:type="spellStart"/>
      <w:r>
        <w:t>elaborează</w:t>
      </w:r>
      <w:proofErr w:type="spellEnd"/>
      <w:r>
        <w:t xml:space="preserve"> un Calendar </w:t>
      </w:r>
      <w:proofErr w:type="spellStart"/>
      <w:r>
        <w:t>estimativ</w:t>
      </w:r>
      <w:proofErr w:type="spellEnd"/>
      <w:r>
        <w:t xml:space="preserve"> al </w:t>
      </w:r>
      <w:proofErr w:type="spellStart"/>
      <w:r>
        <w:t>lansării</w:t>
      </w:r>
      <w:proofErr w:type="spellEnd"/>
      <w:r>
        <w:t xml:space="preserve"> </w:t>
      </w:r>
      <w:proofErr w:type="spellStart"/>
      <w:r>
        <w:t>măsurilor</w:t>
      </w:r>
      <w:proofErr w:type="spellEnd"/>
      <w:r>
        <w:t xml:space="preserve"> </w:t>
      </w:r>
      <w:proofErr w:type="spellStart"/>
      <w:r>
        <w:t>prevăzute</w:t>
      </w:r>
      <w:proofErr w:type="spellEnd"/>
      <w:r>
        <w:t xml:space="preserve"> </w:t>
      </w:r>
      <w:proofErr w:type="spellStart"/>
      <w:r>
        <w:t>în</w:t>
      </w:r>
      <w:proofErr w:type="spellEnd"/>
      <w:r>
        <w:t xml:space="preserve"> SDL, </w:t>
      </w:r>
      <w:proofErr w:type="spellStart"/>
      <w:r>
        <w:t>pentru</w:t>
      </w:r>
      <w:proofErr w:type="spellEnd"/>
      <w:r>
        <w:t xml:space="preserve"> </w:t>
      </w:r>
      <w:proofErr w:type="spellStart"/>
      <w:r>
        <w:t>fiecare</w:t>
      </w:r>
      <w:proofErr w:type="spellEnd"/>
      <w:r>
        <w:t xml:space="preserve"> an </w:t>
      </w:r>
      <w:proofErr w:type="spellStart"/>
      <w:r>
        <w:t>calendaristic</w:t>
      </w:r>
      <w:proofErr w:type="spellEnd"/>
      <w:r>
        <w:t>.</w:t>
      </w:r>
    </w:p>
    <w:p w14:paraId="314398D6" w14:textId="77777777" w:rsidR="00813AF4" w:rsidRDefault="00813AF4" w:rsidP="00813AF4">
      <w:pPr>
        <w:spacing w:after="0"/>
      </w:pPr>
      <w:proofErr w:type="spellStart"/>
      <w:r>
        <w:t>Pentru</w:t>
      </w:r>
      <w:proofErr w:type="spellEnd"/>
      <w:r>
        <w:t xml:space="preserve"> </w:t>
      </w:r>
      <w:proofErr w:type="spellStart"/>
      <w:r>
        <w:t>asigurarea</w:t>
      </w:r>
      <w:proofErr w:type="spellEnd"/>
      <w:r>
        <w:t xml:space="preserve"> </w:t>
      </w:r>
      <w:proofErr w:type="spellStart"/>
      <w:r>
        <w:t>transparenței</w:t>
      </w:r>
      <w:proofErr w:type="spellEnd"/>
      <w:r>
        <w:t xml:space="preserve">, </w:t>
      </w:r>
      <w:proofErr w:type="spellStart"/>
      <w:r>
        <w:t>Calendarul</w:t>
      </w:r>
      <w:proofErr w:type="spellEnd"/>
      <w:r>
        <w:t xml:space="preserve"> </w:t>
      </w:r>
      <w:proofErr w:type="spellStart"/>
      <w:r>
        <w:t>estimativ</w:t>
      </w:r>
      <w:proofErr w:type="spellEnd"/>
      <w:r>
        <w:t xml:space="preserve"> </w:t>
      </w:r>
      <w:proofErr w:type="spellStart"/>
      <w:r>
        <w:t>și</w:t>
      </w:r>
      <w:proofErr w:type="spellEnd"/>
      <w:r>
        <w:t xml:space="preserve"> </w:t>
      </w:r>
      <w:proofErr w:type="spellStart"/>
      <w:r>
        <w:t>Calendarul</w:t>
      </w:r>
      <w:proofErr w:type="spellEnd"/>
      <w:r>
        <w:t xml:space="preserve"> </w:t>
      </w:r>
      <w:proofErr w:type="spellStart"/>
      <w:r>
        <w:t>modificat</w:t>
      </w:r>
      <w:proofErr w:type="spellEnd"/>
      <w:r>
        <w:t xml:space="preserve"> </w:t>
      </w:r>
      <w:proofErr w:type="spellStart"/>
      <w:r>
        <w:t>vor</w:t>
      </w:r>
      <w:proofErr w:type="spellEnd"/>
      <w:r>
        <w:t xml:space="preserve"> fi </w:t>
      </w:r>
      <w:proofErr w:type="spellStart"/>
      <w:r>
        <w:t>postate</w:t>
      </w:r>
      <w:proofErr w:type="spellEnd"/>
      <w:r>
        <w:t xml:space="preserve"> pe </w:t>
      </w:r>
      <w:proofErr w:type="spellStart"/>
      <w:r>
        <w:t>pagina</w:t>
      </w:r>
      <w:proofErr w:type="spellEnd"/>
      <w:r>
        <w:t xml:space="preserve"> web</w:t>
      </w:r>
    </w:p>
    <w:p w14:paraId="094B278E" w14:textId="77777777" w:rsidR="00813AF4" w:rsidRDefault="00813AF4" w:rsidP="00813AF4">
      <w:pPr>
        <w:spacing w:after="0"/>
      </w:pPr>
      <w:r>
        <w:t>a GAL-</w:t>
      </w:r>
      <w:proofErr w:type="spellStart"/>
      <w:r>
        <w:t>ului</w:t>
      </w:r>
      <w:proofErr w:type="spellEnd"/>
      <w:r>
        <w:t xml:space="preserve"> </w:t>
      </w:r>
      <w:hyperlink r:id="rId20">
        <w:r>
          <w:rPr>
            <w:u w:val="single"/>
          </w:rPr>
          <w:t>www.valeabaseuluidesus.ro</w:t>
        </w:r>
      </w:hyperlink>
      <w:hyperlink r:id="rId21">
        <w:r>
          <w:t xml:space="preserve"> </w:t>
        </w:r>
        <w:proofErr w:type="spellStart"/>
        <w:r>
          <w:t>și</w:t>
        </w:r>
        <w:proofErr w:type="spellEnd"/>
      </w:hyperlink>
      <w:r>
        <w:t xml:space="preserve"> </w:t>
      </w:r>
      <w:proofErr w:type="spellStart"/>
      <w:r>
        <w:t>afișate</w:t>
      </w:r>
      <w:proofErr w:type="spellEnd"/>
      <w:r>
        <w:t xml:space="preserve"> la </w:t>
      </w:r>
      <w:proofErr w:type="spellStart"/>
      <w:r>
        <w:t>sediile</w:t>
      </w:r>
      <w:proofErr w:type="spellEnd"/>
      <w:r>
        <w:t xml:space="preserve"> </w:t>
      </w:r>
      <w:proofErr w:type="spellStart"/>
      <w:r>
        <w:t>primăriilor</w:t>
      </w:r>
      <w:proofErr w:type="spellEnd"/>
      <w:r>
        <w:t xml:space="preserve"> </w:t>
      </w:r>
      <w:proofErr w:type="spellStart"/>
      <w:r>
        <w:t>partenere</w:t>
      </w:r>
      <w:proofErr w:type="spellEnd"/>
      <w:r>
        <w:t xml:space="preserve"> GAL.</w:t>
      </w:r>
    </w:p>
    <w:p w14:paraId="233935F3" w14:textId="77777777" w:rsidR="00813AF4" w:rsidRDefault="00813AF4" w:rsidP="00813AF4">
      <w:pPr>
        <w:spacing w:after="0"/>
      </w:pPr>
    </w:p>
    <w:p w14:paraId="64D76A11" w14:textId="77777777" w:rsidR="00813AF4" w:rsidRDefault="00813AF4" w:rsidP="00813AF4">
      <w:r>
        <w:t xml:space="preserve">- </w:t>
      </w:r>
      <w:proofErr w:type="spellStart"/>
      <w:r>
        <w:t>Apelurile</w:t>
      </w:r>
      <w:proofErr w:type="spellEnd"/>
      <w:r>
        <w:t xml:space="preserve"> se </w:t>
      </w:r>
      <w:proofErr w:type="spellStart"/>
      <w:r>
        <w:t>adresează</w:t>
      </w:r>
      <w:proofErr w:type="spellEnd"/>
      <w:r>
        <w:t xml:space="preserve"> </w:t>
      </w:r>
      <w:proofErr w:type="spellStart"/>
      <w:r>
        <w:t>solicitanților</w:t>
      </w:r>
      <w:proofErr w:type="spellEnd"/>
      <w:r>
        <w:t xml:space="preserve"> </w:t>
      </w:r>
      <w:proofErr w:type="spellStart"/>
      <w:r>
        <w:t>eligibili</w:t>
      </w:r>
      <w:proofErr w:type="spellEnd"/>
      <w:r>
        <w:t xml:space="preserve">, care sunt </w:t>
      </w:r>
      <w:proofErr w:type="spellStart"/>
      <w:r>
        <w:t>interesați</w:t>
      </w:r>
      <w:proofErr w:type="spellEnd"/>
      <w:r>
        <w:t xml:space="preserve"> de </w:t>
      </w:r>
      <w:proofErr w:type="spellStart"/>
      <w:r>
        <w:t>elaborarea</w:t>
      </w:r>
      <w:proofErr w:type="spellEnd"/>
      <w:r>
        <w:t xml:space="preserve"> </w:t>
      </w:r>
      <w:proofErr w:type="spellStart"/>
      <w:r>
        <w:t>și</w:t>
      </w:r>
      <w:proofErr w:type="spellEnd"/>
      <w:r>
        <w:t xml:space="preserve"> </w:t>
      </w:r>
      <w:proofErr w:type="spellStart"/>
      <w:r>
        <w:t>implementarea</w:t>
      </w:r>
      <w:proofErr w:type="spellEnd"/>
      <w:r>
        <w:t xml:space="preserve"> </w:t>
      </w:r>
      <w:proofErr w:type="spellStart"/>
      <w:r>
        <w:t>unor</w:t>
      </w:r>
      <w:proofErr w:type="spellEnd"/>
      <w:r>
        <w:t xml:space="preserve"> </w:t>
      </w:r>
      <w:proofErr w:type="spellStart"/>
      <w:r>
        <w:t>proiecte</w:t>
      </w:r>
      <w:proofErr w:type="spellEnd"/>
      <w:r>
        <w:t xml:space="preserve"> care </w:t>
      </w:r>
      <w:proofErr w:type="spellStart"/>
      <w:r>
        <w:t>răspund</w:t>
      </w:r>
      <w:proofErr w:type="spellEnd"/>
      <w:r>
        <w:t xml:space="preserve"> </w:t>
      </w:r>
      <w:proofErr w:type="spellStart"/>
      <w:r>
        <w:t>obiectivelor</w:t>
      </w:r>
      <w:proofErr w:type="spellEnd"/>
      <w:r>
        <w:t xml:space="preserve"> </w:t>
      </w:r>
      <w:proofErr w:type="spellStart"/>
      <w:r>
        <w:t>și</w:t>
      </w:r>
      <w:proofErr w:type="spellEnd"/>
      <w:r>
        <w:t xml:space="preserve"> </w:t>
      </w:r>
      <w:proofErr w:type="spellStart"/>
      <w:r>
        <w:t>priorităților</w:t>
      </w:r>
      <w:proofErr w:type="spellEnd"/>
      <w:r>
        <w:t xml:space="preserve"> din SDL.</w:t>
      </w:r>
    </w:p>
    <w:p w14:paraId="370CF042" w14:textId="77777777" w:rsidR="00813AF4" w:rsidRDefault="00813AF4" w:rsidP="00813AF4">
      <w:r>
        <w:t xml:space="preserve">- </w:t>
      </w:r>
      <w:proofErr w:type="spellStart"/>
      <w:r>
        <w:t>Apelul</w:t>
      </w:r>
      <w:proofErr w:type="spellEnd"/>
      <w:r>
        <w:t xml:space="preserve"> de </w:t>
      </w:r>
      <w:proofErr w:type="spellStart"/>
      <w:r>
        <w:t>selecție</w:t>
      </w:r>
      <w:proofErr w:type="spellEnd"/>
      <w:r>
        <w:t xml:space="preserve"> se </w:t>
      </w:r>
      <w:proofErr w:type="spellStart"/>
      <w:r>
        <w:t>lansează</w:t>
      </w:r>
      <w:proofErr w:type="spellEnd"/>
      <w:r>
        <w:t xml:space="preserve"> cu minimum 30 de </w:t>
      </w:r>
      <w:proofErr w:type="spellStart"/>
      <w:r>
        <w:t>zile</w:t>
      </w:r>
      <w:proofErr w:type="spellEnd"/>
      <w:r>
        <w:t xml:space="preserve"> </w:t>
      </w:r>
      <w:proofErr w:type="spellStart"/>
      <w:r>
        <w:t>calendaristice</w:t>
      </w:r>
      <w:proofErr w:type="spellEnd"/>
      <w:r>
        <w:t xml:space="preserve"> </w:t>
      </w:r>
      <w:proofErr w:type="spellStart"/>
      <w:r>
        <w:t>înainte</w:t>
      </w:r>
      <w:proofErr w:type="spellEnd"/>
      <w:r>
        <w:t xml:space="preserve"> de data </w:t>
      </w:r>
      <w:proofErr w:type="spellStart"/>
      <w:r>
        <w:t>limită</w:t>
      </w:r>
      <w:proofErr w:type="spellEnd"/>
      <w:r>
        <w:t xml:space="preserve"> de </w:t>
      </w:r>
      <w:proofErr w:type="spellStart"/>
      <w:r>
        <w:t>depunere</w:t>
      </w:r>
      <w:proofErr w:type="spellEnd"/>
      <w:r>
        <w:t xml:space="preserve"> a </w:t>
      </w:r>
      <w:proofErr w:type="spellStart"/>
      <w:r>
        <w:t>proiectelor</w:t>
      </w:r>
      <w:proofErr w:type="spellEnd"/>
      <w:r>
        <w:t>.</w:t>
      </w:r>
    </w:p>
    <w:p w14:paraId="0669E4E7" w14:textId="77777777" w:rsidR="00813AF4" w:rsidRDefault="00813AF4" w:rsidP="00813AF4">
      <w:pPr>
        <w:jc w:val="both"/>
      </w:pPr>
      <w:r>
        <w:rPr>
          <w:b/>
          <w:color w:val="000000"/>
        </w:rPr>
        <w:t xml:space="preserve">- </w:t>
      </w:r>
      <w:proofErr w:type="spellStart"/>
      <w:r>
        <w:rPr>
          <w:b/>
          <w:color w:val="000000"/>
        </w:rPr>
        <w:t>Apelul</w:t>
      </w:r>
      <w:proofErr w:type="spellEnd"/>
      <w:r>
        <w:rPr>
          <w:b/>
          <w:color w:val="000000"/>
        </w:rPr>
        <w:t xml:space="preserve"> de </w:t>
      </w:r>
      <w:proofErr w:type="spellStart"/>
      <w:r>
        <w:rPr>
          <w:b/>
          <w:color w:val="000000"/>
        </w:rPr>
        <w:t>selecție</w:t>
      </w:r>
      <w:proofErr w:type="spellEnd"/>
      <w:r>
        <w:rPr>
          <w:b/>
          <w:color w:val="000000"/>
        </w:rPr>
        <w:t xml:space="preserve"> se </w:t>
      </w:r>
      <w:proofErr w:type="spellStart"/>
      <w:r>
        <w:rPr>
          <w:b/>
          <w:color w:val="000000"/>
        </w:rPr>
        <w:t>poate</w:t>
      </w:r>
      <w:proofErr w:type="spellEnd"/>
      <w:r>
        <w:rPr>
          <w:b/>
          <w:color w:val="000000"/>
        </w:rPr>
        <w:t xml:space="preserve"> </w:t>
      </w:r>
      <w:proofErr w:type="spellStart"/>
      <w:r>
        <w:rPr>
          <w:b/>
          <w:color w:val="000000"/>
        </w:rPr>
        <w:t>lansa</w:t>
      </w:r>
      <w:proofErr w:type="spellEnd"/>
      <w:r>
        <w:rPr>
          <w:b/>
          <w:color w:val="000000"/>
        </w:rPr>
        <w:t xml:space="preserve"> cu minimum 10 </w:t>
      </w:r>
      <w:proofErr w:type="spellStart"/>
      <w:r>
        <w:rPr>
          <w:b/>
          <w:color w:val="000000"/>
        </w:rPr>
        <w:t>zile</w:t>
      </w:r>
      <w:proofErr w:type="spellEnd"/>
      <w:r>
        <w:rPr>
          <w:b/>
          <w:color w:val="000000"/>
        </w:rPr>
        <w:t xml:space="preserve"> </w:t>
      </w:r>
      <w:proofErr w:type="spellStart"/>
      <w:r>
        <w:rPr>
          <w:b/>
          <w:color w:val="000000"/>
        </w:rPr>
        <w:t>calendaristice</w:t>
      </w:r>
      <w:proofErr w:type="spellEnd"/>
      <w:r>
        <w:rPr>
          <w:b/>
          <w:color w:val="000000"/>
        </w:rPr>
        <w:t xml:space="preserve"> </w:t>
      </w:r>
      <w:proofErr w:type="spellStart"/>
      <w:r>
        <w:rPr>
          <w:b/>
          <w:color w:val="000000"/>
        </w:rPr>
        <w:t>înainte</w:t>
      </w:r>
      <w:proofErr w:type="spellEnd"/>
      <w:r>
        <w:rPr>
          <w:b/>
          <w:color w:val="000000"/>
        </w:rPr>
        <w:t xml:space="preserve"> de data </w:t>
      </w:r>
      <w:proofErr w:type="spellStart"/>
      <w:r>
        <w:rPr>
          <w:b/>
          <w:color w:val="000000"/>
        </w:rPr>
        <w:t>limită</w:t>
      </w:r>
      <w:proofErr w:type="spellEnd"/>
      <w:r>
        <w:rPr>
          <w:b/>
          <w:color w:val="000000"/>
        </w:rPr>
        <w:t xml:space="preserve"> de </w:t>
      </w:r>
      <w:proofErr w:type="spellStart"/>
      <w:r>
        <w:rPr>
          <w:b/>
          <w:color w:val="000000"/>
        </w:rPr>
        <w:t>depunere</w:t>
      </w:r>
      <w:proofErr w:type="spellEnd"/>
      <w:r>
        <w:rPr>
          <w:b/>
          <w:color w:val="000000"/>
        </w:rPr>
        <w:t xml:space="preserve"> a </w:t>
      </w:r>
      <w:proofErr w:type="spellStart"/>
      <w:r>
        <w:rPr>
          <w:b/>
          <w:color w:val="000000"/>
        </w:rPr>
        <w:t>proiectelor</w:t>
      </w:r>
      <w:proofErr w:type="spellEnd"/>
      <w:r>
        <w:rPr>
          <w:b/>
          <w:color w:val="000000"/>
        </w:rPr>
        <w:t xml:space="preserve"> la GAL </w:t>
      </w:r>
      <w:proofErr w:type="spellStart"/>
      <w:r>
        <w:rPr>
          <w:b/>
          <w:color w:val="000000"/>
        </w:rPr>
        <w:t>numai</w:t>
      </w:r>
      <w:proofErr w:type="spellEnd"/>
      <w:r>
        <w:rPr>
          <w:b/>
          <w:color w:val="000000"/>
        </w:rPr>
        <w:t xml:space="preserve"> </w:t>
      </w:r>
      <w:proofErr w:type="spellStart"/>
      <w:r>
        <w:rPr>
          <w:b/>
          <w:color w:val="000000"/>
        </w:rPr>
        <w:t>în</w:t>
      </w:r>
      <w:proofErr w:type="spellEnd"/>
      <w:r>
        <w:rPr>
          <w:b/>
          <w:color w:val="000000"/>
        </w:rPr>
        <w:t xml:space="preserve"> </w:t>
      </w:r>
      <w:proofErr w:type="spellStart"/>
      <w:r>
        <w:rPr>
          <w:b/>
          <w:color w:val="000000"/>
        </w:rPr>
        <w:t>situația</w:t>
      </w:r>
      <w:proofErr w:type="spellEnd"/>
      <w:r>
        <w:rPr>
          <w:b/>
          <w:color w:val="000000"/>
        </w:rPr>
        <w:t xml:space="preserve"> </w:t>
      </w:r>
      <w:proofErr w:type="spellStart"/>
      <w:r>
        <w:rPr>
          <w:b/>
          <w:color w:val="000000"/>
        </w:rPr>
        <w:t>în</w:t>
      </w:r>
      <w:proofErr w:type="spellEnd"/>
      <w:r>
        <w:rPr>
          <w:b/>
          <w:color w:val="000000"/>
        </w:rPr>
        <w:t xml:space="preserve"> care </w:t>
      </w:r>
      <w:proofErr w:type="spellStart"/>
      <w:r>
        <w:rPr>
          <w:b/>
          <w:color w:val="000000"/>
        </w:rPr>
        <w:t>acest</w:t>
      </w:r>
      <w:proofErr w:type="spellEnd"/>
      <w:r>
        <w:rPr>
          <w:b/>
          <w:color w:val="000000"/>
        </w:rPr>
        <w:t xml:space="preserve"> </w:t>
      </w:r>
      <w:proofErr w:type="spellStart"/>
      <w:r>
        <w:rPr>
          <w:b/>
          <w:color w:val="000000"/>
        </w:rPr>
        <w:t>apel</w:t>
      </w:r>
      <w:proofErr w:type="spellEnd"/>
      <w:r>
        <w:rPr>
          <w:b/>
          <w:color w:val="000000"/>
        </w:rPr>
        <w:t xml:space="preserve"> de </w:t>
      </w:r>
      <w:proofErr w:type="spellStart"/>
      <w:r>
        <w:rPr>
          <w:b/>
          <w:color w:val="000000"/>
        </w:rPr>
        <w:t>selecție</w:t>
      </w:r>
      <w:proofErr w:type="spellEnd"/>
      <w:r>
        <w:rPr>
          <w:b/>
          <w:color w:val="000000"/>
        </w:rPr>
        <w:t xml:space="preserve"> </w:t>
      </w:r>
      <w:proofErr w:type="spellStart"/>
      <w:r>
        <w:rPr>
          <w:b/>
          <w:color w:val="000000"/>
        </w:rPr>
        <w:t>va</w:t>
      </w:r>
      <w:proofErr w:type="spellEnd"/>
      <w:r>
        <w:rPr>
          <w:b/>
          <w:color w:val="000000"/>
        </w:rPr>
        <w:t xml:space="preserve"> </w:t>
      </w:r>
      <w:proofErr w:type="spellStart"/>
      <w:r>
        <w:rPr>
          <w:b/>
          <w:color w:val="000000"/>
        </w:rPr>
        <w:t>conține</w:t>
      </w:r>
      <w:proofErr w:type="spellEnd"/>
      <w:r>
        <w:rPr>
          <w:b/>
          <w:color w:val="000000"/>
        </w:rPr>
        <w:t xml:space="preserve"> </w:t>
      </w:r>
      <w:proofErr w:type="spellStart"/>
      <w:r>
        <w:rPr>
          <w:b/>
          <w:color w:val="000000"/>
        </w:rPr>
        <w:t>toate</w:t>
      </w:r>
      <w:proofErr w:type="spellEnd"/>
      <w:r>
        <w:rPr>
          <w:b/>
          <w:color w:val="000000"/>
        </w:rPr>
        <w:t xml:space="preserve"> </w:t>
      </w:r>
      <w:proofErr w:type="spellStart"/>
      <w:r>
        <w:rPr>
          <w:b/>
          <w:color w:val="000000"/>
        </w:rPr>
        <w:t>prevederile</w:t>
      </w:r>
      <w:proofErr w:type="spellEnd"/>
      <w:r>
        <w:rPr>
          <w:b/>
          <w:color w:val="000000"/>
        </w:rPr>
        <w:t xml:space="preserve"> </w:t>
      </w:r>
      <w:proofErr w:type="spellStart"/>
      <w:r>
        <w:rPr>
          <w:b/>
          <w:color w:val="000000"/>
        </w:rPr>
        <w:t>și</w:t>
      </w:r>
      <w:proofErr w:type="spellEnd"/>
      <w:r>
        <w:rPr>
          <w:b/>
          <w:color w:val="000000"/>
        </w:rPr>
        <w:t xml:space="preserve"> </w:t>
      </w:r>
      <w:proofErr w:type="spellStart"/>
      <w:r>
        <w:rPr>
          <w:b/>
          <w:color w:val="000000"/>
        </w:rPr>
        <w:t>informațiile</w:t>
      </w:r>
      <w:proofErr w:type="spellEnd"/>
      <w:r>
        <w:rPr>
          <w:b/>
          <w:color w:val="000000"/>
        </w:rPr>
        <w:t xml:space="preserve"> care au </w:t>
      </w:r>
      <w:proofErr w:type="spellStart"/>
      <w:r>
        <w:rPr>
          <w:b/>
        </w:rPr>
        <w:t>făcut</w:t>
      </w:r>
      <w:proofErr w:type="spellEnd"/>
      <w:r>
        <w:rPr>
          <w:b/>
          <w:color w:val="000000"/>
        </w:rPr>
        <w:t xml:space="preserve"> </w:t>
      </w:r>
      <w:proofErr w:type="spellStart"/>
      <w:r>
        <w:rPr>
          <w:b/>
          <w:color w:val="000000"/>
        </w:rPr>
        <w:lastRenderedPageBreak/>
        <w:t>obiectul</w:t>
      </w:r>
      <w:proofErr w:type="spellEnd"/>
      <w:r>
        <w:rPr>
          <w:b/>
          <w:color w:val="000000"/>
        </w:rPr>
        <w:t xml:space="preserve"> </w:t>
      </w:r>
      <w:proofErr w:type="spellStart"/>
      <w:r>
        <w:rPr>
          <w:b/>
          <w:color w:val="000000"/>
        </w:rPr>
        <w:t>ultimului</w:t>
      </w:r>
      <w:proofErr w:type="spellEnd"/>
      <w:r>
        <w:rPr>
          <w:b/>
          <w:color w:val="000000"/>
        </w:rPr>
        <w:t xml:space="preserve"> </w:t>
      </w:r>
      <w:proofErr w:type="spellStart"/>
      <w:r>
        <w:rPr>
          <w:b/>
          <w:color w:val="000000"/>
        </w:rPr>
        <w:t>apel</w:t>
      </w:r>
      <w:proofErr w:type="spellEnd"/>
      <w:r>
        <w:rPr>
          <w:b/>
          <w:color w:val="000000"/>
        </w:rPr>
        <w:t xml:space="preserve"> de </w:t>
      </w:r>
      <w:proofErr w:type="spellStart"/>
      <w:r>
        <w:rPr>
          <w:b/>
          <w:color w:val="000000"/>
        </w:rPr>
        <w:t>selecție</w:t>
      </w:r>
      <w:proofErr w:type="spellEnd"/>
      <w:r>
        <w:rPr>
          <w:b/>
          <w:color w:val="000000"/>
        </w:rPr>
        <w:t xml:space="preserve"> pe </w:t>
      </w:r>
      <w:proofErr w:type="spellStart"/>
      <w:r>
        <w:rPr>
          <w:b/>
          <w:color w:val="000000"/>
        </w:rPr>
        <w:t>măsura</w:t>
      </w:r>
      <w:proofErr w:type="spellEnd"/>
      <w:r>
        <w:rPr>
          <w:b/>
          <w:color w:val="000000"/>
        </w:rPr>
        <w:t xml:space="preserve"> </w:t>
      </w:r>
      <w:proofErr w:type="spellStart"/>
      <w:r>
        <w:rPr>
          <w:b/>
          <w:color w:val="000000"/>
        </w:rPr>
        <w:t>respectivă</w:t>
      </w:r>
      <w:proofErr w:type="spellEnd"/>
      <w:r>
        <w:rPr>
          <w:b/>
          <w:color w:val="000000"/>
        </w:rPr>
        <w:t xml:space="preserve">, </w:t>
      </w:r>
      <w:proofErr w:type="spellStart"/>
      <w:r>
        <w:rPr>
          <w:b/>
          <w:color w:val="000000"/>
        </w:rPr>
        <w:t>inclusiv</w:t>
      </w:r>
      <w:proofErr w:type="spellEnd"/>
      <w:r>
        <w:rPr>
          <w:b/>
          <w:color w:val="000000"/>
        </w:rPr>
        <w:t xml:space="preserve"> </w:t>
      </w:r>
      <w:proofErr w:type="spellStart"/>
      <w:r>
        <w:rPr>
          <w:b/>
          <w:color w:val="000000"/>
        </w:rPr>
        <w:t>punctajele</w:t>
      </w:r>
      <w:proofErr w:type="spellEnd"/>
      <w:r>
        <w:rPr>
          <w:b/>
          <w:color w:val="000000"/>
        </w:rPr>
        <w:t xml:space="preserve"> </w:t>
      </w:r>
      <w:proofErr w:type="spellStart"/>
      <w:r>
        <w:rPr>
          <w:b/>
          <w:color w:val="000000"/>
        </w:rPr>
        <w:t>pentru</w:t>
      </w:r>
      <w:proofErr w:type="spellEnd"/>
      <w:r>
        <w:rPr>
          <w:b/>
          <w:color w:val="000000"/>
        </w:rPr>
        <w:t xml:space="preserve"> </w:t>
      </w:r>
      <w:proofErr w:type="spellStart"/>
      <w:r>
        <w:rPr>
          <w:b/>
          <w:color w:val="000000"/>
        </w:rPr>
        <w:t>criteriile</w:t>
      </w:r>
      <w:proofErr w:type="spellEnd"/>
      <w:r>
        <w:rPr>
          <w:b/>
          <w:color w:val="000000"/>
        </w:rPr>
        <w:t xml:space="preserve"> de </w:t>
      </w:r>
      <w:proofErr w:type="spellStart"/>
      <w:r>
        <w:rPr>
          <w:b/>
          <w:color w:val="000000"/>
        </w:rPr>
        <w:t>selecție</w:t>
      </w:r>
      <w:proofErr w:type="spellEnd"/>
      <w:r>
        <w:rPr>
          <w:b/>
          <w:color w:val="000000"/>
        </w:rPr>
        <w:t xml:space="preserve">, cu </w:t>
      </w:r>
      <w:proofErr w:type="spellStart"/>
      <w:r>
        <w:rPr>
          <w:b/>
          <w:color w:val="000000"/>
        </w:rPr>
        <w:t>excepția</w:t>
      </w:r>
      <w:proofErr w:type="spellEnd"/>
      <w:r>
        <w:rPr>
          <w:b/>
          <w:color w:val="000000"/>
        </w:rPr>
        <w:t xml:space="preserve"> </w:t>
      </w:r>
      <w:proofErr w:type="spellStart"/>
      <w:r>
        <w:rPr>
          <w:b/>
          <w:color w:val="000000"/>
        </w:rPr>
        <w:t>alocării</w:t>
      </w:r>
      <w:proofErr w:type="spellEnd"/>
      <w:r>
        <w:rPr>
          <w:b/>
          <w:color w:val="000000"/>
        </w:rPr>
        <w:t xml:space="preserve"> </w:t>
      </w:r>
      <w:proofErr w:type="spellStart"/>
      <w:r>
        <w:rPr>
          <w:b/>
          <w:color w:val="000000"/>
        </w:rPr>
        <w:t>financiare</w:t>
      </w:r>
      <w:proofErr w:type="spellEnd"/>
      <w:r>
        <w:rPr>
          <w:b/>
          <w:color w:val="000000"/>
        </w:rPr>
        <w:t xml:space="preserve">, </w:t>
      </w:r>
      <w:proofErr w:type="spellStart"/>
      <w:r>
        <w:rPr>
          <w:b/>
          <w:color w:val="000000"/>
        </w:rPr>
        <w:t>fiind</w:t>
      </w:r>
      <w:proofErr w:type="spellEnd"/>
      <w:r>
        <w:rPr>
          <w:b/>
          <w:color w:val="000000"/>
        </w:rPr>
        <w:t xml:space="preserve"> </w:t>
      </w:r>
      <w:proofErr w:type="spellStart"/>
      <w:r>
        <w:rPr>
          <w:b/>
          <w:color w:val="000000"/>
        </w:rPr>
        <w:t>astfel</w:t>
      </w:r>
      <w:proofErr w:type="spellEnd"/>
      <w:r>
        <w:rPr>
          <w:b/>
          <w:color w:val="000000"/>
        </w:rPr>
        <w:t xml:space="preserve"> </w:t>
      </w:r>
      <w:proofErr w:type="spellStart"/>
      <w:r>
        <w:rPr>
          <w:b/>
          <w:color w:val="000000"/>
        </w:rPr>
        <w:t>respectat</w:t>
      </w:r>
      <w:proofErr w:type="spellEnd"/>
      <w:r>
        <w:rPr>
          <w:b/>
          <w:color w:val="000000"/>
        </w:rPr>
        <w:t xml:space="preserve"> </w:t>
      </w:r>
      <w:proofErr w:type="spellStart"/>
      <w:r>
        <w:rPr>
          <w:b/>
          <w:color w:val="000000"/>
        </w:rPr>
        <w:t>principiul</w:t>
      </w:r>
      <w:proofErr w:type="spellEnd"/>
      <w:r>
        <w:rPr>
          <w:b/>
          <w:color w:val="000000"/>
        </w:rPr>
        <w:t xml:space="preserve"> </w:t>
      </w:r>
      <w:proofErr w:type="spellStart"/>
      <w:r>
        <w:rPr>
          <w:b/>
          <w:color w:val="000000"/>
        </w:rPr>
        <w:t>transparenței</w:t>
      </w:r>
      <w:proofErr w:type="spellEnd"/>
      <w:r>
        <w:rPr>
          <w:b/>
          <w:color w:val="000000"/>
        </w:rPr>
        <w:t>.</w:t>
      </w:r>
    </w:p>
    <w:p w14:paraId="277F2BFD" w14:textId="77777777" w:rsidR="00813AF4" w:rsidRDefault="00813AF4" w:rsidP="00813AF4">
      <w:r>
        <w:t xml:space="preserve">- </w:t>
      </w:r>
      <w:proofErr w:type="spellStart"/>
      <w:r>
        <w:t>Alocarea</w:t>
      </w:r>
      <w:proofErr w:type="spellEnd"/>
      <w:r>
        <w:t xml:space="preserve"> </w:t>
      </w:r>
      <w:proofErr w:type="spellStart"/>
      <w:r>
        <w:t>financiară</w:t>
      </w:r>
      <w:proofErr w:type="spellEnd"/>
      <w:r>
        <w:t xml:space="preserve"> </w:t>
      </w:r>
      <w:proofErr w:type="spellStart"/>
      <w:r>
        <w:t>disponibilă</w:t>
      </w:r>
      <w:proofErr w:type="spellEnd"/>
      <w:r>
        <w:t xml:space="preserve"> a </w:t>
      </w:r>
      <w:proofErr w:type="spellStart"/>
      <w:r>
        <w:t>măsurii</w:t>
      </w:r>
      <w:proofErr w:type="spellEnd"/>
      <w:r>
        <w:t xml:space="preserve">, </w:t>
      </w:r>
      <w:proofErr w:type="spellStart"/>
      <w:r>
        <w:t>alocarea</w:t>
      </w:r>
      <w:proofErr w:type="spellEnd"/>
      <w:r>
        <w:t xml:space="preserve"> pe </w:t>
      </w:r>
      <w:proofErr w:type="spellStart"/>
      <w:r>
        <w:t>sesiune</w:t>
      </w:r>
      <w:proofErr w:type="spellEnd"/>
      <w:r>
        <w:t xml:space="preserve"> </w:t>
      </w:r>
      <w:proofErr w:type="spellStart"/>
      <w:r>
        <w:t>și</w:t>
      </w:r>
      <w:proofErr w:type="spellEnd"/>
      <w:r>
        <w:t xml:space="preserve"> </w:t>
      </w:r>
      <w:proofErr w:type="spellStart"/>
      <w:r>
        <w:t>perioada</w:t>
      </w:r>
      <w:proofErr w:type="spellEnd"/>
      <w:r>
        <w:t xml:space="preserve"> de </w:t>
      </w:r>
      <w:proofErr w:type="spellStart"/>
      <w:r>
        <w:t>depunere</w:t>
      </w:r>
      <w:proofErr w:type="spellEnd"/>
      <w:r>
        <w:t xml:space="preserve"> </w:t>
      </w:r>
      <w:proofErr w:type="spellStart"/>
      <w:r>
        <w:t>vor</w:t>
      </w:r>
      <w:proofErr w:type="spellEnd"/>
      <w:r>
        <w:t xml:space="preserve"> fi </w:t>
      </w:r>
      <w:proofErr w:type="spellStart"/>
      <w:r>
        <w:t>publicate</w:t>
      </w:r>
      <w:proofErr w:type="spellEnd"/>
      <w:r>
        <w:t xml:space="preserve"> </w:t>
      </w:r>
      <w:proofErr w:type="spellStart"/>
      <w:r>
        <w:t>în</w:t>
      </w:r>
      <w:proofErr w:type="spellEnd"/>
      <w:r>
        <w:t xml:space="preserve"> </w:t>
      </w:r>
      <w:proofErr w:type="spellStart"/>
      <w:r>
        <w:t>Anunțul</w:t>
      </w:r>
      <w:proofErr w:type="spellEnd"/>
      <w:r>
        <w:t xml:space="preserve"> </w:t>
      </w:r>
      <w:proofErr w:type="spellStart"/>
      <w:r>
        <w:t>privind</w:t>
      </w:r>
      <w:proofErr w:type="spellEnd"/>
      <w:r>
        <w:t xml:space="preserve"> </w:t>
      </w:r>
      <w:proofErr w:type="spellStart"/>
      <w:r>
        <w:t>Lansarea</w:t>
      </w:r>
      <w:proofErr w:type="spellEnd"/>
      <w:r>
        <w:t xml:space="preserve"> </w:t>
      </w:r>
      <w:proofErr w:type="spellStart"/>
      <w:r>
        <w:t>apelurilor</w:t>
      </w:r>
      <w:proofErr w:type="spellEnd"/>
      <w:r>
        <w:t xml:space="preserve"> de </w:t>
      </w:r>
      <w:proofErr w:type="spellStart"/>
      <w:r>
        <w:t>selecție</w:t>
      </w:r>
      <w:proofErr w:type="spellEnd"/>
      <w:r>
        <w:t>.</w:t>
      </w:r>
    </w:p>
    <w:p w14:paraId="54C759FB" w14:textId="77777777" w:rsidR="00813AF4" w:rsidRDefault="00813AF4" w:rsidP="00813AF4">
      <w:pPr>
        <w:jc w:val="both"/>
      </w:pPr>
      <w:r>
        <w:t xml:space="preserve">- </w:t>
      </w:r>
      <w:proofErr w:type="spellStart"/>
      <w:r>
        <w:t>Dosarul</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conţine</w:t>
      </w:r>
      <w:proofErr w:type="spellEnd"/>
      <w:r>
        <w:t xml:space="preserve"> </w:t>
      </w:r>
      <w:proofErr w:type="spellStart"/>
      <w:r>
        <w:t>Cererea</w:t>
      </w:r>
      <w:proofErr w:type="spellEnd"/>
      <w:r>
        <w:t xml:space="preserve"> de </w:t>
      </w:r>
      <w:proofErr w:type="spellStart"/>
      <w:r>
        <w:t>Finanţare</w:t>
      </w:r>
      <w:proofErr w:type="spellEnd"/>
      <w:r>
        <w:t xml:space="preserve"> </w:t>
      </w:r>
      <w:proofErr w:type="spellStart"/>
      <w:r>
        <w:t>însoţită</w:t>
      </w:r>
      <w:proofErr w:type="spellEnd"/>
      <w:r>
        <w:t xml:space="preserve"> de </w:t>
      </w:r>
      <w:proofErr w:type="spellStart"/>
      <w:r>
        <w:t>anexele</w:t>
      </w:r>
      <w:proofErr w:type="spellEnd"/>
      <w:r>
        <w:t xml:space="preserve"> </w:t>
      </w:r>
      <w:proofErr w:type="spellStart"/>
      <w:r>
        <w:t>tehnice</w:t>
      </w:r>
      <w:proofErr w:type="spellEnd"/>
      <w:r>
        <w:t xml:space="preserve"> </w:t>
      </w:r>
      <w:proofErr w:type="spellStart"/>
      <w:r>
        <w:t>şi</w:t>
      </w:r>
      <w:proofErr w:type="spellEnd"/>
      <w:r>
        <w:t xml:space="preserve"> administrative conform </w:t>
      </w:r>
      <w:proofErr w:type="spellStart"/>
      <w:r>
        <w:t>listei</w:t>
      </w:r>
      <w:proofErr w:type="spellEnd"/>
      <w:r>
        <w:t xml:space="preserve"> </w:t>
      </w:r>
      <w:proofErr w:type="spellStart"/>
      <w:r>
        <w:t>documentelor</w:t>
      </w:r>
      <w:proofErr w:type="spellEnd"/>
      <w:r>
        <w:t xml:space="preserve">. </w:t>
      </w:r>
      <w:proofErr w:type="spellStart"/>
      <w:r>
        <w:t>Acesta</w:t>
      </w:r>
      <w:proofErr w:type="spellEnd"/>
      <w:r>
        <w:t xml:space="preserve"> </w:t>
      </w:r>
      <w:proofErr w:type="spellStart"/>
      <w:r>
        <w:t>va</w:t>
      </w:r>
      <w:proofErr w:type="spellEnd"/>
      <w:r>
        <w:t xml:space="preserve"> fi </w:t>
      </w:r>
      <w:proofErr w:type="spellStart"/>
      <w:r>
        <w:t>depus</w:t>
      </w:r>
      <w:proofErr w:type="spellEnd"/>
      <w:r>
        <w:t xml:space="preserve"> </w:t>
      </w:r>
      <w:proofErr w:type="spellStart"/>
      <w:r>
        <w:t>în</w:t>
      </w:r>
      <w:proofErr w:type="spellEnd"/>
      <w:r>
        <w:t xml:space="preserve"> </w:t>
      </w:r>
      <w:r>
        <w:rPr>
          <w:b/>
        </w:rPr>
        <w:t xml:space="preserve">2 </w:t>
      </w:r>
      <w:proofErr w:type="spellStart"/>
      <w:r>
        <w:rPr>
          <w:b/>
        </w:rPr>
        <w:t>exemplare</w:t>
      </w:r>
      <w:proofErr w:type="spellEnd"/>
      <w:r>
        <w:t xml:space="preserve"> (1 original </w:t>
      </w:r>
      <w:proofErr w:type="spellStart"/>
      <w:r>
        <w:t>și</w:t>
      </w:r>
      <w:proofErr w:type="spellEnd"/>
      <w:r>
        <w:t xml:space="preserve"> 1 </w:t>
      </w:r>
      <w:proofErr w:type="spellStart"/>
      <w:r>
        <w:t>copie</w:t>
      </w:r>
      <w:proofErr w:type="spellEnd"/>
      <w:r>
        <w:t xml:space="preserve">) </w:t>
      </w:r>
      <w:proofErr w:type="spellStart"/>
      <w:r>
        <w:t>în</w:t>
      </w:r>
      <w:proofErr w:type="spellEnd"/>
      <w:r>
        <w:t xml:space="preserve"> format </w:t>
      </w:r>
      <w:proofErr w:type="spellStart"/>
      <w:r>
        <w:t>letric</w:t>
      </w:r>
      <w:proofErr w:type="spellEnd"/>
      <w:r>
        <w:t xml:space="preserve"> (</w:t>
      </w:r>
      <w:proofErr w:type="spellStart"/>
      <w:r>
        <w:t>suport</w:t>
      </w:r>
      <w:proofErr w:type="spellEnd"/>
      <w:r>
        <w:t xml:space="preserve"> </w:t>
      </w:r>
      <w:proofErr w:type="spellStart"/>
      <w:r>
        <w:t>hârtie</w:t>
      </w:r>
      <w:proofErr w:type="spellEnd"/>
      <w:r>
        <w:t xml:space="preserve">), </w:t>
      </w:r>
      <w:proofErr w:type="spellStart"/>
      <w:r>
        <w:t>însoţite</w:t>
      </w:r>
      <w:proofErr w:type="spellEnd"/>
      <w:r>
        <w:t xml:space="preserve"> de </w:t>
      </w:r>
      <w:proofErr w:type="spellStart"/>
      <w:r>
        <w:t>copia</w:t>
      </w:r>
      <w:proofErr w:type="spellEnd"/>
      <w:r>
        <w:t xml:space="preserve"> </w:t>
      </w:r>
      <w:proofErr w:type="spellStart"/>
      <w:r>
        <w:t>electronică</w:t>
      </w:r>
      <w:proofErr w:type="spellEnd"/>
      <w:r>
        <w:t xml:space="preserve">, la </w:t>
      </w:r>
      <w:proofErr w:type="spellStart"/>
      <w:r>
        <w:t>sediul</w:t>
      </w:r>
      <w:proofErr w:type="spellEnd"/>
      <w:r>
        <w:t xml:space="preserve"> </w:t>
      </w:r>
      <w:proofErr w:type="spellStart"/>
      <w:r>
        <w:t>Asociației</w:t>
      </w:r>
      <w:proofErr w:type="spellEnd"/>
      <w:r>
        <w:t xml:space="preserve"> GAL „Valea </w:t>
      </w:r>
      <w:proofErr w:type="spellStart"/>
      <w:r>
        <w:t>Bașeului</w:t>
      </w:r>
      <w:proofErr w:type="spellEnd"/>
      <w:r>
        <w:t xml:space="preserve"> de Sus”: </w:t>
      </w:r>
    </w:p>
    <w:p w14:paraId="7ED3E08D" w14:textId="77777777" w:rsidR="00813AF4" w:rsidRDefault="00813AF4" w:rsidP="00813AF4">
      <w:pPr>
        <w:numPr>
          <w:ilvl w:val="0"/>
          <w:numId w:val="11"/>
        </w:numPr>
        <w:pBdr>
          <w:top w:val="nil"/>
          <w:left w:val="nil"/>
          <w:bottom w:val="nil"/>
          <w:right w:val="nil"/>
          <w:between w:val="nil"/>
        </w:pBdr>
        <w:spacing w:after="0"/>
        <w:rPr>
          <w:color w:val="000000"/>
        </w:rPr>
      </w:pPr>
      <w:r>
        <w:rPr>
          <w:color w:val="000000"/>
        </w:rPr>
        <w:t xml:space="preserve">Str. 1 </w:t>
      </w:r>
      <w:proofErr w:type="spellStart"/>
      <w:r>
        <w:rPr>
          <w:color w:val="000000"/>
        </w:rPr>
        <w:t>Decembrie</w:t>
      </w:r>
      <w:proofErr w:type="spellEnd"/>
      <w:r>
        <w:rPr>
          <w:color w:val="000000"/>
        </w:rPr>
        <w:t xml:space="preserve">, nr. 1, </w:t>
      </w:r>
      <w:proofErr w:type="spellStart"/>
      <w:r>
        <w:rPr>
          <w:color w:val="000000"/>
        </w:rPr>
        <w:t>Oraș</w:t>
      </w:r>
      <w:proofErr w:type="spellEnd"/>
      <w:r>
        <w:rPr>
          <w:color w:val="000000"/>
        </w:rPr>
        <w:t xml:space="preserve"> </w:t>
      </w:r>
      <w:proofErr w:type="spellStart"/>
      <w:r>
        <w:rPr>
          <w:color w:val="000000"/>
        </w:rPr>
        <w:t>Săveni</w:t>
      </w:r>
      <w:proofErr w:type="spellEnd"/>
      <w:r>
        <w:rPr>
          <w:color w:val="000000"/>
        </w:rPr>
        <w:t xml:space="preserve">, </w:t>
      </w:r>
      <w:proofErr w:type="spellStart"/>
      <w:r>
        <w:rPr>
          <w:color w:val="000000"/>
        </w:rPr>
        <w:t>Județul</w:t>
      </w:r>
      <w:proofErr w:type="spellEnd"/>
      <w:r>
        <w:rPr>
          <w:color w:val="000000"/>
        </w:rPr>
        <w:t xml:space="preserve"> Botoșani; </w:t>
      </w:r>
    </w:p>
    <w:p w14:paraId="215A706B" w14:textId="77777777" w:rsidR="00813AF4" w:rsidRPr="00926EB1" w:rsidRDefault="00813AF4" w:rsidP="00813AF4">
      <w:pPr>
        <w:numPr>
          <w:ilvl w:val="0"/>
          <w:numId w:val="11"/>
        </w:numPr>
        <w:pBdr>
          <w:top w:val="nil"/>
          <w:left w:val="nil"/>
          <w:bottom w:val="nil"/>
          <w:right w:val="nil"/>
          <w:between w:val="nil"/>
        </w:pBdr>
        <w:rPr>
          <w:color w:val="000000"/>
          <w:lang w:val="sv-SE"/>
        </w:rPr>
      </w:pPr>
      <w:r w:rsidRPr="00926EB1">
        <w:rPr>
          <w:color w:val="000000"/>
          <w:lang w:val="sv-SE"/>
        </w:rPr>
        <w:t>Programul de lucru: luni - vineri: 8.00 - 16.00.</w:t>
      </w:r>
    </w:p>
    <w:tbl>
      <w:tblPr>
        <w:tblStyle w:val="a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490"/>
      </w:tblGrid>
      <w:tr w:rsidR="00813AF4" w14:paraId="0E3ACCB4" w14:textId="77777777" w:rsidTr="007C2721">
        <w:tc>
          <w:tcPr>
            <w:tcW w:w="10490" w:type="dxa"/>
            <w:shd w:val="clear" w:color="auto" w:fill="92D050"/>
          </w:tcPr>
          <w:p w14:paraId="259781A1" w14:textId="77777777" w:rsidR="00813AF4" w:rsidRDefault="00813AF4" w:rsidP="00926EB1">
            <w:pPr>
              <w:rPr>
                <w:b/>
                <w:i/>
              </w:rPr>
            </w:pPr>
            <w:proofErr w:type="spellStart"/>
            <w:r>
              <w:rPr>
                <w:b/>
                <w:i/>
              </w:rPr>
              <w:t>Atenție</w:t>
            </w:r>
            <w:proofErr w:type="spellEnd"/>
            <w:r>
              <w:rPr>
                <w:b/>
                <w:i/>
              </w:rPr>
              <w:t>!</w:t>
            </w:r>
          </w:p>
          <w:p w14:paraId="4054BF47" w14:textId="3E293E52" w:rsidR="00813AF4" w:rsidRDefault="00813AF4" w:rsidP="00926EB1">
            <w:pPr>
              <w:pBdr>
                <w:top w:val="nil"/>
                <w:left w:val="nil"/>
                <w:bottom w:val="nil"/>
                <w:right w:val="nil"/>
                <w:between w:val="nil"/>
              </w:pBdr>
              <w:rPr>
                <w:color w:val="000000"/>
              </w:rPr>
            </w:pPr>
            <w:r w:rsidRPr="00E0239B">
              <w:rPr>
                <w:color w:val="000000"/>
              </w:rPr>
              <w:t xml:space="preserve">Un solicitant </w:t>
            </w:r>
            <w:proofErr w:type="spellStart"/>
            <w:r w:rsidRPr="00E0239B">
              <w:rPr>
                <w:color w:val="000000"/>
              </w:rPr>
              <w:t>poate</w:t>
            </w:r>
            <w:proofErr w:type="spellEnd"/>
            <w:r w:rsidRPr="00E0239B">
              <w:rPr>
                <w:color w:val="000000"/>
              </w:rPr>
              <w:t xml:space="preserve"> </w:t>
            </w:r>
            <w:proofErr w:type="spellStart"/>
            <w:r w:rsidRPr="00E0239B">
              <w:rPr>
                <w:color w:val="000000"/>
              </w:rPr>
              <w:t>depune</w:t>
            </w:r>
            <w:proofErr w:type="spellEnd"/>
            <w:r w:rsidRPr="00E0239B">
              <w:rPr>
                <w:color w:val="000000"/>
              </w:rPr>
              <w:t xml:space="preserve"> un </w:t>
            </w:r>
            <w:proofErr w:type="spellStart"/>
            <w:r w:rsidRPr="00E0239B">
              <w:rPr>
                <w:color w:val="000000"/>
              </w:rPr>
              <w:t>singur</w:t>
            </w:r>
            <w:proofErr w:type="spellEnd"/>
            <w:r w:rsidR="00926EB1">
              <w:rPr>
                <w:color w:val="000000"/>
              </w:rPr>
              <w:t xml:space="preserve"> </w:t>
            </w:r>
            <w:proofErr w:type="spellStart"/>
            <w:r w:rsidR="00926EB1">
              <w:rPr>
                <w:color w:val="000000"/>
              </w:rPr>
              <w:t>priect</w:t>
            </w:r>
            <w:proofErr w:type="spellEnd"/>
            <w:r w:rsidRPr="00E0239B">
              <w:rPr>
                <w:color w:val="000000"/>
              </w:rPr>
              <w:t xml:space="preserve"> pe </w:t>
            </w:r>
            <w:proofErr w:type="spellStart"/>
            <w:r w:rsidR="00E0239B">
              <w:rPr>
                <w:color w:val="000000"/>
              </w:rPr>
              <w:t>M</w:t>
            </w:r>
            <w:r w:rsidRPr="00E0239B">
              <w:rPr>
                <w:color w:val="000000"/>
              </w:rPr>
              <w:t>ăsur</w:t>
            </w:r>
            <w:r w:rsidR="00E0239B">
              <w:rPr>
                <w:color w:val="000000"/>
              </w:rPr>
              <w:t>a</w:t>
            </w:r>
            <w:proofErr w:type="spellEnd"/>
            <w:r w:rsidR="00E0239B">
              <w:rPr>
                <w:color w:val="000000"/>
              </w:rPr>
              <w:t xml:space="preserve"> 6/6A</w:t>
            </w:r>
            <w:r w:rsidRPr="00E0239B">
              <w:rPr>
                <w:color w:val="000000"/>
              </w:rPr>
              <w:t xml:space="preserve"> din SDL GAL „Valea </w:t>
            </w:r>
            <w:proofErr w:type="spellStart"/>
            <w:r w:rsidRPr="00E0239B">
              <w:rPr>
                <w:color w:val="000000"/>
              </w:rPr>
              <w:t>Bașeului</w:t>
            </w:r>
            <w:proofErr w:type="spellEnd"/>
            <w:r w:rsidRPr="00E0239B">
              <w:rPr>
                <w:color w:val="000000"/>
              </w:rPr>
              <w:t xml:space="preserve"> de Sus”.</w:t>
            </w:r>
          </w:p>
        </w:tc>
      </w:tr>
    </w:tbl>
    <w:p w14:paraId="16B34162" w14:textId="77777777" w:rsidR="006E3322" w:rsidRDefault="00337940">
      <w:pPr>
        <w:tabs>
          <w:tab w:val="left" w:pos="1517"/>
        </w:tabs>
      </w:pPr>
      <w:r>
        <w:tab/>
      </w:r>
    </w:p>
    <w:tbl>
      <w:tblPr>
        <w:tblStyle w:val="a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813AF4" w14:paraId="023EB17D" w14:textId="77777777" w:rsidTr="007C2721">
        <w:tc>
          <w:tcPr>
            <w:tcW w:w="10485" w:type="dxa"/>
            <w:shd w:val="clear" w:color="auto" w:fill="92D050"/>
          </w:tcPr>
          <w:p w14:paraId="65D0B585" w14:textId="77777777" w:rsidR="00813AF4" w:rsidRDefault="00813AF4" w:rsidP="00926EB1">
            <w:pPr>
              <w:rPr>
                <w:b/>
                <w:i/>
              </w:rPr>
            </w:pPr>
            <w:proofErr w:type="spellStart"/>
            <w:r>
              <w:rPr>
                <w:b/>
                <w:i/>
              </w:rPr>
              <w:t>Atenție</w:t>
            </w:r>
            <w:proofErr w:type="spellEnd"/>
            <w:r>
              <w:rPr>
                <w:b/>
                <w:i/>
              </w:rPr>
              <w:t>!</w:t>
            </w:r>
          </w:p>
          <w:p w14:paraId="16D0F879" w14:textId="77777777" w:rsidR="001C0BD3" w:rsidRDefault="00813AF4" w:rsidP="00926EB1">
            <w:proofErr w:type="spellStart"/>
            <w:r>
              <w:t>Proiectele</w:t>
            </w:r>
            <w:proofErr w:type="spellEnd"/>
            <w:r>
              <w:t xml:space="preserve"> pot fi </w:t>
            </w:r>
            <w:proofErr w:type="spellStart"/>
            <w:r>
              <w:t>redepuse</w:t>
            </w:r>
            <w:proofErr w:type="spellEnd"/>
            <w:r>
              <w:t xml:space="preserve"> o </w:t>
            </w:r>
            <w:proofErr w:type="spellStart"/>
            <w:r>
              <w:t>singură</w:t>
            </w:r>
            <w:proofErr w:type="spellEnd"/>
            <w:r>
              <w:t xml:space="preserve"> </w:t>
            </w:r>
            <w:proofErr w:type="spellStart"/>
            <w:r>
              <w:t>dată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aceleiași</w:t>
            </w:r>
            <w:proofErr w:type="spellEnd"/>
            <w:r>
              <w:t xml:space="preserve"> </w:t>
            </w:r>
            <w:proofErr w:type="spellStart"/>
            <w:r>
              <w:t>sesiuni</w:t>
            </w:r>
            <w:proofErr w:type="spellEnd"/>
            <w:r>
              <w:t xml:space="preserve"> </w:t>
            </w:r>
            <w:proofErr w:type="spellStart"/>
            <w:r w:rsidR="006F3CB6">
              <w:t>dacă</w:t>
            </w:r>
            <w:proofErr w:type="spellEnd"/>
            <w:r w:rsidR="006F3CB6">
              <w:t xml:space="preserve"> sunt </w:t>
            </w:r>
            <w:proofErr w:type="spellStart"/>
            <w:r w:rsidR="006F3CB6">
              <w:t>declarate</w:t>
            </w:r>
            <w:proofErr w:type="spellEnd"/>
            <w:r w:rsidR="006F3CB6">
              <w:t xml:space="preserve"> </w:t>
            </w:r>
            <w:proofErr w:type="spellStart"/>
            <w:r w:rsidR="006F3CB6">
              <w:t>neconforme</w:t>
            </w:r>
            <w:proofErr w:type="spellEnd"/>
            <w:r w:rsidR="006F3CB6">
              <w:t xml:space="preserve">, </w:t>
            </w:r>
            <w:proofErr w:type="spellStart"/>
            <w:r w:rsidR="006F3CB6">
              <w:t>fiind</w:t>
            </w:r>
            <w:proofErr w:type="spellEnd"/>
            <w:r w:rsidR="006F3CB6">
              <w:t xml:space="preserve"> </w:t>
            </w:r>
            <w:proofErr w:type="spellStart"/>
            <w:r w:rsidR="006F3CB6">
              <w:t>înapoiat</w:t>
            </w:r>
            <w:proofErr w:type="spellEnd"/>
            <w:r w:rsidR="006F3CB6">
              <w:t xml:space="preserve"> </w:t>
            </w:r>
            <w:proofErr w:type="spellStart"/>
            <w:r w:rsidR="006F3CB6">
              <w:t>exemplarul</w:t>
            </w:r>
            <w:proofErr w:type="spellEnd"/>
            <w:r w:rsidR="006F3CB6">
              <w:t xml:space="preserve"> original </w:t>
            </w:r>
            <w:proofErr w:type="spellStart"/>
            <w:r w:rsidR="006F3CB6">
              <w:t>reprezentantului</w:t>
            </w:r>
            <w:proofErr w:type="spellEnd"/>
            <w:r w:rsidR="006F3CB6">
              <w:t xml:space="preserve"> legal de </w:t>
            </w:r>
            <w:proofErr w:type="spellStart"/>
            <w:r w:rsidR="006F3CB6">
              <w:t>proiect</w:t>
            </w:r>
            <w:proofErr w:type="spellEnd"/>
            <w:r w:rsidR="006F3CB6">
              <w:t xml:space="preserve">. </w:t>
            </w:r>
          </w:p>
          <w:p w14:paraId="12D08D21" w14:textId="732AA9CB" w:rsidR="00813AF4" w:rsidRDefault="001C0BD3" w:rsidP="00926EB1">
            <w:pPr>
              <w:rPr>
                <w:color w:val="000000" w:themeColor="text1"/>
              </w:rPr>
            </w:pPr>
            <w:proofErr w:type="spellStart"/>
            <w:r>
              <w:t>Solicitantul</w:t>
            </w:r>
            <w:proofErr w:type="spellEnd"/>
            <w:r>
              <w:t xml:space="preserve"> care </w:t>
            </w:r>
            <w:proofErr w:type="spellStart"/>
            <w:r>
              <w:t>renunță</w:t>
            </w:r>
            <w:proofErr w:type="spellEnd"/>
            <w:r>
              <w:t xml:space="preserve"> pe </w:t>
            </w:r>
            <w:proofErr w:type="spellStart"/>
            <w:r>
              <w:t>parcursul</w:t>
            </w:r>
            <w:proofErr w:type="spellEnd"/>
            <w:r>
              <w:t xml:space="preserve"> </w:t>
            </w:r>
            <w:proofErr w:type="spellStart"/>
            <w:r>
              <w:t>procesului</w:t>
            </w:r>
            <w:proofErr w:type="spellEnd"/>
            <w:r>
              <w:t xml:space="preserve"> de </w:t>
            </w:r>
            <w:proofErr w:type="spellStart"/>
            <w:r>
              <w:t>evaluare</w:t>
            </w:r>
            <w:proofErr w:type="spellEnd"/>
            <w:r>
              <w:t xml:space="preserve"> la o Cerere de </w:t>
            </w:r>
            <w:proofErr w:type="spellStart"/>
            <w:r>
              <w:t>finanțare</w:t>
            </w:r>
            <w:proofErr w:type="spellEnd"/>
            <w:r>
              <w:t xml:space="preserve"> </w:t>
            </w:r>
            <w:proofErr w:type="spellStart"/>
            <w:r>
              <w:t>declarată</w:t>
            </w:r>
            <w:proofErr w:type="spellEnd"/>
            <w:r>
              <w:t xml:space="preserve"> </w:t>
            </w:r>
            <w:proofErr w:type="spellStart"/>
            <w:r>
              <w:t>conformă</w:t>
            </w:r>
            <w:proofErr w:type="spellEnd"/>
            <w:r>
              <w:t xml:space="preserve"> nu o </w:t>
            </w:r>
            <w:proofErr w:type="spellStart"/>
            <w:r>
              <w:t>mai</w:t>
            </w:r>
            <w:proofErr w:type="spellEnd"/>
            <w:r>
              <w:t xml:space="preserve"> </w:t>
            </w:r>
            <w:proofErr w:type="spellStart"/>
            <w:r>
              <w:t>poate</w:t>
            </w:r>
            <w:proofErr w:type="spellEnd"/>
            <w:r>
              <w:t xml:space="preserve"> </w:t>
            </w:r>
            <w:proofErr w:type="spellStart"/>
            <w:r>
              <w:t>redepune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aceleiași</w:t>
            </w:r>
            <w:proofErr w:type="spellEnd"/>
            <w:r>
              <w:t xml:space="preserve"> </w:t>
            </w:r>
            <w:proofErr w:type="spellStart"/>
            <w:r>
              <w:t>sesiuni</w:t>
            </w:r>
            <w:proofErr w:type="spellEnd"/>
            <w:r>
              <w:t xml:space="preserve">. </w:t>
            </w:r>
            <w:proofErr w:type="spellStart"/>
            <w:r w:rsidR="006F3CB6">
              <w:t>În</w:t>
            </w:r>
            <w:proofErr w:type="spellEnd"/>
            <w:r w:rsidR="006F3CB6">
              <w:t xml:space="preserve"> </w:t>
            </w:r>
            <w:proofErr w:type="spellStart"/>
            <w:r w:rsidR="006F3CB6">
              <w:t>condițiile</w:t>
            </w:r>
            <w:proofErr w:type="spellEnd"/>
            <w:r w:rsidR="006F3CB6">
              <w:t xml:space="preserve"> </w:t>
            </w:r>
            <w:proofErr w:type="spellStart"/>
            <w:r w:rsidR="006F3CB6">
              <w:t>în</w:t>
            </w:r>
            <w:proofErr w:type="spellEnd"/>
            <w:r w:rsidR="006F3CB6">
              <w:t xml:space="preserve"> care un solicitant </w:t>
            </w:r>
            <w:proofErr w:type="spellStart"/>
            <w:r w:rsidR="006F3CB6">
              <w:t>dorește</w:t>
            </w:r>
            <w:proofErr w:type="spellEnd"/>
            <w:r w:rsidR="006F3CB6">
              <w:t xml:space="preserve"> </w:t>
            </w:r>
            <w:proofErr w:type="spellStart"/>
            <w:r w:rsidR="006F3CB6">
              <w:t>să</w:t>
            </w:r>
            <w:proofErr w:type="spellEnd"/>
            <w:r w:rsidR="006F3CB6">
              <w:t xml:space="preserve"> </w:t>
            </w:r>
            <w:proofErr w:type="spellStart"/>
            <w:r w:rsidR="006F3CB6">
              <w:t>retragă</w:t>
            </w:r>
            <w:proofErr w:type="spellEnd"/>
            <w:r w:rsidR="006F3CB6">
              <w:t xml:space="preserve"> </w:t>
            </w:r>
            <w:proofErr w:type="spellStart"/>
            <w:r w:rsidR="006F3CB6">
              <w:t>cererea</w:t>
            </w:r>
            <w:proofErr w:type="spellEnd"/>
            <w:r w:rsidR="006F3CB6">
              <w:t xml:space="preserve"> de </w:t>
            </w:r>
            <w:proofErr w:type="spellStart"/>
            <w:r w:rsidR="006F3CB6">
              <w:t>finanțare</w:t>
            </w:r>
            <w:proofErr w:type="spellEnd"/>
            <w:r w:rsidR="006F3CB6">
              <w:t xml:space="preserve"> </w:t>
            </w:r>
            <w:proofErr w:type="spellStart"/>
            <w:r w:rsidR="006F3CB6">
              <w:t>depusă</w:t>
            </w:r>
            <w:proofErr w:type="spellEnd"/>
            <w:r>
              <w:t>/</w:t>
            </w:r>
            <w:proofErr w:type="spellStart"/>
            <w:r w:rsidR="006F3CB6">
              <w:t>să</w:t>
            </w:r>
            <w:proofErr w:type="spellEnd"/>
            <w:r w:rsidR="006F3CB6">
              <w:t xml:space="preserve"> </w:t>
            </w:r>
            <w:proofErr w:type="spellStart"/>
            <w:r w:rsidR="006F3CB6">
              <w:t>renunțe</w:t>
            </w:r>
            <w:proofErr w:type="spellEnd"/>
            <w:r w:rsidR="006F3CB6">
              <w:t xml:space="preserve"> la </w:t>
            </w:r>
            <w:proofErr w:type="spellStart"/>
            <w:r w:rsidR="006F3CB6">
              <w:t>ace</w:t>
            </w:r>
            <w:r>
              <w:t>as</w:t>
            </w:r>
            <w:r w:rsidR="006F3CB6">
              <w:t>ta</w:t>
            </w:r>
            <w:proofErr w:type="spellEnd"/>
            <w:r w:rsidR="006F3CB6">
              <w:t xml:space="preserve"> </w:t>
            </w:r>
            <w:proofErr w:type="spellStart"/>
            <w:r>
              <w:t>pentru</w:t>
            </w:r>
            <w:proofErr w:type="spellEnd"/>
            <w:r>
              <w:t xml:space="preserve"> a o </w:t>
            </w:r>
            <w:proofErr w:type="spellStart"/>
            <w:r>
              <w:t>redepune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aceleiași</w:t>
            </w:r>
            <w:proofErr w:type="spellEnd"/>
            <w:r>
              <w:t xml:space="preserve"> </w:t>
            </w:r>
            <w:proofErr w:type="spellStart"/>
            <w:r>
              <w:t>sesiuni</w:t>
            </w:r>
            <w:proofErr w:type="spellEnd"/>
            <w:r w:rsidR="006F3CB6">
              <w:t xml:space="preserve"> </w:t>
            </w:r>
            <w:proofErr w:type="spellStart"/>
            <w:r>
              <w:t>trebuie</w:t>
            </w:r>
            <w:proofErr w:type="spellEnd"/>
            <w:r>
              <w:t xml:space="preserve"> </w:t>
            </w:r>
            <w:proofErr w:type="spellStart"/>
            <w:r>
              <w:t>să</w:t>
            </w:r>
            <w:proofErr w:type="spellEnd"/>
            <w:r>
              <w:t xml:space="preserve"> </w:t>
            </w:r>
            <w:proofErr w:type="spellStart"/>
            <w:r>
              <w:t>solicite</w:t>
            </w:r>
            <w:proofErr w:type="spellEnd"/>
            <w:r>
              <w:t xml:space="preserve"> </w:t>
            </w:r>
            <w:proofErr w:type="spellStart"/>
            <w:r>
              <w:t>retragerea</w:t>
            </w:r>
            <w:proofErr w:type="spellEnd"/>
            <w:r>
              <w:t xml:space="preserve"> </w:t>
            </w:r>
            <w:proofErr w:type="spellStart"/>
            <w:r>
              <w:t>proiectului</w:t>
            </w:r>
            <w:proofErr w:type="spellEnd"/>
            <w:r>
              <w:t xml:space="preserve"> </w:t>
            </w:r>
            <w:proofErr w:type="spellStart"/>
            <w:r w:rsidR="006F3CB6" w:rsidRPr="006F3CB6">
              <w:rPr>
                <w:color w:val="000000" w:themeColor="text1"/>
              </w:rPr>
              <w:t>înaintea</w:t>
            </w:r>
            <w:proofErr w:type="spellEnd"/>
            <w:r w:rsidR="006F3CB6" w:rsidRPr="006F3CB6">
              <w:rPr>
                <w:color w:val="000000" w:themeColor="text1"/>
              </w:rPr>
              <w:t xml:space="preserve"> </w:t>
            </w:r>
            <w:proofErr w:type="spellStart"/>
            <w:r w:rsidR="006F3CB6" w:rsidRPr="006F3CB6">
              <w:rPr>
                <w:color w:val="000000" w:themeColor="text1"/>
              </w:rPr>
              <w:t>etapei</w:t>
            </w:r>
            <w:proofErr w:type="spellEnd"/>
            <w:r w:rsidR="006F3CB6" w:rsidRPr="006F3CB6">
              <w:rPr>
                <w:color w:val="000000" w:themeColor="text1"/>
              </w:rPr>
              <w:t xml:space="preserve"> de </w:t>
            </w:r>
            <w:proofErr w:type="spellStart"/>
            <w:r w:rsidR="006F3CB6" w:rsidRPr="006F3CB6">
              <w:rPr>
                <w:color w:val="000000" w:themeColor="text1"/>
              </w:rPr>
              <w:t>efectuare</w:t>
            </w:r>
            <w:proofErr w:type="spellEnd"/>
            <w:r w:rsidR="006F3CB6" w:rsidRPr="006F3CB6">
              <w:rPr>
                <w:color w:val="000000" w:themeColor="text1"/>
              </w:rPr>
              <w:t xml:space="preserve"> a </w:t>
            </w:r>
            <w:proofErr w:type="spellStart"/>
            <w:r w:rsidR="006F3CB6" w:rsidRPr="006F3CB6">
              <w:rPr>
                <w:color w:val="000000" w:themeColor="text1"/>
              </w:rPr>
              <w:t>conformității</w:t>
            </w:r>
            <w:proofErr w:type="spellEnd"/>
            <w:r w:rsidR="006F3CB6" w:rsidRPr="006F3CB6">
              <w:rPr>
                <w:color w:val="000000" w:themeColor="text1"/>
              </w:rPr>
              <w:t xml:space="preserve">. </w:t>
            </w:r>
          </w:p>
          <w:p w14:paraId="09A68DDA" w14:textId="0AD92499" w:rsidR="006F3CB6" w:rsidRPr="00D55F9F" w:rsidRDefault="006F3CB6" w:rsidP="00926EB1">
            <w:pPr>
              <w:rPr>
                <w:color w:val="FF0000"/>
              </w:rPr>
            </w:pPr>
            <w:proofErr w:type="spellStart"/>
            <w:r>
              <w:rPr>
                <w:color w:val="000000" w:themeColor="text1"/>
              </w:rPr>
              <w:t>Cererile</w:t>
            </w:r>
            <w:proofErr w:type="spellEnd"/>
            <w:r>
              <w:rPr>
                <w:color w:val="000000" w:themeColor="text1"/>
              </w:rPr>
              <w:t xml:space="preserve"> de </w:t>
            </w:r>
            <w:proofErr w:type="spellStart"/>
            <w:r>
              <w:rPr>
                <w:color w:val="000000" w:themeColor="text1"/>
              </w:rPr>
              <w:t>finanțare</w:t>
            </w:r>
            <w:proofErr w:type="spellEnd"/>
            <w:r>
              <w:rPr>
                <w:color w:val="000000" w:themeColor="text1"/>
              </w:rPr>
              <w:t xml:space="preserve"> </w:t>
            </w:r>
            <w:proofErr w:type="spellStart"/>
            <w:r>
              <w:rPr>
                <w:color w:val="000000" w:themeColor="text1"/>
              </w:rPr>
              <w:t>declarate</w:t>
            </w:r>
            <w:proofErr w:type="spellEnd"/>
            <w:r>
              <w:rPr>
                <w:color w:val="000000" w:themeColor="text1"/>
              </w:rPr>
              <w:t xml:space="preserve"> </w:t>
            </w:r>
            <w:proofErr w:type="spellStart"/>
            <w:r>
              <w:rPr>
                <w:color w:val="000000" w:themeColor="text1"/>
              </w:rPr>
              <w:t>neconforme</w:t>
            </w:r>
            <w:proofErr w:type="spellEnd"/>
            <w:r>
              <w:rPr>
                <w:color w:val="000000" w:themeColor="text1"/>
              </w:rPr>
              <w:t xml:space="preserve"> pot fi </w:t>
            </w:r>
            <w:proofErr w:type="spellStart"/>
            <w:r>
              <w:rPr>
                <w:color w:val="000000" w:themeColor="text1"/>
              </w:rPr>
              <w:t>redepuse</w:t>
            </w:r>
            <w:proofErr w:type="spellEnd"/>
            <w:r>
              <w:rPr>
                <w:color w:val="000000" w:themeColor="text1"/>
              </w:rPr>
              <w:t xml:space="preserve"> o </w:t>
            </w:r>
            <w:proofErr w:type="spellStart"/>
            <w:r>
              <w:rPr>
                <w:color w:val="000000" w:themeColor="text1"/>
              </w:rPr>
              <w:t>singură</w:t>
            </w:r>
            <w:proofErr w:type="spellEnd"/>
            <w:r>
              <w:rPr>
                <w:color w:val="000000" w:themeColor="text1"/>
              </w:rPr>
              <w:t xml:space="preserve"> data </w:t>
            </w:r>
            <w:proofErr w:type="spellStart"/>
            <w:r>
              <w:rPr>
                <w:color w:val="000000" w:themeColor="text1"/>
              </w:rPr>
              <w:t>în</w:t>
            </w:r>
            <w:proofErr w:type="spellEnd"/>
            <w:r>
              <w:rPr>
                <w:color w:val="000000" w:themeColor="text1"/>
              </w:rPr>
              <w:t xml:space="preserve"> </w:t>
            </w:r>
            <w:proofErr w:type="spellStart"/>
            <w:r>
              <w:rPr>
                <w:color w:val="000000" w:themeColor="text1"/>
              </w:rPr>
              <w:t>cadrul</w:t>
            </w:r>
            <w:proofErr w:type="spellEnd"/>
            <w:r>
              <w:rPr>
                <w:color w:val="000000" w:themeColor="text1"/>
              </w:rPr>
              <w:t xml:space="preserve"> </w:t>
            </w:r>
            <w:proofErr w:type="spellStart"/>
            <w:r>
              <w:rPr>
                <w:color w:val="000000" w:themeColor="text1"/>
              </w:rPr>
              <w:t>aceleiași</w:t>
            </w:r>
            <w:proofErr w:type="spellEnd"/>
            <w:r>
              <w:rPr>
                <w:color w:val="000000" w:themeColor="text1"/>
              </w:rPr>
              <w:t xml:space="preserve"> </w:t>
            </w:r>
            <w:proofErr w:type="spellStart"/>
            <w:r>
              <w:rPr>
                <w:color w:val="000000" w:themeColor="text1"/>
              </w:rPr>
              <w:t>sesiuni</w:t>
            </w:r>
            <w:proofErr w:type="spellEnd"/>
            <w:r>
              <w:rPr>
                <w:color w:val="000000" w:themeColor="text1"/>
              </w:rPr>
              <w:t xml:space="preserve"> </w:t>
            </w:r>
          </w:p>
          <w:p w14:paraId="65C2EE59" w14:textId="77777777" w:rsidR="00813AF4" w:rsidRDefault="00813AF4" w:rsidP="00926EB1">
            <w:pPr>
              <w:rPr>
                <w:b/>
                <w:color w:val="000000"/>
              </w:rPr>
            </w:pPr>
            <w:r>
              <w:rPr>
                <w:b/>
                <w:color w:val="000000"/>
              </w:rPr>
              <w:t xml:space="preserve">- </w:t>
            </w:r>
            <w:proofErr w:type="spellStart"/>
            <w:r>
              <w:rPr>
                <w:b/>
                <w:color w:val="000000"/>
              </w:rPr>
              <w:t>Punctajul</w:t>
            </w:r>
            <w:proofErr w:type="spellEnd"/>
            <w:r>
              <w:rPr>
                <w:b/>
                <w:color w:val="000000"/>
              </w:rPr>
              <w:t xml:space="preserve"> minim pe care </w:t>
            </w:r>
            <w:proofErr w:type="spellStart"/>
            <w:r>
              <w:rPr>
                <w:b/>
                <w:color w:val="000000"/>
              </w:rPr>
              <w:t>trebuie</w:t>
            </w:r>
            <w:proofErr w:type="spellEnd"/>
            <w:r>
              <w:rPr>
                <w:b/>
                <w:color w:val="000000"/>
              </w:rPr>
              <w:t xml:space="preserve"> </w:t>
            </w:r>
            <w:proofErr w:type="spellStart"/>
            <w:r>
              <w:rPr>
                <w:b/>
                <w:color w:val="000000"/>
              </w:rPr>
              <w:t>să</w:t>
            </w:r>
            <w:proofErr w:type="spellEnd"/>
            <w:r>
              <w:rPr>
                <w:b/>
                <w:color w:val="000000"/>
              </w:rPr>
              <w:t xml:space="preserve"> </w:t>
            </w:r>
            <w:proofErr w:type="spellStart"/>
            <w:r>
              <w:rPr>
                <w:b/>
                <w:color w:val="000000"/>
              </w:rPr>
              <w:t>îl</w:t>
            </w:r>
            <w:proofErr w:type="spellEnd"/>
            <w:r>
              <w:rPr>
                <w:b/>
                <w:color w:val="000000"/>
              </w:rPr>
              <w:t xml:space="preserve"> </w:t>
            </w:r>
            <w:proofErr w:type="spellStart"/>
            <w:r>
              <w:rPr>
                <w:b/>
                <w:color w:val="000000"/>
              </w:rPr>
              <w:t>obţină</w:t>
            </w:r>
            <w:proofErr w:type="spellEnd"/>
            <w:r>
              <w:rPr>
                <w:b/>
                <w:color w:val="000000"/>
              </w:rPr>
              <w:t xml:space="preserve"> un </w:t>
            </w:r>
            <w:proofErr w:type="spellStart"/>
            <w:r>
              <w:rPr>
                <w:b/>
                <w:color w:val="000000"/>
              </w:rPr>
              <w:t>proiect</w:t>
            </w:r>
            <w:proofErr w:type="spellEnd"/>
            <w:r>
              <w:rPr>
                <w:b/>
                <w:color w:val="000000"/>
              </w:rPr>
              <w:t xml:space="preserve"> </w:t>
            </w:r>
            <w:proofErr w:type="spellStart"/>
            <w:r>
              <w:rPr>
                <w:b/>
                <w:color w:val="000000"/>
              </w:rPr>
              <w:t>pentru</w:t>
            </w:r>
            <w:proofErr w:type="spellEnd"/>
            <w:r>
              <w:rPr>
                <w:b/>
                <w:color w:val="000000"/>
              </w:rPr>
              <w:t xml:space="preserve"> a </w:t>
            </w:r>
            <w:proofErr w:type="spellStart"/>
            <w:r>
              <w:rPr>
                <w:b/>
                <w:color w:val="000000"/>
              </w:rPr>
              <w:t>primi</w:t>
            </w:r>
            <w:proofErr w:type="spellEnd"/>
            <w:r>
              <w:rPr>
                <w:b/>
                <w:color w:val="000000"/>
              </w:rPr>
              <w:t xml:space="preserve"> </w:t>
            </w:r>
            <w:proofErr w:type="spellStart"/>
            <w:r>
              <w:rPr>
                <w:b/>
                <w:color w:val="000000"/>
              </w:rPr>
              <w:t>finanţare</w:t>
            </w:r>
            <w:proofErr w:type="spellEnd"/>
            <w:r>
              <w:rPr>
                <w:b/>
                <w:color w:val="000000"/>
              </w:rPr>
              <w:t xml:space="preserve">, </w:t>
            </w:r>
            <w:proofErr w:type="spellStart"/>
            <w:r>
              <w:rPr>
                <w:b/>
                <w:color w:val="000000"/>
              </w:rPr>
              <w:t>în</w:t>
            </w:r>
            <w:proofErr w:type="spellEnd"/>
            <w:r>
              <w:rPr>
                <w:b/>
                <w:color w:val="000000"/>
              </w:rPr>
              <w:t xml:space="preserve"> </w:t>
            </w:r>
            <w:proofErr w:type="spellStart"/>
            <w:r>
              <w:rPr>
                <w:b/>
                <w:color w:val="000000"/>
              </w:rPr>
              <w:t>cadrul</w:t>
            </w:r>
            <w:proofErr w:type="spellEnd"/>
            <w:r>
              <w:rPr>
                <w:b/>
                <w:color w:val="000000"/>
              </w:rPr>
              <w:t xml:space="preserve"> </w:t>
            </w:r>
            <w:proofErr w:type="spellStart"/>
            <w:r>
              <w:rPr>
                <w:b/>
                <w:color w:val="000000"/>
              </w:rPr>
              <w:t>acestei</w:t>
            </w:r>
            <w:proofErr w:type="spellEnd"/>
            <w:r>
              <w:rPr>
                <w:b/>
                <w:color w:val="000000"/>
              </w:rPr>
              <w:t xml:space="preserve"> </w:t>
            </w:r>
            <w:proofErr w:type="spellStart"/>
            <w:r>
              <w:rPr>
                <w:b/>
                <w:color w:val="000000"/>
              </w:rPr>
              <w:t>măsuri</w:t>
            </w:r>
            <w:proofErr w:type="spellEnd"/>
            <w:r>
              <w:rPr>
                <w:b/>
                <w:color w:val="000000"/>
              </w:rPr>
              <w:t xml:space="preserve">, </w:t>
            </w:r>
            <w:proofErr w:type="spellStart"/>
            <w:r>
              <w:rPr>
                <w:b/>
                <w:color w:val="000000"/>
              </w:rPr>
              <w:t>este</w:t>
            </w:r>
            <w:proofErr w:type="spellEnd"/>
            <w:r>
              <w:rPr>
                <w:b/>
                <w:color w:val="000000"/>
              </w:rPr>
              <w:t xml:space="preserve"> de </w:t>
            </w:r>
            <w:r w:rsidRPr="009D19D6">
              <w:rPr>
                <w:b/>
                <w:color w:val="000000"/>
              </w:rPr>
              <w:t xml:space="preserve">20 </w:t>
            </w:r>
            <w:proofErr w:type="spellStart"/>
            <w:r w:rsidRPr="009D19D6">
              <w:rPr>
                <w:b/>
                <w:color w:val="000000"/>
              </w:rPr>
              <w:t>puncte</w:t>
            </w:r>
            <w:proofErr w:type="spellEnd"/>
            <w:r w:rsidRPr="009D19D6">
              <w:rPr>
                <w:b/>
                <w:color w:val="000000"/>
              </w:rPr>
              <w:t>.</w:t>
            </w:r>
          </w:p>
        </w:tc>
      </w:tr>
    </w:tbl>
    <w:p w14:paraId="32D343F7" w14:textId="77777777" w:rsidR="007B706E" w:rsidRDefault="007B706E">
      <w:pPr>
        <w:tabs>
          <w:tab w:val="left" w:pos="1517"/>
        </w:tabs>
        <w:rPr>
          <w:b/>
          <w:bCs/>
          <w:sz w:val="28"/>
          <w:szCs w:val="28"/>
        </w:rPr>
      </w:pPr>
    </w:p>
    <w:p w14:paraId="37D6F823" w14:textId="04F7D5D7" w:rsidR="006E3322" w:rsidRPr="003A0169" w:rsidRDefault="00337940">
      <w:pPr>
        <w:tabs>
          <w:tab w:val="left" w:pos="1517"/>
        </w:tabs>
        <w:rPr>
          <w:b/>
          <w:bCs/>
          <w:sz w:val="28"/>
          <w:szCs w:val="28"/>
        </w:rPr>
      </w:pPr>
      <w:r w:rsidRPr="003A0169">
        <w:rPr>
          <w:b/>
          <w:bCs/>
          <w:sz w:val="28"/>
          <w:szCs w:val="28"/>
        </w:rPr>
        <w:t xml:space="preserve">CAPITOLUL </w:t>
      </w:r>
      <w:r w:rsidR="007C2721">
        <w:rPr>
          <w:b/>
          <w:bCs/>
          <w:sz w:val="28"/>
          <w:szCs w:val="28"/>
        </w:rPr>
        <w:t>8</w:t>
      </w:r>
      <w:r w:rsidRPr="003A0169">
        <w:rPr>
          <w:b/>
          <w:bCs/>
          <w:sz w:val="28"/>
          <w:szCs w:val="28"/>
        </w:rPr>
        <w:t xml:space="preserve"> – COMPLETAREA, DEPUNEREA ŞI VERIFICAREA DOSARULUI CERERII DE FINANŢARE LA GAL</w:t>
      </w:r>
      <w:r w:rsidRPr="003A0169">
        <w:rPr>
          <w:b/>
          <w:bCs/>
          <w:noProof/>
          <w:lang w:val="ro-RO"/>
        </w:rPr>
        <mc:AlternateContent>
          <mc:Choice Requires="wpg">
            <w:drawing>
              <wp:anchor distT="0" distB="0" distL="0" distR="0" simplePos="0" relativeHeight="251675648" behindDoc="1" locked="0" layoutInCell="1" hidden="0" allowOverlap="1" wp14:anchorId="1AE0BCCD" wp14:editId="0BAC0CB3">
                <wp:simplePos x="0" y="0"/>
                <wp:positionH relativeFrom="column">
                  <wp:posOffset>50800</wp:posOffset>
                </wp:positionH>
                <wp:positionV relativeFrom="paragraph">
                  <wp:posOffset>508000</wp:posOffset>
                </wp:positionV>
                <wp:extent cx="6496685" cy="12700"/>
                <wp:effectExtent l="0" t="0" r="0" b="0"/>
                <wp:wrapNone/>
                <wp:docPr id="39" name="Group 39"/>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40" name="Group 40"/>
                        <wpg:cNvGrpSpPr/>
                        <wpg:grpSpPr>
                          <a:xfrm>
                            <a:off x="2097658" y="3780000"/>
                            <a:ext cx="6496685" cy="0"/>
                            <a:chOff x="1140" y="804"/>
                            <a:chExt cx="10231" cy="0"/>
                          </a:xfrm>
                        </wpg:grpSpPr>
                        <wps:wsp>
                          <wps:cNvPr id="41" name="Rectangle 41"/>
                          <wps:cNvSpPr/>
                          <wps:spPr>
                            <a:xfrm>
                              <a:off x="1140" y="804"/>
                              <a:ext cx="10225" cy="0"/>
                            </a:xfrm>
                            <a:prstGeom prst="rect">
                              <a:avLst/>
                            </a:prstGeom>
                            <a:noFill/>
                            <a:ln>
                              <a:noFill/>
                            </a:ln>
                          </wps:spPr>
                          <wps:txbx>
                            <w:txbxContent>
                              <w:p w14:paraId="24A2A1D7"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42" name="Freeform 424"/>
                          <wps:cNvSpPr/>
                          <wps:spPr>
                            <a:xfrm>
                              <a:off x="1140" y="804"/>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1AE0BCCD" id="Group 39" o:spid="_x0000_s1072" style="position:absolute;margin-left:4pt;margin-top:40pt;width:511.55pt;height:1pt;z-index:-251640832;mso-wrap-distance-left:0;mso-wrap-distance-right:0"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">
                <v:group id="Group 40" o:spid="_x0000_s1073" style="position:absolute;left:20976;top:37800;width:64967;height:0" coordorigin="1140,804"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4" style="position:absolute;left:1140;top:804;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24A2A1D7" w14:textId="77777777" w:rsidR="00926EB1" w:rsidRDefault="00926EB1">
                          <w:pPr>
                            <w:spacing w:after="0" w:line="240" w:lineRule="auto"/>
                            <w:textDirection w:val="btLr"/>
                          </w:pPr>
                        </w:p>
                      </w:txbxContent>
                    </v:textbox>
                  </v:rect>
                  <v:shape id="Freeform 424" o:spid="_x0000_s1075" style="position:absolute;left:1140;top:804;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" path="m,l10231,e" filled="f">
                    <v:path arrowok="t" o:extrusionok="f"/>
                  </v:shape>
                </v:group>
              </v:group>
            </w:pict>
          </mc:Fallback>
        </mc:AlternateContent>
      </w:r>
    </w:p>
    <w:p w14:paraId="4D1BD475" w14:textId="77777777" w:rsidR="00A11D61" w:rsidRDefault="00337940" w:rsidP="007C2721">
      <w:pPr>
        <w:jc w:val="both"/>
      </w:pPr>
      <w:r>
        <w:t xml:space="preserve">   </w:t>
      </w:r>
      <w:r w:rsidR="00A11D61">
        <w:t xml:space="preserve">     </w:t>
      </w:r>
      <w:r>
        <w:t xml:space="preserve"> </w:t>
      </w:r>
      <w:proofErr w:type="spellStart"/>
      <w:r w:rsidR="00A11D61">
        <w:t>Dosarul</w:t>
      </w:r>
      <w:proofErr w:type="spellEnd"/>
      <w:r w:rsidR="00A11D61">
        <w:t xml:space="preserve"> </w:t>
      </w:r>
      <w:proofErr w:type="spellStart"/>
      <w:r w:rsidR="00A11D61">
        <w:t>Cererii</w:t>
      </w:r>
      <w:proofErr w:type="spellEnd"/>
      <w:r w:rsidR="00A11D61">
        <w:t xml:space="preserve"> de </w:t>
      </w:r>
      <w:proofErr w:type="spellStart"/>
      <w:r w:rsidR="00A11D61">
        <w:t>Finanţare</w:t>
      </w:r>
      <w:proofErr w:type="spellEnd"/>
      <w:r w:rsidR="00A11D61">
        <w:t xml:space="preserve"> </w:t>
      </w:r>
      <w:proofErr w:type="spellStart"/>
      <w:r w:rsidR="00A11D61">
        <w:t>conţine</w:t>
      </w:r>
      <w:proofErr w:type="spellEnd"/>
      <w:r w:rsidR="00A11D61">
        <w:t xml:space="preserve"> </w:t>
      </w:r>
      <w:proofErr w:type="spellStart"/>
      <w:r w:rsidR="00A11D61">
        <w:t>Cererea</w:t>
      </w:r>
      <w:proofErr w:type="spellEnd"/>
      <w:r w:rsidR="00A11D61">
        <w:t xml:space="preserve"> de </w:t>
      </w:r>
      <w:proofErr w:type="spellStart"/>
      <w:r w:rsidR="00A11D61">
        <w:t>Finanţare</w:t>
      </w:r>
      <w:proofErr w:type="spellEnd"/>
      <w:r w:rsidR="00A11D61">
        <w:t xml:space="preserve"> </w:t>
      </w:r>
      <w:proofErr w:type="spellStart"/>
      <w:r w:rsidR="00A11D61">
        <w:t>însoţită</w:t>
      </w:r>
      <w:proofErr w:type="spellEnd"/>
      <w:r w:rsidR="00A11D61">
        <w:t xml:space="preserve"> de </w:t>
      </w:r>
      <w:proofErr w:type="spellStart"/>
      <w:r w:rsidR="00A11D61">
        <w:t>anexele</w:t>
      </w:r>
      <w:proofErr w:type="spellEnd"/>
      <w:r w:rsidR="00A11D61">
        <w:t xml:space="preserve"> </w:t>
      </w:r>
      <w:proofErr w:type="spellStart"/>
      <w:r w:rsidR="00A11D61">
        <w:t>tehnice</w:t>
      </w:r>
      <w:proofErr w:type="spellEnd"/>
      <w:r w:rsidR="00A11D61">
        <w:t xml:space="preserve"> </w:t>
      </w:r>
      <w:proofErr w:type="spellStart"/>
      <w:r w:rsidR="00A11D61">
        <w:t>și</w:t>
      </w:r>
      <w:proofErr w:type="spellEnd"/>
      <w:r w:rsidR="00A11D61">
        <w:t xml:space="preserve"> administrative conform </w:t>
      </w:r>
      <w:proofErr w:type="spellStart"/>
      <w:r w:rsidR="00A11D61">
        <w:t>listei</w:t>
      </w:r>
      <w:proofErr w:type="spellEnd"/>
      <w:r w:rsidR="00A11D61">
        <w:t xml:space="preserve"> </w:t>
      </w:r>
      <w:proofErr w:type="spellStart"/>
      <w:r w:rsidR="00A11D61">
        <w:t>documentelor</w:t>
      </w:r>
      <w:proofErr w:type="spellEnd"/>
      <w:r w:rsidR="00A11D61">
        <w:t xml:space="preserve">, care </w:t>
      </w:r>
      <w:proofErr w:type="spellStart"/>
      <w:r w:rsidR="00A11D61">
        <w:t>vor</w:t>
      </w:r>
      <w:proofErr w:type="spellEnd"/>
      <w:r w:rsidR="00A11D61">
        <w:t xml:space="preserve"> fi </w:t>
      </w:r>
      <w:proofErr w:type="spellStart"/>
      <w:r w:rsidR="00A11D61">
        <w:t>scanate</w:t>
      </w:r>
      <w:proofErr w:type="spellEnd"/>
      <w:r w:rsidR="00A11D61">
        <w:t xml:space="preserve"> </w:t>
      </w:r>
      <w:proofErr w:type="spellStart"/>
      <w:r w:rsidR="00A11D61">
        <w:t>și</w:t>
      </w:r>
      <w:proofErr w:type="spellEnd"/>
      <w:r w:rsidR="00A11D61">
        <w:t xml:space="preserve"> </w:t>
      </w:r>
      <w:proofErr w:type="spellStart"/>
      <w:r w:rsidR="00A11D61">
        <w:t>depuse</w:t>
      </w:r>
      <w:proofErr w:type="spellEnd"/>
      <w:r w:rsidR="00A11D61">
        <w:t xml:space="preserve"> la </w:t>
      </w:r>
      <w:proofErr w:type="spellStart"/>
      <w:r w:rsidR="00A11D61">
        <w:t>sediul</w:t>
      </w:r>
      <w:proofErr w:type="spellEnd"/>
      <w:r w:rsidR="00A11D61">
        <w:t xml:space="preserve"> GAL din </w:t>
      </w:r>
      <w:proofErr w:type="spellStart"/>
      <w:r w:rsidR="00A11D61">
        <w:t>comuna</w:t>
      </w:r>
      <w:proofErr w:type="spellEnd"/>
      <w:r w:rsidR="00A11D61">
        <w:t xml:space="preserve"> Vorona, </w:t>
      </w:r>
      <w:proofErr w:type="spellStart"/>
      <w:r w:rsidR="00A11D61">
        <w:t>județul</w:t>
      </w:r>
      <w:proofErr w:type="spellEnd"/>
      <w:r w:rsidR="00A11D61">
        <w:t xml:space="preserve"> Botoșani. </w:t>
      </w:r>
    </w:p>
    <w:p w14:paraId="4CFA2B15" w14:textId="73FFD221" w:rsidR="006E3322" w:rsidRDefault="00A11D61" w:rsidP="007C2721">
      <w:pPr>
        <w:jc w:val="both"/>
      </w:pPr>
      <w:proofErr w:type="spellStart"/>
      <w:r>
        <w:t>Formularul</w:t>
      </w:r>
      <w:proofErr w:type="spellEnd"/>
      <w:r>
        <w:t xml:space="preserve"> standard al </w:t>
      </w:r>
      <w:proofErr w:type="spellStart"/>
      <w:r>
        <w:t>Cererii</w:t>
      </w:r>
      <w:proofErr w:type="spellEnd"/>
      <w:r>
        <w:t xml:space="preserve"> de </w:t>
      </w:r>
      <w:proofErr w:type="spellStart"/>
      <w:r>
        <w:t>Finanţare</w:t>
      </w:r>
      <w:proofErr w:type="spellEnd"/>
      <w:r>
        <w:t xml:space="preserve"> </w:t>
      </w:r>
      <w:proofErr w:type="spellStart"/>
      <w:r>
        <w:t>este</w:t>
      </w:r>
      <w:proofErr w:type="spellEnd"/>
      <w:r>
        <w:t xml:space="preserve"> </w:t>
      </w:r>
      <w:proofErr w:type="spellStart"/>
      <w:r>
        <w:t>prezentat</w:t>
      </w:r>
      <w:proofErr w:type="spellEnd"/>
      <w:r>
        <w:t xml:space="preserve"> </w:t>
      </w:r>
      <w:proofErr w:type="spellStart"/>
      <w:r>
        <w:t>în</w:t>
      </w:r>
      <w:proofErr w:type="spellEnd"/>
      <w:r>
        <w:t xml:space="preserve"> </w:t>
      </w:r>
      <w:proofErr w:type="spellStart"/>
      <w:r w:rsidRPr="00A11D61">
        <w:rPr>
          <w:b/>
          <w:bCs/>
        </w:rPr>
        <w:t>Anexa</w:t>
      </w:r>
      <w:proofErr w:type="spellEnd"/>
      <w:r w:rsidRPr="00A11D61">
        <w:rPr>
          <w:b/>
          <w:bCs/>
        </w:rPr>
        <w:t xml:space="preserve"> 1</w:t>
      </w:r>
      <w:r>
        <w:t xml:space="preserve"> la </w:t>
      </w:r>
      <w:proofErr w:type="spellStart"/>
      <w:r>
        <w:t>prezentul</w:t>
      </w:r>
      <w:proofErr w:type="spellEnd"/>
      <w:r>
        <w:t xml:space="preserve"> </w:t>
      </w:r>
      <w:proofErr w:type="spellStart"/>
      <w:r>
        <w:t>Ghid</w:t>
      </w:r>
      <w:proofErr w:type="spellEnd"/>
      <w:r>
        <w:t xml:space="preserve"> </w:t>
      </w:r>
      <w:proofErr w:type="spellStart"/>
      <w:r>
        <w:t>şi</w:t>
      </w:r>
      <w:proofErr w:type="spellEnd"/>
      <w:r>
        <w:t xml:space="preserve"> </w:t>
      </w:r>
      <w:proofErr w:type="spellStart"/>
      <w:r>
        <w:t>este</w:t>
      </w:r>
      <w:proofErr w:type="spellEnd"/>
      <w:r>
        <w:t xml:space="preserve"> </w:t>
      </w:r>
      <w:proofErr w:type="spellStart"/>
      <w:r>
        <w:t>disponibil</w:t>
      </w:r>
      <w:proofErr w:type="spellEnd"/>
      <w:r>
        <w:t xml:space="preserve">, </w:t>
      </w:r>
      <w:proofErr w:type="spellStart"/>
      <w:r>
        <w:t>în</w:t>
      </w:r>
      <w:proofErr w:type="spellEnd"/>
      <w:r>
        <w:t xml:space="preserve"> format electronic, pe </w:t>
      </w:r>
      <w:proofErr w:type="spellStart"/>
      <w:r>
        <w:t>adresa</w:t>
      </w:r>
      <w:proofErr w:type="spellEnd"/>
      <w:r>
        <w:t xml:space="preserve"> de internet </w:t>
      </w:r>
      <w:hyperlink r:id="rId22">
        <w:r>
          <w:rPr>
            <w:u w:val="single"/>
          </w:rPr>
          <w:t>www.valeabaseuluidesus.ro</w:t>
        </w:r>
      </w:hyperlink>
      <w:hyperlink r:id="rId23">
        <w:r>
          <w:t>.</w:t>
        </w:r>
      </w:hyperlink>
    </w:p>
    <w:tbl>
      <w:tblPr>
        <w:tblStyle w:val="a7"/>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90"/>
      </w:tblGrid>
      <w:tr w:rsidR="006E3322" w14:paraId="09463F93" w14:textId="77777777" w:rsidTr="00611CE6">
        <w:tc>
          <w:tcPr>
            <w:tcW w:w="10390" w:type="dxa"/>
            <w:shd w:val="clear" w:color="auto" w:fill="92D050"/>
          </w:tcPr>
          <w:p w14:paraId="3453B2B3" w14:textId="77777777" w:rsidR="006E3322" w:rsidRDefault="00337940">
            <w:pPr>
              <w:spacing w:after="0"/>
            </w:pPr>
            <w:proofErr w:type="spellStart"/>
            <w:r>
              <w:rPr>
                <w:b/>
                <w:i/>
              </w:rPr>
              <w:t>Atenţie</w:t>
            </w:r>
            <w:proofErr w:type="spellEnd"/>
            <w:r>
              <w:rPr>
                <w:b/>
                <w:i/>
              </w:rPr>
              <w:t>!</w:t>
            </w:r>
          </w:p>
          <w:p w14:paraId="09FB505A" w14:textId="430981B8" w:rsidR="006E3322" w:rsidRDefault="00337940">
            <w:pPr>
              <w:spacing w:after="0"/>
              <w:jc w:val="both"/>
              <w:rPr>
                <w:i/>
              </w:rPr>
            </w:pPr>
            <w:r>
              <w:rPr>
                <w:i/>
              </w:rPr>
              <w:t xml:space="preserve">Este </w:t>
            </w:r>
            <w:proofErr w:type="spellStart"/>
            <w:r>
              <w:rPr>
                <w:i/>
              </w:rPr>
              <w:t>necesar</w:t>
            </w:r>
            <w:proofErr w:type="spellEnd"/>
            <w:r>
              <w:rPr>
                <w:i/>
              </w:rPr>
              <w:t xml:space="preserve"> </w:t>
            </w:r>
            <w:proofErr w:type="spellStart"/>
            <w:r>
              <w:rPr>
                <w:i/>
              </w:rPr>
              <w:t>să</w:t>
            </w:r>
            <w:proofErr w:type="spellEnd"/>
            <w:r>
              <w:rPr>
                <w:i/>
              </w:rPr>
              <w:t xml:space="preserve"> se </w:t>
            </w:r>
            <w:proofErr w:type="spellStart"/>
            <w:r>
              <w:rPr>
                <w:i/>
              </w:rPr>
              <w:t>respecte</w:t>
            </w:r>
            <w:proofErr w:type="spellEnd"/>
            <w:r>
              <w:t xml:space="preserve"> </w:t>
            </w:r>
            <w:proofErr w:type="spellStart"/>
            <w:r>
              <w:rPr>
                <w:i/>
              </w:rPr>
              <w:t>format</w:t>
            </w:r>
            <w:r w:rsidR="00A11D61">
              <w:rPr>
                <w:i/>
              </w:rPr>
              <w:t>ele</w:t>
            </w:r>
            <w:proofErr w:type="spellEnd"/>
            <w:r w:rsidR="00A11D61">
              <w:rPr>
                <w:i/>
              </w:rPr>
              <w:t xml:space="preserve"> </w:t>
            </w:r>
            <w:r>
              <w:rPr>
                <w:i/>
              </w:rPr>
              <w:t xml:space="preserve">standard ale </w:t>
            </w:r>
            <w:proofErr w:type="spellStart"/>
            <w:r>
              <w:rPr>
                <w:i/>
              </w:rPr>
              <w:t>anexe</w:t>
            </w:r>
            <w:r w:rsidR="00A11D61">
              <w:rPr>
                <w:i/>
              </w:rPr>
              <w:t>lor</w:t>
            </w:r>
            <w:proofErr w:type="spellEnd"/>
            <w:r>
              <w:t xml:space="preserve"> </w:t>
            </w:r>
            <w:r>
              <w:rPr>
                <w:i/>
              </w:rPr>
              <w:t>„</w:t>
            </w:r>
            <w:proofErr w:type="spellStart"/>
            <w:r>
              <w:rPr>
                <w:i/>
              </w:rPr>
              <w:t>Indicatori</w:t>
            </w:r>
            <w:proofErr w:type="spellEnd"/>
            <w:r>
              <w:rPr>
                <w:i/>
              </w:rPr>
              <w:t xml:space="preserve"> de </w:t>
            </w:r>
            <w:proofErr w:type="spellStart"/>
            <w:r>
              <w:rPr>
                <w:i/>
              </w:rPr>
              <w:t>monitorizare</w:t>
            </w:r>
            <w:proofErr w:type="spellEnd"/>
            <w:r>
              <w:rPr>
                <w:i/>
              </w:rPr>
              <w:t xml:space="preserve">” </w:t>
            </w:r>
            <w:proofErr w:type="spellStart"/>
            <w:r w:rsidR="00A11D61">
              <w:rPr>
                <w:i/>
              </w:rPr>
              <w:t>și</w:t>
            </w:r>
            <w:proofErr w:type="spellEnd"/>
            <w:r w:rsidR="00A11D61">
              <w:rPr>
                <w:i/>
              </w:rPr>
              <w:t xml:space="preserve"> „</w:t>
            </w:r>
            <w:proofErr w:type="spellStart"/>
            <w:r w:rsidR="00A11D61">
              <w:rPr>
                <w:i/>
              </w:rPr>
              <w:t>Factori</w:t>
            </w:r>
            <w:proofErr w:type="spellEnd"/>
            <w:r w:rsidR="00A11D61">
              <w:rPr>
                <w:i/>
              </w:rPr>
              <w:t xml:space="preserve"> de </w:t>
            </w:r>
            <w:proofErr w:type="spellStart"/>
            <w:r w:rsidR="00A11D61">
              <w:rPr>
                <w:i/>
              </w:rPr>
              <w:t>risc</w:t>
            </w:r>
            <w:proofErr w:type="spellEnd"/>
            <w:r w:rsidR="00A11D61">
              <w:rPr>
                <w:i/>
              </w:rPr>
              <w:t xml:space="preserve">” </w:t>
            </w:r>
            <w:r>
              <w:rPr>
                <w:i/>
              </w:rPr>
              <w:t xml:space="preserve">care fac </w:t>
            </w:r>
            <w:proofErr w:type="spellStart"/>
            <w:r>
              <w:rPr>
                <w:i/>
              </w:rPr>
              <w:t>parte</w:t>
            </w:r>
            <w:proofErr w:type="spellEnd"/>
            <w:r>
              <w:rPr>
                <w:i/>
              </w:rPr>
              <w:t xml:space="preserve"> </w:t>
            </w:r>
            <w:proofErr w:type="spellStart"/>
            <w:r>
              <w:rPr>
                <w:i/>
              </w:rPr>
              <w:t>integrantă</w:t>
            </w:r>
            <w:proofErr w:type="spellEnd"/>
            <w:r>
              <w:rPr>
                <w:i/>
              </w:rPr>
              <w:t xml:space="preserve"> din </w:t>
            </w:r>
            <w:proofErr w:type="spellStart"/>
            <w:r>
              <w:rPr>
                <w:i/>
              </w:rPr>
              <w:t>Cererea</w:t>
            </w:r>
            <w:proofErr w:type="spellEnd"/>
            <w:r>
              <w:rPr>
                <w:i/>
              </w:rPr>
              <w:t xml:space="preserve"> de </w:t>
            </w:r>
            <w:proofErr w:type="spellStart"/>
            <w:r>
              <w:rPr>
                <w:i/>
              </w:rPr>
              <w:t>Finanțare</w:t>
            </w:r>
            <w:proofErr w:type="spellEnd"/>
            <w:r>
              <w:rPr>
                <w:i/>
              </w:rPr>
              <w:t xml:space="preserve">, precum </w:t>
            </w:r>
            <w:proofErr w:type="spellStart"/>
            <w:r>
              <w:rPr>
                <w:i/>
              </w:rPr>
              <w:t>și</w:t>
            </w:r>
            <w:proofErr w:type="spellEnd"/>
            <w:r>
              <w:rPr>
                <w:i/>
              </w:rPr>
              <w:t xml:space="preserve"> </w:t>
            </w:r>
            <w:proofErr w:type="spellStart"/>
            <w:r>
              <w:rPr>
                <w:i/>
              </w:rPr>
              <w:t>conținutul</w:t>
            </w:r>
            <w:proofErr w:type="spellEnd"/>
            <w:r>
              <w:rPr>
                <w:i/>
              </w:rPr>
              <w:t xml:space="preserve"> </w:t>
            </w:r>
            <w:proofErr w:type="spellStart"/>
            <w:r>
              <w:rPr>
                <w:i/>
              </w:rPr>
              <w:t>acest</w:t>
            </w:r>
            <w:r w:rsidR="00A11D61">
              <w:rPr>
                <w:i/>
              </w:rPr>
              <w:t>ora</w:t>
            </w:r>
            <w:proofErr w:type="spellEnd"/>
            <w:r>
              <w:rPr>
                <w:i/>
              </w:rPr>
              <w:t xml:space="preserve">. Se </w:t>
            </w:r>
            <w:proofErr w:type="spellStart"/>
            <w:r>
              <w:rPr>
                <w:i/>
              </w:rPr>
              <w:t>vor</w:t>
            </w:r>
            <w:proofErr w:type="spellEnd"/>
            <w:r>
              <w:rPr>
                <w:i/>
              </w:rPr>
              <w:t xml:space="preserve"> </w:t>
            </w:r>
            <w:proofErr w:type="spellStart"/>
            <w:r>
              <w:rPr>
                <w:i/>
              </w:rPr>
              <w:t>completa</w:t>
            </w:r>
            <w:proofErr w:type="spellEnd"/>
            <w:r>
              <w:rPr>
                <w:i/>
              </w:rPr>
              <w:t xml:space="preserve"> </w:t>
            </w:r>
            <w:proofErr w:type="spellStart"/>
            <w:r>
              <w:rPr>
                <w:i/>
              </w:rPr>
              <w:t>numai</w:t>
            </w:r>
            <w:proofErr w:type="spellEnd"/>
            <w:r>
              <w:rPr>
                <w:i/>
              </w:rPr>
              <w:t xml:space="preserve"> </w:t>
            </w:r>
            <w:proofErr w:type="spellStart"/>
            <w:r>
              <w:rPr>
                <w:i/>
              </w:rPr>
              <w:t>informaţiile</w:t>
            </w:r>
            <w:proofErr w:type="spellEnd"/>
            <w:r>
              <w:rPr>
                <w:i/>
              </w:rPr>
              <w:t xml:space="preserve"> </w:t>
            </w:r>
            <w:r>
              <w:rPr>
                <w:i/>
              </w:rPr>
              <w:lastRenderedPageBreak/>
              <w:t xml:space="preserve">solicitate (nu se </w:t>
            </w:r>
            <w:proofErr w:type="spellStart"/>
            <w:r>
              <w:rPr>
                <w:i/>
              </w:rPr>
              <w:t>vor</w:t>
            </w:r>
            <w:proofErr w:type="spellEnd"/>
            <w:r>
              <w:rPr>
                <w:i/>
              </w:rPr>
              <w:t xml:space="preserve"> </w:t>
            </w:r>
            <w:proofErr w:type="spellStart"/>
            <w:r>
              <w:rPr>
                <w:i/>
              </w:rPr>
              <w:t>adăuga</w:t>
            </w:r>
            <w:proofErr w:type="spellEnd"/>
            <w:r>
              <w:rPr>
                <w:i/>
              </w:rPr>
              <w:t xml:space="preserve"> </w:t>
            </w:r>
            <w:proofErr w:type="spellStart"/>
            <w:r>
              <w:rPr>
                <w:i/>
              </w:rPr>
              <w:t>alte</w:t>
            </w:r>
            <w:proofErr w:type="spellEnd"/>
            <w:r>
              <w:rPr>
                <w:i/>
              </w:rPr>
              <w:t xml:space="preserve"> </w:t>
            </w:r>
            <w:proofErr w:type="spellStart"/>
            <w:r>
              <w:rPr>
                <w:i/>
              </w:rPr>
              <w:t>categorii</w:t>
            </w:r>
            <w:proofErr w:type="spellEnd"/>
            <w:r>
              <w:rPr>
                <w:i/>
              </w:rPr>
              <w:t xml:space="preserve"> de </w:t>
            </w:r>
            <w:proofErr w:type="spellStart"/>
            <w:r>
              <w:rPr>
                <w:i/>
              </w:rPr>
              <w:t>indicatori</w:t>
            </w:r>
            <w:proofErr w:type="spellEnd"/>
            <w:r>
              <w:rPr>
                <w:i/>
              </w:rPr>
              <w:t xml:space="preserve"> </w:t>
            </w:r>
            <w:proofErr w:type="spellStart"/>
            <w:r>
              <w:rPr>
                <w:i/>
              </w:rPr>
              <w:t>în</w:t>
            </w:r>
            <w:proofErr w:type="spellEnd"/>
            <w:r>
              <w:rPr>
                <w:i/>
              </w:rPr>
              <w:t xml:space="preserve"> afara </w:t>
            </w:r>
            <w:proofErr w:type="spellStart"/>
            <w:r>
              <w:rPr>
                <w:i/>
              </w:rPr>
              <w:t>celor</w:t>
            </w:r>
            <w:proofErr w:type="spellEnd"/>
            <w:r>
              <w:rPr>
                <w:i/>
              </w:rPr>
              <w:t xml:space="preserve"> </w:t>
            </w:r>
            <w:proofErr w:type="spellStart"/>
            <w:r>
              <w:rPr>
                <w:i/>
              </w:rPr>
              <w:t>incluşi</w:t>
            </w:r>
            <w:proofErr w:type="spellEnd"/>
            <w:r>
              <w:rPr>
                <w:i/>
              </w:rPr>
              <w:t xml:space="preserve"> </w:t>
            </w:r>
            <w:proofErr w:type="spellStart"/>
            <w:r>
              <w:rPr>
                <w:i/>
              </w:rPr>
              <w:t>în</w:t>
            </w:r>
            <w:proofErr w:type="spellEnd"/>
            <w:r>
              <w:rPr>
                <w:i/>
              </w:rPr>
              <w:t xml:space="preserve"> </w:t>
            </w:r>
            <w:proofErr w:type="spellStart"/>
            <w:r>
              <w:rPr>
                <w:i/>
              </w:rPr>
              <w:t>anex</w:t>
            </w:r>
            <w:r w:rsidR="00A11D61">
              <w:rPr>
                <w:i/>
              </w:rPr>
              <w:t>ele</w:t>
            </w:r>
            <w:proofErr w:type="spellEnd"/>
            <w:r>
              <w:rPr>
                <w:i/>
              </w:rPr>
              <w:t xml:space="preserve"> </w:t>
            </w:r>
            <w:proofErr w:type="spellStart"/>
            <w:r>
              <w:rPr>
                <w:i/>
              </w:rPr>
              <w:t>menţionat</w:t>
            </w:r>
            <w:r w:rsidR="00A11D61">
              <w:rPr>
                <w:i/>
              </w:rPr>
              <w:t>e</w:t>
            </w:r>
            <w:proofErr w:type="spellEnd"/>
            <w:r>
              <w:rPr>
                <w:i/>
              </w:rPr>
              <w:t xml:space="preserve"> </w:t>
            </w:r>
            <w:proofErr w:type="spellStart"/>
            <w:r>
              <w:rPr>
                <w:i/>
              </w:rPr>
              <w:t>mai</w:t>
            </w:r>
            <w:proofErr w:type="spellEnd"/>
            <w:r>
              <w:rPr>
                <w:i/>
              </w:rPr>
              <w:t xml:space="preserve"> sus).</w:t>
            </w:r>
            <w:r>
              <w:rPr>
                <w:b/>
                <w:i/>
              </w:rPr>
              <w:t xml:space="preserve"> </w:t>
            </w:r>
            <w:proofErr w:type="spellStart"/>
            <w:r>
              <w:rPr>
                <w:b/>
                <w:i/>
              </w:rPr>
              <w:t>Completarea</w:t>
            </w:r>
            <w:proofErr w:type="spellEnd"/>
            <w:r>
              <w:rPr>
                <w:b/>
                <w:i/>
              </w:rPr>
              <w:t xml:space="preserve"> </w:t>
            </w:r>
            <w:proofErr w:type="spellStart"/>
            <w:r w:rsidR="00A11D61">
              <w:rPr>
                <w:b/>
                <w:i/>
              </w:rPr>
              <w:t>celor</w:t>
            </w:r>
            <w:proofErr w:type="spellEnd"/>
            <w:r w:rsidR="00A11D61">
              <w:rPr>
                <w:b/>
                <w:i/>
              </w:rPr>
              <w:t xml:space="preserve"> </w:t>
            </w:r>
            <w:proofErr w:type="spellStart"/>
            <w:r w:rsidR="00A11D61">
              <w:rPr>
                <w:b/>
                <w:i/>
              </w:rPr>
              <w:t>două</w:t>
            </w:r>
            <w:proofErr w:type="spellEnd"/>
            <w:r w:rsidR="00A11D61">
              <w:rPr>
                <w:b/>
                <w:i/>
              </w:rPr>
              <w:t xml:space="preserve"> </w:t>
            </w:r>
            <w:proofErr w:type="spellStart"/>
            <w:r>
              <w:rPr>
                <w:b/>
                <w:i/>
              </w:rPr>
              <w:t>anexe</w:t>
            </w:r>
            <w:proofErr w:type="spellEnd"/>
            <w:r>
              <w:rPr>
                <w:b/>
                <w:i/>
              </w:rPr>
              <w:t xml:space="preserve"> la </w:t>
            </w:r>
            <w:proofErr w:type="spellStart"/>
            <w:r>
              <w:rPr>
                <w:b/>
                <w:i/>
              </w:rPr>
              <w:t>cererea</w:t>
            </w:r>
            <w:proofErr w:type="spellEnd"/>
            <w:r>
              <w:rPr>
                <w:b/>
                <w:i/>
              </w:rPr>
              <w:t xml:space="preserve"> de </w:t>
            </w:r>
            <w:proofErr w:type="spellStart"/>
            <w:r>
              <w:rPr>
                <w:b/>
                <w:i/>
              </w:rPr>
              <w:t>finanţare</w:t>
            </w:r>
            <w:proofErr w:type="spellEnd"/>
            <w:r>
              <w:rPr>
                <w:b/>
                <w:i/>
              </w:rPr>
              <w:t xml:space="preserve"> </w:t>
            </w:r>
            <w:proofErr w:type="spellStart"/>
            <w:r>
              <w:rPr>
                <w:b/>
                <w:i/>
              </w:rPr>
              <w:t>este</w:t>
            </w:r>
            <w:proofErr w:type="spellEnd"/>
            <w:r>
              <w:rPr>
                <w:b/>
                <w:i/>
              </w:rPr>
              <w:t xml:space="preserve"> </w:t>
            </w:r>
            <w:proofErr w:type="spellStart"/>
            <w:r>
              <w:rPr>
                <w:b/>
                <w:i/>
              </w:rPr>
              <w:t>obligatorie</w:t>
            </w:r>
            <w:proofErr w:type="spellEnd"/>
            <w:r>
              <w:rPr>
                <w:b/>
                <w:i/>
              </w:rPr>
              <w:t>.</w:t>
            </w:r>
          </w:p>
        </w:tc>
      </w:tr>
    </w:tbl>
    <w:p w14:paraId="3B11AE0C" w14:textId="77777777" w:rsidR="00A11D61" w:rsidRDefault="00337940">
      <w:pPr>
        <w:tabs>
          <w:tab w:val="left" w:pos="1677"/>
        </w:tabs>
      </w:pPr>
      <w:r>
        <w:lastRenderedPageBreak/>
        <w:t xml:space="preserve">      </w:t>
      </w:r>
    </w:p>
    <w:p w14:paraId="45FE1C4C" w14:textId="3EC04881" w:rsidR="006E3322" w:rsidRDefault="00A11D61" w:rsidP="00A11D61">
      <w:pPr>
        <w:tabs>
          <w:tab w:val="left" w:pos="1677"/>
        </w:tabs>
      </w:pPr>
      <w:r>
        <w:t xml:space="preserve">       </w:t>
      </w:r>
      <w:proofErr w:type="spellStart"/>
      <w:r w:rsidR="00337940">
        <w:t>Dosarul</w:t>
      </w:r>
      <w:proofErr w:type="spellEnd"/>
      <w:r w:rsidR="00337940">
        <w:t xml:space="preserve"> </w:t>
      </w:r>
      <w:proofErr w:type="spellStart"/>
      <w:r w:rsidR="00337940">
        <w:t>Cererii</w:t>
      </w:r>
      <w:proofErr w:type="spellEnd"/>
      <w:r w:rsidR="00337940">
        <w:t xml:space="preserve"> de </w:t>
      </w:r>
      <w:proofErr w:type="spellStart"/>
      <w:r w:rsidR="00337940">
        <w:t>Finanţare</w:t>
      </w:r>
      <w:proofErr w:type="spellEnd"/>
      <w:r w:rsidR="00337940">
        <w:t xml:space="preserve"> </w:t>
      </w:r>
      <w:proofErr w:type="spellStart"/>
      <w:r w:rsidR="00337940">
        <w:t>conţine</w:t>
      </w:r>
      <w:proofErr w:type="spellEnd"/>
      <w:r w:rsidR="00337940">
        <w:t xml:space="preserve"> </w:t>
      </w:r>
      <w:proofErr w:type="spellStart"/>
      <w:r w:rsidR="00337940">
        <w:t>Cererea</w:t>
      </w:r>
      <w:proofErr w:type="spellEnd"/>
      <w:r w:rsidR="00337940">
        <w:t xml:space="preserve"> de </w:t>
      </w:r>
      <w:proofErr w:type="spellStart"/>
      <w:r w:rsidR="00337940">
        <w:t>Finanţare</w:t>
      </w:r>
      <w:proofErr w:type="spellEnd"/>
      <w:r w:rsidR="00337940">
        <w:t xml:space="preserve"> </w:t>
      </w:r>
      <w:proofErr w:type="spellStart"/>
      <w:r w:rsidR="00337940">
        <w:t>însoţită</w:t>
      </w:r>
      <w:proofErr w:type="spellEnd"/>
      <w:r w:rsidR="00337940">
        <w:t xml:space="preserve"> de </w:t>
      </w:r>
      <w:proofErr w:type="spellStart"/>
      <w:r w:rsidR="00337940">
        <w:t>anexele</w:t>
      </w:r>
      <w:proofErr w:type="spellEnd"/>
      <w:r w:rsidR="00337940">
        <w:t xml:space="preserve"> </w:t>
      </w:r>
      <w:proofErr w:type="spellStart"/>
      <w:r w:rsidR="00337940">
        <w:t>tehnice</w:t>
      </w:r>
      <w:proofErr w:type="spellEnd"/>
      <w:r w:rsidR="00337940">
        <w:t xml:space="preserve"> </w:t>
      </w:r>
      <w:proofErr w:type="spellStart"/>
      <w:r w:rsidR="00337940">
        <w:t>și</w:t>
      </w:r>
      <w:proofErr w:type="spellEnd"/>
      <w:r w:rsidR="00337940">
        <w:t xml:space="preserve"> administrative, conform </w:t>
      </w:r>
      <w:proofErr w:type="spellStart"/>
      <w:r w:rsidR="00337940">
        <w:t>listei</w:t>
      </w:r>
      <w:proofErr w:type="spellEnd"/>
      <w:r w:rsidR="00337940">
        <w:t xml:space="preserve"> </w:t>
      </w:r>
      <w:proofErr w:type="spellStart"/>
      <w:r w:rsidR="00337940">
        <w:t>documentelor</w:t>
      </w:r>
      <w:proofErr w:type="spellEnd"/>
      <w:r w:rsidR="00337940">
        <w:t xml:space="preserve"> </w:t>
      </w:r>
      <w:proofErr w:type="spellStart"/>
      <w:r w:rsidR="00337940">
        <w:t>prezentată</w:t>
      </w:r>
      <w:proofErr w:type="spellEnd"/>
      <w:r w:rsidR="00337940">
        <w:t xml:space="preserve"> la </w:t>
      </w:r>
      <w:proofErr w:type="spellStart"/>
      <w:r w:rsidR="00337940">
        <w:rPr>
          <w:b/>
        </w:rPr>
        <w:t>Capitolul</w:t>
      </w:r>
      <w:proofErr w:type="spellEnd"/>
      <w:r w:rsidR="00337940">
        <w:rPr>
          <w:b/>
        </w:rPr>
        <w:t xml:space="preserve"> 16 </w:t>
      </w:r>
      <w:r w:rsidR="00337940">
        <w:t xml:space="preserve">din </w:t>
      </w:r>
      <w:proofErr w:type="spellStart"/>
      <w:r w:rsidR="00337940">
        <w:t>prezentul</w:t>
      </w:r>
      <w:proofErr w:type="spellEnd"/>
      <w:r w:rsidR="00337940">
        <w:t xml:space="preserve"> </w:t>
      </w:r>
      <w:proofErr w:type="spellStart"/>
      <w:r w:rsidR="00337940">
        <w:t>Ghid</w:t>
      </w:r>
      <w:proofErr w:type="spellEnd"/>
      <w:r w:rsidR="00337940">
        <w:t xml:space="preserve">, legate </w:t>
      </w:r>
      <w:proofErr w:type="spellStart"/>
      <w:r w:rsidR="00337940">
        <w:t>într</w:t>
      </w:r>
      <w:proofErr w:type="spellEnd"/>
      <w:r w:rsidR="00337940">
        <w:t xml:space="preserve">-un </w:t>
      </w:r>
      <w:proofErr w:type="spellStart"/>
      <w:r w:rsidR="00337940">
        <w:t>singur</w:t>
      </w:r>
      <w:proofErr w:type="spellEnd"/>
      <w:r w:rsidR="00337940">
        <w:t xml:space="preserve"> </w:t>
      </w:r>
      <w:proofErr w:type="spellStart"/>
      <w:r w:rsidR="00337940">
        <w:t>dosar</w:t>
      </w:r>
      <w:proofErr w:type="spellEnd"/>
      <w:r w:rsidR="00337940">
        <w:t xml:space="preserve">, </w:t>
      </w:r>
      <w:proofErr w:type="spellStart"/>
      <w:r w:rsidR="00337940">
        <w:t>astfel</w:t>
      </w:r>
      <w:proofErr w:type="spellEnd"/>
      <w:r w:rsidR="00337940">
        <w:t xml:space="preserve"> </w:t>
      </w:r>
      <w:proofErr w:type="spellStart"/>
      <w:r w:rsidR="00337940">
        <w:t>încât</w:t>
      </w:r>
      <w:proofErr w:type="spellEnd"/>
      <w:r w:rsidR="00337940">
        <w:t xml:space="preserve"> </w:t>
      </w:r>
      <w:proofErr w:type="spellStart"/>
      <w:r w:rsidR="00337940">
        <w:t>să</w:t>
      </w:r>
      <w:proofErr w:type="spellEnd"/>
      <w:r w:rsidR="00337940">
        <w:t xml:space="preserve"> nu </w:t>
      </w:r>
      <w:proofErr w:type="spellStart"/>
      <w:r w:rsidR="00337940">
        <w:t>permită</w:t>
      </w:r>
      <w:proofErr w:type="spellEnd"/>
      <w:r w:rsidR="00337940">
        <w:t xml:space="preserve"> </w:t>
      </w:r>
      <w:proofErr w:type="spellStart"/>
      <w:r w:rsidR="00337940">
        <w:t>detaşarea</w:t>
      </w:r>
      <w:proofErr w:type="spellEnd"/>
      <w:r w:rsidR="00337940">
        <w:t xml:space="preserve"> </w:t>
      </w:r>
      <w:proofErr w:type="spellStart"/>
      <w:r w:rsidR="00337940">
        <w:t>şi</w:t>
      </w:r>
      <w:proofErr w:type="spellEnd"/>
      <w:r w:rsidR="00337940">
        <w:t xml:space="preserve"> / </w:t>
      </w:r>
      <w:proofErr w:type="spellStart"/>
      <w:r w:rsidR="00337940">
        <w:t>sau</w:t>
      </w:r>
      <w:proofErr w:type="spellEnd"/>
      <w:r w:rsidR="00337940">
        <w:t xml:space="preserve"> </w:t>
      </w:r>
      <w:proofErr w:type="spellStart"/>
      <w:r w:rsidR="00337940">
        <w:t>înlocuirea</w:t>
      </w:r>
      <w:proofErr w:type="spellEnd"/>
      <w:r w:rsidR="00337940">
        <w:t xml:space="preserve"> </w:t>
      </w:r>
      <w:proofErr w:type="spellStart"/>
      <w:r w:rsidR="00337940">
        <w:t>acestora</w:t>
      </w:r>
      <w:proofErr w:type="spellEnd"/>
      <w:r w:rsidR="00337940">
        <w:t>.</w:t>
      </w:r>
    </w:p>
    <w:p w14:paraId="3056AB4B" w14:textId="6BFCFC39" w:rsidR="00CB5F4B" w:rsidRPr="007B706E" w:rsidRDefault="00337940">
      <w:pPr>
        <w:rPr>
          <w:b/>
          <w:i/>
        </w:rPr>
      </w:pPr>
      <w:proofErr w:type="spellStart"/>
      <w:r>
        <w:rPr>
          <w:b/>
          <w:i/>
        </w:rPr>
        <w:t>Atenţie</w:t>
      </w:r>
      <w:proofErr w:type="spellEnd"/>
      <w:r>
        <w:rPr>
          <w:b/>
          <w:i/>
        </w:rPr>
        <w:t xml:space="preserve">! </w:t>
      </w:r>
      <w:proofErr w:type="spellStart"/>
      <w:r>
        <w:rPr>
          <w:b/>
          <w:i/>
        </w:rPr>
        <w:t>Cererea</w:t>
      </w:r>
      <w:proofErr w:type="spellEnd"/>
      <w:r>
        <w:rPr>
          <w:b/>
          <w:i/>
        </w:rPr>
        <w:t xml:space="preserve"> de </w:t>
      </w:r>
      <w:proofErr w:type="spellStart"/>
      <w:r>
        <w:rPr>
          <w:b/>
          <w:i/>
        </w:rPr>
        <w:t>Finanţare</w:t>
      </w:r>
      <w:proofErr w:type="spellEnd"/>
      <w:r>
        <w:rPr>
          <w:b/>
          <w:i/>
        </w:rPr>
        <w:t xml:space="preserve"> </w:t>
      </w:r>
      <w:proofErr w:type="spellStart"/>
      <w:r>
        <w:rPr>
          <w:b/>
          <w:i/>
        </w:rPr>
        <w:t>trebuie</w:t>
      </w:r>
      <w:proofErr w:type="spellEnd"/>
      <w:r>
        <w:rPr>
          <w:b/>
          <w:i/>
        </w:rPr>
        <w:t xml:space="preserve"> </w:t>
      </w:r>
      <w:proofErr w:type="spellStart"/>
      <w:r>
        <w:rPr>
          <w:b/>
          <w:i/>
        </w:rPr>
        <w:t>însoţită</w:t>
      </w:r>
      <w:proofErr w:type="spellEnd"/>
      <w:r>
        <w:rPr>
          <w:b/>
          <w:i/>
        </w:rPr>
        <w:t xml:space="preserve"> de </w:t>
      </w:r>
      <w:proofErr w:type="spellStart"/>
      <w:r>
        <w:rPr>
          <w:b/>
          <w:i/>
        </w:rPr>
        <w:t>anexele</w:t>
      </w:r>
      <w:proofErr w:type="spellEnd"/>
      <w:r>
        <w:t xml:space="preserve"> </w:t>
      </w:r>
      <w:proofErr w:type="spellStart"/>
      <w:r>
        <w:rPr>
          <w:b/>
          <w:i/>
        </w:rPr>
        <w:t>prevăzute</w:t>
      </w:r>
      <w:proofErr w:type="spellEnd"/>
      <w:r>
        <w:rPr>
          <w:b/>
          <w:i/>
        </w:rPr>
        <w:t xml:space="preserve">   </w:t>
      </w:r>
      <w:proofErr w:type="spellStart"/>
      <w:r>
        <w:rPr>
          <w:b/>
          <w:i/>
        </w:rPr>
        <w:t>în</w:t>
      </w:r>
      <w:proofErr w:type="spellEnd"/>
      <w:r>
        <w:rPr>
          <w:b/>
          <w:i/>
        </w:rPr>
        <w:t xml:space="preserve">   </w:t>
      </w:r>
      <w:proofErr w:type="spellStart"/>
      <w:r>
        <w:rPr>
          <w:b/>
          <w:i/>
        </w:rPr>
        <w:t>modelul</w:t>
      </w:r>
      <w:proofErr w:type="spellEnd"/>
      <w:r>
        <w:rPr>
          <w:b/>
          <w:i/>
        </w:rPr>
        <w:t xml:space="preserve">   standard.   </w:t>
      </w:r>
      <w:proofErr w:type="spellStart"/>
      <w:r>
        <w:rPr>
          <w:b/>
          <w:i/>
        </w:rPr>
        <w:t>Anexele</w:t>
      </w:r>
      <w:proofErr w:type="spellEnd"/>
      <w:r>
        <w:rPr>
          <w:b/>
          <w:i/>
        </w:rPr>
        <w:t xml:space="preserve">   </w:t>
      </w:r>
      <w:proofErr w:type="spellStart"/>
      <w:r>
        <w:rPr>
          <w:b/>
          <w:i/>
        </w:rPr>
        <w:t>Cererii</w:t>
      </w:r>
      <w:proofErr w:type="spellEnd"/>
      <w:r>
        <w:rPr>
          <w:b/>
          <w:i/>
        </w:rPr>
        <w:t xml:space="preserve">   de</w:t>
      </w:r>
      <w:r>
        <w:t xml:space="preserve"> </w:t>
      </w:r>
      <w:proofErr w:type="spellStart"/>
      <w:r>
        <w:rPr>
          <w:b/>
          <w:i/>
        </w:rPr>
        <w:t>Finanţare</w:t>
      </w:r>
      <w:proofErr w:type="spellEnd"/>
      <w:r>
        <w:rPr>
          <w:b/>
          <w:i/>
        </w:rPr>
        <w:t xml:space="preserve"> fac </w:t>
      </w:r>
      <w:proofErr w:type="spellStart"/>
      <w:r>
        <w:rPr>
          <w:b/>
          <w:i/>
        </w:rPr>
        <w:t>parte</w:t>
      </w:r>
      <w:proofErr w:type="spellEnd"/>
      <w:r>
        <w:rPr>
          <w:b/>
          <w:i/>
        </w:rPr>
        <w:t xml:space="preserve"> </w:t>
      </w:r>
      <w:proofErr w:type="spellStart"/>
      <w:r>
        <w:rPr>
          <w:b/>
          <w:i/>
        </w:rPr>
        <w:t>integrantă</w:t>
      </w:r>
      <w:proofErr w:type="spellEnd"/>
      <w:r>
        <w:rPr>
          <w:b/>
          <w:i/>
        </w:rPr>
        <w:t xml:space="preserve"> din </w:t>
      </w:r>
      <w:proofErr w:type="spellStart"/>
      <w:r>
        <w:rPr>
          <w:b/>
          <w:i/>
        </w:rPr>
        <w:t>aceasta</w:t>
      </w:r>
      <w:proofErr w:type="spellEnd"/>
      <w:r>
        <w:rPr>
          <w:b/>
          <w:i/>
        </w:rPr>
        <w:t>.</w:t>
      </w:r>
    </w:p>
    <w:p w14:paraId="7CF9ABAA" w14:textId="31DF9722" w:rsidR="006E3322" w:rsidRDefault="00337940">
      <w:pPr>
        <w:rPr>
          <w:b/>
          <w:i/>
          <w:sz w:val="28"/>
          <w:szCs w:val="28"/>
        </w:rPr>
        <w:sectPr w:rsidR="006E3322">
          <w:pgSz w:w="12240" w:h="15840"/>
          <w:pgMar w:top="1400" w:right="760" w:bottom="280" w:left="1060" w:header="0" w:footer="988" w:gutter="0"/>
          <w:cols w:space="708"/>
        </w:sectPr>
      </w:pPr>
      <w:r>
        <w:rPr>
          <w:i/>
          <w:sz w:val="28"/>
          <w:szCs w:val="28"/>
        </w:rPr>
        <w:t xml:space="preserve"> </w:t>
      </w:r>
      <w:r w:rsidR="007C2721" w:rsidRPr="00611CE6">
        <w:rPr>
          <w:b/>
          <w:i/>
          <w:sz w:val="28"/>
          <w:szCs w:val="28"/>
          <w:shd w:val="clear" w:color="auto" w:fill="92D050"/>
        </w:rPr>
        <w:t>8</w:t>
      </w:r>
      <w:r w:rsidRPr="00611CE6">
        <w:rPr>
          <w:b/>
          <w:i/>
          <w:sz w:val="28"/>
          <w:szCs w:val="28"/>
          <w:shd w:val="clear" w:color="auto" w:fill="92D050"/>
        </w:rPr>
        <w:t xml:space="preserve">.1.  </w:t>
      </w:r>
      <w:proofErr w:type="spellStart"/>
      <w:r w:rsidRPr="00611CE6">
        <w:rPr>
          <w:b/>
          <w:i/>
          <w:sz w:val="28"/>
          <w:szCs w:val="28"/>
          <w:shd w:val="clear" w:color="auto" w:fill="92D050"/>
        </w:rPr>
        <w:t>Completarea</w:t>
      </w:r>
      <w:proofErr w:type="spellEnd"/>
      <w:r w:rsidRPr="00611CE6">
        <w:rPr>
          <w:b/>
          <w:i/>
          <w:sz w:val="28"/>
          <w:szCs w:val="28"/>
          <w:shd w:val="clear" w:color="auto" w:fill="92D050"/>
        </w:rPr>
        <w:t xml:space="preserve"> </w:t>
      </w:r>
      <w:proofErr w:type="spellStart"/>
      <w:r w:rsidRPr="00611CE6">
        <w:rPr>
          <w:b/>
          <w:i/>
          <w:sz w:val="28"/>
          <w:szCs w:val="28"/>
          <w:shd w:val="clear" w:color="auto" w:fill="92D050"/>
        </w:rPr>
        <w:t>Cererii</w:t>
      </w:r>
      <w:proofErr w:type="spellEnd"/>
      <w:r w:rsidRPr="00611CE6">
        <w:rPr>
          <w:b/>
          <w:i/>
          <w:sz w:val="28"/>
          <w:szCs w:val="28"/>
          <w:shd w:val="clear" w:color="auto" w:fill="92D050"/>
        </w:rPr>
        <w:t xml:space="preserve"> de </w:t>
      </w:r>
      <w:proofErr w:type="spellStart"/>
      <w:r w:rsidRPr="00611CE6">
        <w:rPr>
          <w:b/>
          <w:i/>
          <w:sz w:val="28"/>
          <w:szCs w:val="28"/>
          <w:shd w:val="clear" w:color="auto" w:fill="92D050"/>
        </w:rPr>
        <w:t>Finanțare</w:t>
      </w:r>
      <w:proofErr w:type="spellEnd"/>
      <w:r>
        <w:rPr>
          <w:b/>
          <w:i/>
          <w:sz w:val="28"/>
          <w:szCs w:val="28"/>
        </w:rPr>
        <w:t xml:space="preserve"> </w:t>
      </w:r>
    </w:p>
    <w:p w14:paraId="113B967E" w14:textId="77777777" w:rsidR="006E3322" w:rsidRDefault="00337940">
      <w:pPr>
        <w:jc w:val="both"/>
      </w:pPr>
      <w:r>
        <w:t xml:space="preserve">            </w:t>
      </w:r>
      <w:proofErr w:type="spellStart"/>
      <w:r>
        <w:t>Completarea</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inclusiv</w:t>
      </w:r>
      <w:proofErr w:type="spellEnd"/>
      <w:r>
        <w:t xml:space="preserve"> </w:t>
      </w:r>
      <w:proofErr w:type="gramStart"/>
      <w:r>
        <w:t>a</w:t>
      </w:r>
      <w:proofErr w:type="gramEnd"/>
      <w:r>
        <w:t xml:space="preserve"> </w:t>
      </w:r>
      <w:proofErr w:type="spellStart"/>
      <w:r>
        <w:t>anexelor</w:t>
      </w:r>
      <w:proofErr w:type="spellEnd"/>
      <w:r>
        <w:t xml:space="preserve"> </w:t>
      </w:r>
      <w:proofErr w:type="spellStart"/>
      <w:r>
        <w:t>acesteia</w:t>
      </w:r>
      <w:proofErr w:type="spellEnd"/>
      <w:r>
        <w:t xml:space="preserve">, se </w:t>
      </w:r>
      <w:proofErr w:type="spellStart"/>
      <w:r>
        <w:t>va</w:t>
      </w:r>
      <w:proofErr w:type="spellEnd"/>
      <w:r>
        <w:t xml:space="preserve"> face conform </w:t>
      </w:r>
      <w:proofErr w:type="spellStart"/>
      <w:r>
        <w:t>modelului</w:t>
      </w:r>
      <w:proofErr w:type="spellEnd"/>
      <w:r>
        <w:t xml:space="preserve"> standard. </w:t>
      </w:r>
      <w:proofErr w:type="spellStart"/>
      <w:r>
        <w:t>Modificarea</w:t>
      </w:r>
      <w:proofErr w:type="spellEnd"/>
      <w:r>
        <w:t xml:space="preserve"> </w:t>
      </w:r>
      <w:proofErr w:type="spellStart"/>
      <w:r>
        <w:t>modelului</w:t>
      </w:r>
      <w:proofErr w:type="spellEnd"/>
      <w:r>
        <w:t xml:space="preserve"> standard (</w:t>
      </w:r>
      <w:proofErr w:type="spellStart"/>
      <w:r>
        <w:t>eliminarea</w:t>
      </w:r>
      <w:proofErr w:type="spellEnd"/>
      <w:r>
        <w:t xml:space="preserve">, </w:t>
      </w:r>
      <w:proofErr w:type="spellStart"/>
      <w:r>
        <w:t>renumerotarea</w:t>
      </w:r>
      <w:proofErr w:type="spellEnd"/>
      <w:r>
        <w:t xml:space="preserve"> </w:t>
      </w:r>
      <w:proofErr w:type="spellStart"/>
      <w:r>
        <w:t>secţiunilor</w:t>
      </w:r>
      <w:proofErr w:type="spellEnd"/>
      <w:r>
        <w:t xml:space="preserve">, </w:t>
      </w:r>
      <w:proofErr w:type="spellStart"/>
      <w:r>
        <w:t>anexarea</w:t>
      </w:r>
      <w:proofErr w:type="spellEnd"/>
      <w:r>
        <w:t xml:space="preserve"> </w:t>
      </w:r>
      <w:proofErr w:type="spellStart"/>
      <w:r>
        <w:t>documentelor</w:t>
      </w:r>
      <w:proofErr w:type="spellEnd"/>
      <w:r>
        <w:t xml:space="preserve"> </w:t>
      </w:r>
      <w:proofErr w:type="spellStart"/>
      <w:r>
        <w:t>suport</w:t>
      </w:r>
      <w:proofErr w:type="spellEnd"/>
      <w:r>
        <w:t xml:space="preserve"> </w:t>
      </w:r>
      <w:proofErr w:type="spellStart"/>
      <w:r>
        <w:t>în</w:t>
      </w:r>
      <w:proofErr w:type="spellEnd"/>
      <w:r>
        <w:t xml:space="preserve"> </w:t>
      </w:r>
      <w:proofErr w:type="spellStart"/>
      <w:r>
        <w:t>altă</w:t>
      </w:r>
      <w:proofErr w:type="spellEnd"/>
      <w:r>
        <w:t xml:space="preserve"> </w:t>
      </w:r>
      <w:proofErr w:type="spellStart"/>
      <w:r>
        <w:t>ordine</w:t>
      </w:r>
      <w:proofErr w:type="spellEnd"/>
      <w:r>
        <w:t xml:space="preserve"> </w:t>
      </w:r>
      <w:proofErr w:type="spellStart"/>
      <w:r>
        <w:t>decât</w:t>
      </w:r>
      <w:proofErr w:type="spellEnd"/>
      <w:r>
        <w:t xml:space="preserve"> </w:t>
      </w:r>
      <w:proofErr w:type="spellStart"/>
      <w:r>
        <w:t>cea</w:t>
      </w:r>
      <w:proofErr w:type="spellEnd"/>
      <w:r>
        <w:t xml:space="preserve"> </w:t>
      </w:r>
      <w:proofErr w:type="spellStart"/>
      <w:r>
        <w:t>specificată</w:t>
      </w:r>
      <w:proofErr w:type="spellEnd"/>
      <w:r>
        <w:t xml:space="preserve"> etc.) </w:t>
      </w:r>
      <w:proofErr w:type="spellStart"/>
      <w:r>
        <w:t>poate</w:t>
      </w:r>
      <w:proofErr w:type="spellEnd"/>
      <w:r>
        <w:t xml:space="preserve"> conduce la </w:t>
      </w:r>
      <w:proofErr w:type="spellStart"/>
      <w:r>
        <w:t>respingerea</w:t>
      </w:r>
      <w:proofErr w:type="spellEnd"/>
      <w:r>
        <w:t xml:space="preserve"> </w:t>
      </w:r>
      <w:proofErr w:type="spellStart"/>
      <w:r>
        <w:t>Dosarului</w:t>
      </w:r>
      <w:proofErr w:type="spellEnd"/>
      <w:r>
        <w:t xml:space="preserve"> </w:t>
      </w:r>
      <w:proofErr w:type="spellStart"/>
      <w:r>
        <w:t>Cererii</w:t>
      </w:r>
      <w:proofErr w:type="spellEnd"/>
      <w:r>
        <w:t xml:space="preserve"> de </w:t>
      </w:r>
      <w:proofErr w:type="spellStart"/>
      <w:r>
        <w:t>Finanţare</w:t>
      </w:r>
      <w:proofErr w:type="spellEnd"/>
      <w:r>
        <w:t xml:space="preserve"> pe </w:t>
      </w:r>
      <w:proofErr w:type="spellStart"/>
      <w:r>
        <w:t>motiv</w:t>
      </w:r>
      <w:proofErr w:type="spellEnd"/>
      <w:r>
        <w:t xml:space="preserve"> de </w:t>
      </w:r>
      <w:proofErr w:type="spellStart"/>
      <w:r>
        <w:t>neconformitate</w:t>
      </w:r>
      <w:proofErr w:type="spellEnd"/>
      <w:r>
        <w:t xml:space="preserve"> </w:t>
      </w:r>
      <w:proofErr w:type="spellStart"/>
      <w:r>
        <w:t>administrativă</w:t>
      </w:r>
      <w:proofErr w:type="spellEnd"/>
      <w:r>
        <w:t>.</w:t>
      </w:r>
    </w:p>
    <w:p w14:paraId="36090B75" w14:textId="54898510" w:rsidR="006E3322" w:rsidRDefault="00337940">
      <w:pPr>
        <w:jc w:val="both"/>
      </w:pPr>
      <w:proofErr w:type="spellStart"/>
      <w:r>
        <w:t>Cererea</w:t>
      </w:r>
      <w:proofErr w:type="spellEnd"/>
      <w:r>
        <w:t xml:space="preserve"> de </w:t>
      </w:r>
      <w:proofErr w:type="spellStart"/>
      <w:r>
        <w:t>Finanţare</w:t>
      </w:r>
      <w:proofErr w:type="spellEnd"/>
      <w:r>
        <w:t xml:space="preserve"> </w:t>
      </w:r>
      <w:proofErr w:type="spellStart"/>
      <w:r>
        <w:t>trebuie</w:t>
      </w:r>
      <w:proofErr w:type="spellEnd"/>
      <w:r>
        <w:t xml:space="preserve"> </w:t>
      </w:r>
      <w:proofErr w:type="spellStart"/>
      <w:r>
        <w:t>redactată</w:t>
      </w:r>
      <w:proofErr w:type="spellEnd"/>
      <w:r>
        <w:t xml:space="preserve"> pe calculator, </w:t>
      </w:r>
      <w:proofErr w:type="spellStart"/>
      <w:r>
        <w:t>în</w:t>
      </w:r>
      <w:proofErr w:type="spellEnd"/>
      <w:r>
        <w:t xml:space="preserve"> </w:t>
      </w:r>
      <w:proofErr w:type="spellStart"/>
      <w:r>
        <w:t>limba</w:t>
      </w:r>
      <w:proofErr w:type="spellEnd"/>
      <w:r>
        <w:t xml:space="preserve"> </w:t>
      </w:r>
      <w:proofErr w:type="spellStart"/>
      <w:r>
        <w:t>română</w:t>
      </w:r>
      <w:proofErr w:type="spellEnd"/>
      <w:r>
        <w:t xml:space="preserve">. Nu sunt </w:t>
      </w:r>
      <w:proofErr w:type="spellStart"/>
      <w:r>
        <w:t>acceptate</w:t>
      </w:r>
      <w:proofErr w:type="spellEnd"/>
      <w:r>
        <w:t xml:space="preserve"> </w:t>
      </w:r>
      <w:proofErr w:type="spellStart"/>
      <w:r>
        <w:t>Cereri</w:t>
      </w:r>
      <w:proofErr w:type="spellEnd"/>
      <w:r>
        <w:t xml:space="preserve"> de </w:t>
      </w:r>
      <w:proofErr w:type="spellStart"/>
      <w:r>
        <w:t>Finanţare</w:t>
      </w:r>
      <w:proofErr w:type="spellEnd"/>
      <w:r>
        <w:t xml:space="preserve"> </w:t>
      </w:r>
      <w:proofErr w:type="spellStart"/>
      <w:r>
        <w:t>completate</w:t>
      </w:r>
      <w:proofErr w:type="spellEnd"/>
      <w:r>
        <w:t xml:space="preserve"> de </w:t>
      </w:r>
      <w:proofErr w:type="spellStart"/>
      <w:r>
        <w:t>mână</w:t>
      </w:r>
      <w:proofErr w:type="spellEnd"/>
      <w:r>
        <w:t>.</w:t>
      </w:r>
    </w:p>
    <w:p w14:paraId="14095D60" w14:textId="77777777" w:rsidR="006E3322" w:rsidRDefault="00337940">
      <w:pPr>
        <w:jc w:val="both"/>
      </w:pPr>
      <w:proofErr w:type="spellStart"/>
      <w:r>
        <w:t>Cererea</w:t>
      </w:r>
      <w:proofErr w:type="spellEnd"/>
      <w:r>
        <w:t xml:space="preserve"> de </w:t>
      </w:r>
      <w:proofErr w:type="spellStart"/>
      <w:r>
        <w:t>Finanţare</w:t>
      </w:r>
      <w:proofErr w:type="spellEnd"/>
      <w:r>
        <w:t xml:space="preserve"> </w:t>
      </w:r>
      <w:proofErr w:type="spellStart"/>
      <w:r>
        <w:t>trebuie</w:t>
      </w:r>
      <w:proofErr w:type="spellEnd"/>
      <w:r>
        <w:t xml:space="preserve"> </w:t>
      </w:r>
      <w:proofErr w:type="spellStart"/>
      <w:r>
        <w:t>completată</w:t>
      </w:r>
      <w:proofErr w:type="spellEnd"/>
      <w:r>
        <w:t xml:space="preserve"> </w:t>
      </w:r>
      <w:proofErr w:type="spellStart"/>
      <w:r>
        <w:t>într</w:t>
      </w:r>
      <w:proofErr w:type="spellEnd"/>
      <w:r>
        <w:t xml:space="preserve">-un mod </w:t>
      </w:r>
      <w:proofErr w:type="spellStart"/>
      <w:r>
        <w:t>clar</w:t>
      </w:r>
      <w:proofErr w:type="spellEnd"/>
      <w:r>
        <w:t xml:space="preserve"> </w:t>
      </w:r>
      <w:proofErr w:type="spellStart"/>
      <w:r>
        <w:t>şi</w:t>
      </w:r>
      <w:proofErr w:type="spellEnd"/>
      <w:r>
        <w:t xml:space="preserve"> </w:t>
      </w:r>
      <w:proofErr w:type="spellStart"/>
      <w:r>
        <w:t>coerent</w:t>
      </w:r>
      <w:proofErr w:type="spellEnd"/>
      <w:r>
        <w:t xml:space="preserve"> </w:t>
      </w:r>
      <w:proofErr w:type="spellStart"/>
      <w:r>
        <w:t>pentru</w:t>
      </w:r>
      <w:proofErr w:type="spellEnd"/>
      <w:r>
        <w:t xml:space="preserve"> a </w:t>
      </w:r>
      <w:proofErr w:type="spellStart"/>
      <w:r>
        <w:t>facilita</w:t>
      </w:r>
      <w:proofErr w:type="spellEnd"/>
      <w:r>
        <w:t xml:space="preserve"> </w:t>
      </w:r>
      <w:proofErr w:type="spellStart"/>
      <w:r>
        <w:t>procesul</w:t>
      </w:r>
      <w:proofErr w:type="spellEnd"/>
      <w:r>
        <w:t xml:space="preserve"> de </w:t>
      </w:r>
      <w:proofErr w:type="spellStart"/>
      <w:r>
        <w:t>evaluare</w:t>
      </w:r>
      <w:proofErr w:type="spellEnd"/>
      <w:r>
        <w:t xml:space="preserve"> </w:t>
      </w:r>
      <w:proofErr w:type="gramStart"/>
      <w:r>
        <w:t>a</w:t>
      </w:r>
      <w:proofErr w:type="gramEnd"/>
      <w:r>
        <w:t xml:space="preserve"> </w:t>
      </w:r>
      <w:proofErr w:type="spellStart"/>
      <w:r>
        <w:t>acesteia</w:t>
      </w:r>
      <w:proofErr w:type="spellEnd"/>
      <w:r>
        <w:t xml:space="preserve">. </w:t>
      </w:r>
    </w:p>
    <w:p w14:paraId="464FE57F" w14:textId="77777777" w:rsidR="006E3322" w:rsidRDefault="00337940">
      <w:pPr>
        <w:jc w:val="both"/>
      </w:pPr>
      <w:proofErr w:type="spellStart"/>
      <w:r>
        <w:t>În</w:t>
      </w:r>
      <w:proofErr w:type="spellEnd"/>
      <w:r>
        <w:t xml:space="preserve"> </w:t>
      </w:r>
      <w:proofErr w:type="spellStart"/>
      <w:r>
        <w:t>acest</w:t>
      </w:r>
      <w:proofErr w:type="spellEnd"/>
      <w:r>
        <w:t xml:space="preserve"> </w:t>
      </w:r>
      <w:proofErr w:type="spellStart"/>
      <w:r>
        <w:t>sens</w:t>
      </w:r>
      <w:proofErr w:type="spellEnd"/>
      <w:r>
        <w:t xml:space="preserve">, se </w:t>
      </w:r>
      <w:proofErr w:type="spellStart"/>
      <w:r>
        <w:t>vor</w:t>
      </w:r>
      <w:proofErr w:type="spellEnd"/>
      <w:r>
        <w:t xml:space="preserve"> </w:t>
      </w:r>
      <w:proofErr w:type="spellStart"/>
      <w:r>
        <w:t>furniza</w:t>
      </w:r>
      <w:proofErr w:type="spellEnd"/>
      <w:r>
        <w:t xml:space="preserve"> </w:t>
      </w:r>
      <w:proofErr w:type="spellStart"/>
      <w:r>
        <w:t>numai</w:t>
      </w:r>
      <w:proofErr w:type="spellEnd"/>
      <w:r>
        <w:t xml:space="preserve"> </w:t>
      </w:r>
      <w:proofErr w:type="spellStart"/>
      <w:r>
        <w:t>informaţiile</w:t>
      </w:r>
      <w:proofErr w:type="spellEnd"/>
      <w:r>
        <w:t xml:space="preserve"> </w:t>
      </w:r>
      <w:proofErr w:type="spellStart"/>
      <w:r>
        <w:t>necesare</w:t>
      </w:r>
      <w:proofErr w:type="spellEnd"/>
      <w:r>
        <w:t xml:space="preserve"> </w:t>
      </w:r>
      <w:proofErr w:type="spellStart"/>
      <w:r>
        <w:t>şi</w:t>
      </w:r>
      <w:proofErr w:type="spellEnd"/>
      <w:r>
        <w:t xml:space="preserve"> </w:t>
      </w:r>
      <w:proofErr w:type="spellStart"/>
      <w:r>
        <w:t>relevante</w:t>
      </w:r>
      <w:proofErr w:type="spellEnd"/>
      <w:r>
        <w:t xml:space="preserve">, care </w:t>
      </w:r>
      <w:proofErr w:type="spellStart"/>
      <w:r>
        <w:t>vor</w:t>
      </w:r>
      <w:proofErr w:type="spellEnd"/>
      <w:r>
        <w:t xml:space="preserve"> </w:t>
      </w:r>
      <w:proofErr w:type="spellStart"/>
      <w:r>
        <w:t>preciza</w:t>
      </w:r>
      <w:proofErr w:type="spellEnd"/>
      <w:r>
        <w:t xml:space="preserve"> </w:t>
      </w:r>
      <w:proofErr w:type="spellStart"/>
      <w:r>
        <w:t>modul</w:t>
      </w:r>
      <w:proofErr w:type="spellEnd"/>
      <w:r>
        <w:t xml:space="preserve"> </w:t>
      </w:r>
      <w:proofErr w:type="spellStart"/>
      <w:r>
        <w:t>în</w:t>
      </w:r>
      <w:proofErr w:type="spellEnd"/>
      <w:r>
        <w:t xml:space="preserve"> care </w:t>
      </w:r>
      <w:proofErr w:type="spellStart"/>
      <w:r>
        <w:t>va</w:t>
      </w:r>
      <w:proofErr w:type="spellEnd"/>
      <w:r>
        <w:t xml:space="preserve"> fi </w:t>
      </w:r>
      <w:proofErr w:type="spellStart"/>
      <w:r>
        <w:t>atins</w:t>
      </w:r>
      <w:proofErr w:type="spellEnd"/>
      <w:r>
        <w:t xml:space="preserve"> </w:t>
      </w:r>
      <w:proofErr w:type="spellStart"/>
      <w:r>
        <w:t>scopul</w:t>
      </w:r>
      <w:proofErr w:type="spellEnd"/>
      <w:r>
        <w:t xml:space="preserve"> </w:t>
      </w:r>
      <w:proofErr w:type="spellStart"/>
      <w:r>
        <w:t>proiectului</w:t>
      </w:r>
      <w:proofErr w:type="spellEnd"/>
      <w:r>
        <w:t xml:space="preserve">, </w:t>
      </w:r>
      <w:proofErr w:type="spellStart"/>
      <w:r>
        <w:t>avantajele</w:t>
      </w:r>
      <w:proofErr w:type="spellEnd"/>
      <w:r>
        <w:t xml:space="preserve"> </w:t>
      </w:r>
      <w:proofErr w:type="spellStart"/>
      <w:r>
        <w:t>ce</w:t>
      </w:r>
      <w:proofErr w:type="spellEnd"/>
      <w:r>
        <w:t xml:space="preserve"> </w:t>
      </w:r>
      <w:proofErr w:type="spellStart"/>
      <w:r>
        <w:t>vor</w:t>
      </w:r>
      <w:proofErr w:type="spellEnd"/>
      <w:r>
        <w:t xml:space="preserve"> </w:t>
      </w:r>
      <w:proofErr w:type="spellStart"/>
      <w:r>
        <w:t>rezulta</w:t>
      </w:r>
      <w:proofErr w:type="spellEnd"/>
      <w:r>
        <w:t xml:space="preserve"> din </w:t>
      </w:r>
      <w:proofErr w:type="spellStart"/>
      <w:r>
        <w:t>implementarea</w:t>
      </w:r>
      <w:proofErr w:type="spellEnd"/>
      <w:r>
        <w:t xml:space="preserve"> </w:t>
      </w:r>
      <w:proofErr w:type="spellStart"/>
      <w:r>
        <w:t>acestuia</w:t>
      </w:r>
      <w:proofErr w:type="spellEnd"/>
      <w:r>
        <w:t xml:space="preserve"> </w:t>
      </w:r>
      <w:proofErr w:type="spellStart"/>
      <w:r>
        <w:t>şi</w:t>
      </w:r>
      <w:proofErr w:type="spellEnd"/>
      <w:r>
        <w:t xml:space="preserve"> </w:t>
      </w:r>
      <w:proofErr w:type="spellStart"/>
      <w:r>
        <w:t>în</w:t>
      </w:r>
      <w:proofErr w:type="spellEnd"/>
      <w:r>
        <w:t xml:space="preserve"> </w:t>
      </w:r>
      <w:proofErr w:type="spellStart"/>
      <w:r>
        <w:t>ce</w:t>
      </w:r>
      <w:proofErr w:type="spellEnd"/>
      <w:r>
        <w:t xml:space="preserve"> </w:t>
      </w:r>
      <w:proofErr w:type="spellStart"/>
      <w:r>
        <w:t>măsură</w:t>
      </w:r>
      <w:proofErr w:type="spellEnd"/>
      <w:r>
        <w:t xml:space="preserve"> </w:t>
      </w:r>
      <w:proofErr w:type="spellStart"/>
      <w:r>
        <w:t>proiectul</w:t>
      </w:r>
      <w:proofErr w:type="spellEnd"/>
      <w:r>
        <w:t xml:space="preserve"> </w:t>
      </w:r>
      <w:proofErr w:type="spellStart"/>
      <w:r>
        <w:t>contribuie</w:t>
      </w:r>
      <w:proofErr w:type="spellEnd"/>
      <w:r>
        <w:t xml:space="preserve"> la </w:t>
      </w:r>
      <w:proofErr w:type="spellStart"/>
      <w:r>
        <w:t>realizarea</w:t>
      </w:r>
      <w:proofErr w:type="spellEnd"/>
      <w:r>
        <w:t xml:space="preserve"> </w:t>
      </w:r>
      <w:proofErr w:type="spellStart"/>
      <w:r>
        <w:t>obiectivelor</w:t>
      </w:r>
      <w:proofErr w:type="spellEnd"/>
      <w:r>
        <w:t xml:space="preserve"> </w:t>
      </w:r>
      <w:proofErr w:type="spellStart"/>
      <w:r>
        <w:t>programului</w:t>
      </w:r>
      <w:proofErr w:type="spellEnd"/>
      <w:r>
        <w:t xml:space="preserve">. </w:t>
      </w:r>
      <w:proofErr w:type="spellStart"/>
      <w:r>
        <w:t>Compartimentul</w:t>
      </w:r>
      <w:proofErr w:type="spellEnd"/>
      <w:r>
        <w:t xml:space="preserve"> </w:t>
      </w:r>
      <w:proofErr w:type="spellStart"/>
      <w:r>
        <w:t>tehnic</w:t>
      </w:r>
      <w:proofErr w:type="spellEnd"/>
      <w:r>
        <w:t xml:space="preserve"> al GAL </w:t>
      </w:r>
      <w:proofErr w:type="spellStart"/>
      <w:r>
        <w:t>asigură</w:t>
      </w:r>
      <w:proofErr w:type="spellEnd"/>
      <w:r>
        <w:t xml:space="preserve"> </w:t>
      </w:r>
      <w:proofErr w:type="spellStart"/>
      <w:r>
        <w:t>suportul</w:t>
      </w:r>
      <w:proofErr w:type="spellEnd"/>
      <w:r>
        <w:t xml:space="preserve"> </w:t>
      </w:r>
      <w:proofErr w:type="spellStart"/>
      <w:r>
        <w:t>necesar</w:t>
      </w:r>
      <w:proofErr w:type="spellEnd"/>
      <w:r>
        <w:t xml:space="preserve"> </w:t>
      </w:r>
      <w:proofErr w:type="spellStart"/>
      <w:r>
        <w:t>solicitanților</w:t>
      </w:r>
      <w:proofErr w:type="spellEnd"/>
      <w:r>
        <w:t xml:space="preserve"> </w:t>
      </w:r>
      <w:proofErr w:type="spellStart"/>
      <w:r>
        <w:t>pentru</w:t>
      </w:r>
      <w:proofErr w:type="spellEnd"/>
      <w:r>
        <w:t xml:space="preserve"> </w:t>
      </w:r>
      <w:proofErr w:type="spellStart"/>
      <w:r>
        <w:t>completarea</w:t>
      </w:r>
      <w:proofErr w:type="spellEnd"/>
      <w:r>
        <w:t xml:space="preserve"> </w:t>
      </w:r>
      <w:proofErr w:type="spellStart"/>
      <w:r>
        <w:t>cererilor</w:t>
      </w:r>
      <w:proofErr w:type="spellEnd"/>
      <w:r>
        <w:t xml:space="preserve"> de </w:t>
      </w:r>
      <w:proofErr w:type="spellStart"/>
      <w:r>
        <w:t>finanțare</w:t>
      </w:r>
      <w:proofErr w:type="spellEnd"/>
      <w:r>
        <w:t xml:space="preserve">, </w:t>
      </w:r>
      <w:proofErr w:type="spellStart"/>
      <w:r>
        <w:t>privind</w:t>
      </w:r>
      <w:proofErr w:type="spellEnd"/>
      <w:r>
        <w:t xml:space="preserve"> </w:t>
      </w:r>
      <w:proofErr w:type="spellStart"/>
      <w:r>
        <w:t>aspectele</w:t>
      </w:r>
      <w:proofErr w:type="spellEnd"/>
      <w:r>
        <w:t xml:space="preserve"> de </w:t>
      </w:r>
      <w:proofErr w:type="spellStart"/>
      <w:r>
        <w:t>conformitate</w:t>
      </w:r>
      <w:proofErr w:type="spellEnd"/>
      <w:r>
        <w:t xml:space="preserve"> pe care </w:t>
      </w:r>
      <w:proofErr w:type="spellStart"/>
      <w:r>
        <w:t>aceștia</w:t>
      </w:r>
      <w:proofErr w:type="spellEnd"/>
      <w:r>
        <w:t xml:space="preserve"> </w:t>
      </w:r>
      <w:proofErr w:type="spellStart"/>
      <w:r>
        <w:t>trebuie</w:t>
      </w:r>
      <w:proofErr w:type="spellEnd"/>
      <w:r>
        <w:t xml:space="preserve"> </w:t>
      </w:r>
      <w:proofErr w:type="spellStart"/>
      <w:r>
        <w:t>să</w:t>
      </w:r>
      <w:proofErr w:type="spellEnd"/>
      <w:r>
        <w:t xml:space="preserve"> le </w:t>
      </w:r>
      <w:proofErr w:type="spellStart"/>
      <w:r>
        <w:t>îndeplinească</w:t>
      </w:r>
      <w:proofErr w:type="spellEnd"/>
      <w:r>
        <w:t>.</w:t>
      </w:r>
    </w:p>
    <w:tbl>
      <w:tblPr>
        <w:tblStyle w:val="a8"/>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6E3322" w14:paraId="79DA98FC" w14:textId="77777777" w:rsidTr="00CB5F4B">
        <w:tc>
          <w:tcPr>
            <w:tcW w:w="10485" w:type="dxa"/>
            <w:shd w:val="clear" w:color="auto" w:fill="92D050"/>
          </w:tcPr>
          <w:p w14:paraId="022406C4" w14:textId="77777777" w:rsidR="006E3322" w:rsidRPr="00CB5F4B" w:rsidRDefault="00337940">
            <w:pPr>
              <w:jc w:val="both"/>
              <w:rPr>
                <w:b/>
                <w:bCs/>
                <w:color w:val="000000"/>
                <w:sz w:val="24"/>
                <w:szCs w:val="24"/>
              </w:rPr>
            </w:pPr>
            <w:proofErr w:type="spellStart"/>
            <w:r w:rsidRPr="00CB5F4B">
              <w:rPr>
                <w:b/>
                <w:bCs/>
                <w:i/>
                <w:color w:val="000000"/>
                <w:sz w:val="24"/>
                <w:szCs w:val="24"/>
              </w:rPr>
              <w:t>Atenţie</w:t>
            </w:r>
            <w:proofErr w:type="spellEnd"/>
            <w:r w:rsidRPr="00CB5F4B">
              <w:rPr>
                <w:b/>
                <w:bCs/>
                <w:i/>
                <w:color w:val="000000"/>
                <w:sz w:val="24"/>
                <w:szCs w:val="24"/>
              </w:rPr>
              <w:t>!</w:t>
            </w:r>
          </w:p>
          <w:p w14:paraId="3B244793" w14:textId="77777777" w:rsidR="006E3322" w:rsidRDefault="00337940">
            <w:pPr>
              <w:spacing w:after="0"/>
              <w:jc w:val="both"/>
              <w:rPr>
                <w:color w:val="000000"/>
                <w:sz w:val="24"/>
                <w:szCs w:val="24"/>
              </w:rPr>
            </w:pPr>
            <w:proofErr w:type="spellStart"/>
            <w:r>
              <w:rPr>
                <w:i/>
                <w:color w:val="000000"/>
                <w:sz w:val="24"/>
                <w:szCs w:val="24"/>
              </w:rPr>
              <w:t>Pentru</w:t>
            </w:r>
            <w:proofErr w:type="spellEnd"/>
            <w:r>
              <w:rPr>
                <w:i/>
                <w:color w:val="000000"/>
                <w:sz w:val="24"/>
                <w:szCs w:val="24"/>
              </w:rPr>
              <w:t xml:space="preserve"> a </w:t>
            </w:r>
            <w:proofErr w:type="spellStart"/>
            <w:r>
              <w:rPr>
                <w:i/>
                <w:color w:val="000000"/>
                <w:sz w:val="24"/>
                <w:szCs w:val="24"/>
              </w:rPr>
              <w:t>facilita</w:t>
            </w:r>
            <w:proofErr w:type="spellEnd"/>
            <w:r>
              <w:rPr>
                <w:i/>
                <w:color w:val="000000"/>
                <w:sz w:val="24"/>
                <w:szCs w:val="24"/>
              </w:rPr>
              <w:t xml:space="preserve"> </w:t>
            </w:r>
            <w:proofErr w:type="spellStart"/>
            <w:r>
              <w:rPr>
                <w:i/>
                <w:color w:val="000000"/>
                <w:sz w:val="24"/>
                <w:szCs w:val="24"/>
              </w:rPr>
              <w:t>accesarea</w:t>
            </w:r>
            <w:proofErr w:type="spellEnd"/>
            <w:r>
              <w:rPr>
                <w:i/>
                <w:color w:val="000000"/>
                <w:sz w:val="24"/>
                <w:szCs w:val="24"/>
              </w:rPr>
              <w:t xml:space="preserve"> </w:t>
            </w:r>
            <w:proofErr w:type="spellStart"/>
            <w:r>
              <w:rPr>
                <w:i/>
                <w:color w:val="000000"/>
                <w:sz w:val="24"/>
                <w:szCs w:val="24"/>
              </w:rPr>
              <w:t>fondurilor</w:t>
            </w:r>
            <w:proofErr w:type="spellEnd"/>
            <w:r>
              <w:rPr>
                <w:i/>
                <w:color w:val="000000"/>
                <w:sz w:val="24"/>
                <w:szCs w:val="24"/>
              </w:rPr>
              <w:t xml:space="preserve"> </w:t>
            </w:r>
            <w:proofErr w:type="spellStart"/>
            <w:r>
              <w:rPr>
                <w:i/>
                <w:color w:val="000000"/>
                <w:sz w:val="24"/>
                <w:szCs w:val="24"/>
              </w:rPr>
              <w:t>europene</w:t>
            </w:r>
            <w:proofErr w:type="spellEnd"/>
            <w:r>
              <w:rPr>
                <w:i/>
                <w:color w:val="000000"/>
                <w:sz w:val="24"/>
                <w:szCs w:val="24"/>
              </w:rPr>
              <w:t xml:space="preserve"> </w:t>
            </w:r>
            <w:proofErr w:type="spellStart"/>
            <w:r>
              <w:rPr>
                <w:i/>
                <w:color w:val="000000"/>
                <w:sz w:val="24"/>
                <w:szCs w:val="24"/>
              </w:rPr>
              <w:t>nerambursabile</w:t>
            </w:r>
            <w:proofErr w:type="spellEnd"/>
            <w:r>
              <w:rPr>
                <w:i/>
                <w:color w:val="000000"/>
                <w:sz w:val="24"/>
                <w:szCs w:val="24"/>
              </w:rPr>
              <w:t xml:space="preserve"> </w:t>
            </w:r>
            <w:proofErr w:type="spellStart"/>
            <w:r>
              <w:rPr>
                <w:i/>
                <w:color w:val="000000"/>
                <w:sz w:val="24"/>
                <w:szCs w:val="24"/>
              </w:rPr>
              <w:t>prin</w:t>
            </w:r>
            <w:proofErr w:type="spellEnd"/>
            <w:r>
              <w:rPr>
                <w:i/>
                <w:color w:val="000000"/>
                <w:sz w:val="24"/>
                <w:szCs w:val="24"/>
              </w:rPr>
              <w:t xml:space="preserve"> FEADR, </w:t>
            </w:r>
            <w:proofErr w:type="spellStart"/>
            <w:r>
              <w:rPr>
                <w:i/>
                <w:color w:val="000000"/>
                <w:sz w:val="24"/>
                <w:szCs w:val="24"/>
              </w:rPr>
              <w:t>solicitantul</w:t>
            </w:r>
            <w:proofErr w:type="spellEnd"/>
            <w:r>
              <w:rPr>
                <w:i/>
                <w:color w:val="000000"/>
                <w:sz w:val="24"/>
                <w:szCs w:val="24"/>
              </w:rPr>
              <w:t xml:space="preserve"> </w:t>
            </w:r>
            <w:proofErr w:type="spellStart"/>
            <w:r>
              <w:rPr>
                <w:i/>
                <w:color w:val="000000"/>
                <w:sz w:val="24"/>
                <w:szCs w:val="24"/>
              </w:rPr>
              <w:t>poate</w:t>
            </w:r>
            <w:proofErr w:type="spellEnd"/>
            <w:r>
              <w:rPr>
                <w:i/>
                <w:color w:val="000000"/>
                <w:sz w:val="24"/>
                <w:szCs w:val="24"/>
              </w:rPr>
              <w:t xml:space="preserve"> beneficia de </w:t>
            </w:r>
            <w:proofErr w:type="spellStart"/>
            <w:r>
              <w:rPr>
                <w:i/>
                <w:color w:val="000000"/>
                <w:sz w:val="24"/>
                <w:szCs w:val="24"/>
              </w:rPr>
              <w:t>fonduri</w:t>
            </w:r>
            <w:proofErr w:type="spellEnd"/>
            <w:r>
              <w:rPr>
                <w:i/>
                <w:color w:val="000000"/>
                <w:sz w:val="24"/>
                <w:szCs w:val="24"/>
              </w:rPr>
              <w:t xml:space="preserve"> </w:t>
            </w:r>
            <w:proofErr w:type="spellStart"/>
            <w:r>
              <w:rPr>
                <w:i/>
                <w:color w:val="000000"/>
                <w:sz w:val="24"/>
                <w:szCs w:val="24"/>
              </w:rPr>
              <w:t>în</w:t>
            </w:r>
            <w:proofErr w:type="spellEnd"/>
            <w:r>
              <w:rPr>
                <w:i/>
                <w:color w:val="000000"/>
                <w:sz w:val="24"/>
                <w:szCs w:val="24"/>
              </w:rPr>
              <w:t xml:space="preserve"> </w:t>
            </w:r>
            <w:proofErr w:type="spellStart"/>
            <w:r>
              <w:rPr>
                <w:i/>
                <w:color w:val="000000"/>
                <w:sz w:val="24"/>
                <w:szCs w:val="24"/>
              </w:rPr>
              <w:t>avans</w:t>
            </w:r>
            <w:proofErr w:type="spellEnd"/>
            <w:r>
              <w:rPr>
                <w:i/>
                <w:color w:val="000000"/>
                <w:sz w:val="24"/>
                <w:szCs w:val="24"/>
              </w:rPr>
              <w:t xml:space="preserve"> conform </w:t>
            </w:r>
            <w:proofErr w:type="spellStart"/>
            <w:r>
              <w:rPr>
                <w:i/>
                <w:color w:val="000000"/>
                <w:sz w:val="24"/>
                <w:szCs w:val="24"/>
              </w:rPr>
              <w:t>prevederilor</w:t>
            </w:r>
            <w:proofErr w:type="spellEnd"/>
            <w:r>
              <w:rPr>
                <w:i/>
                <w:color w:val="000000"/>
                <w:sz w:val="24"/>
                <w:szCs w:val="24"/>
              </w:rPr>
              <w:t xml:space="preserve"> </w:t>
            </w:r>
            <w:proofErr w:type="spellStart"/>
            <w:r>
              <w:rPr>
                <w:i/>
                <w:sz w:val="24"/>
                <w:szCs w:val="24"/>
              </w:rPr>
              <w:t>Regulamentului</w:t>
            </w:r>
            <w:proofErr w:type="spellEnd"/>
            <w:r>
              <w:rPr>
                <w:i/>
                <w:sz w:val="24"/>
                <w:szCs w:val="24"/>
              </w:rPr>
              <w:t xml:space="preserve"> </w:t>
            </w:r>
            <w:proofErr w:type="spellStart"/>
            <w:r>
              <w:rPr>
                <w:i/>
                <w:sz w:val="24"/>
                <w:szCs w:val="24"/>
              </w:rPr>
              <w:t>Consiliului</w:t>
            </w:r>
            <w:proofErr w:type="spellEnd"/>
            <w:r>
              <w:rPr>
                <w:i/>
                <w:sz w:val="24"/>
                <w:szCs w:val="24"/>
              </w:rPr>
              <w:t xml:space="preserve"> (CE) nr.</w:t>
            </w:r>
            <w:r>
              <w:rPr>
                <w:sz w:val="24"/>
                <w:szCs w:val="24"/>
              </w:rPr>
              <w:t xml:space="preserve"> </w:t>
            </w:r>
            <w:r>
              <w:rPr>
                <w:i/>
                <w:sz w:val="24"/>
                <w:szCs w:val="24"/>
              </w:rPr>
              <w:t xml:space="preserve">1305/2013 </w:t>
            </w:r>
            <w:proofErr w:type="spellStart"/>
            <w:r>
              <w:rPr>
                <w:i/>
                <w:sz w:val="24"/>
                <w:szCs w:val="24"/>
              </w:rPr>
              <w:t>privind</w:t>
            </w:r>
            <w:proofErr w:type="spellEnd"/>
            <w:r>
              <w:rPr>
                <w:i/>
                <w:sz w:val="24"/>
                <w:szCs w:val="24"/>
              </w:rPr>
              <w:t xml:space="preserve"> </w:t>
            </w:r>
            <w:proofErr w:type="spellStart"/>
            <w:r>
              <w:rPr>
                <w:i/>
                <w:sz w:val="24"/>
                <w:szCs w:val="24"/>
              </w:rPr>
              <w:t>sprijinul</w:t>
            </w:r>
            <w:proofErr w:type="spellEnd"/>
            <w:r>
              <w:rPr>
                <w:i/>
                <w:sz w:val="24"/>
                <w:szCs w:val="24"/>
              </w:rPr>
              <w:t xml:space="preserve"> </w:t>
            </w:r>
            <w:proofErr w:type="spellStart"/>
            <w:r>
              <w:rPr>
                <w:i/>
                <w:sz w:val="24"/>
                <w:szCs w:val="24"/>
              </w:rPr>
              <w:t>pentru</w:t>
            </w:r>
            <w:proofErr w:type="spellEnd"/>
            <w:r>
              <w:rPr>
                <w:i/>
                <w:sz w:val="24"/>
                <w:szCs w:val="24"/>
              </w:rPr>
              <w:t xml:space="preserve"> </w:t>
            </w:r>
            <w:proofErr w:type="spellStart"/>
            <w:r>
              <w:rPr>
                <w:i/>
                <w:sz w:val="24"/>
                <w:szCs w:val="24"/>
              </w:rPr>
              <w:t>dezvoltare</w:t>
            </w:r>
            <w:proofErr w:type="spellEnd"/>
            <w:r>
              <w:rPr>
                <w:i/>
                <w:sz w:val="24"/>
                <w:szCs w:val="24"/>
              </w:rPr>
              <w:t xml:space="preserve"> </w:t>
            </w:r>
            <w:proofErr w:type="spellStart"/>
            <w:r>
              <w:rPr>
                <w:i/>
                <w:sz w:val="24"/>
                <w:szCs w:val="24"/>
              </w:rPr>
              <w:t>rurală</w:t>
            </w:r>
            <w:proofErr w:type="spellEnd"/>
            <w:r>
              <w:rPr>
                <w:i/>
                <w:sz w:val="24"/>
                <w:szCs w:val="24"/>
              </w:rPr>
              <w:t xml:space="preserve"> </w:t>
            </w:r>
            <w:proofErr w:type="spellStart"/>
            <w:r>
              <w:rPr>
                <w:i/>
                <w:sz w:val="24"/>
                <w:szCs w:val="24"/>
              </w:rPr>
              <w:t>acordat</w:t>
            </w:r>
            <w:proofErr w:type="spellEnd"/>
            <w:r>
              <w:rPr>
                <w:i/>
                <w:sz w:val="24"/>
                <w:szCs w:val="24"/>
              </w:rPr>
              <w:t xml:space="preserve"> din Fondul European </w:t>
            </w:r>
            <w:proofErr w:type="spellStart"/>
            <w:r>
              <w:rPr>
                <w:i/>
                <w:sz w:val="24"/>
                <w:szCs w:val="24"/>
              </w:rPr>
              <w:t>Agricol</w:t>
            </w:r>
            <w:proofErr w:type="spellEnd"/>
            <w:r>
              <w:rPr>
                <w:i/>
                <w:sz w:val="24"/>
                <w:szCs w:val="24"/>
              </w:rPr>
              <w:t xml:space="preserve"> </w:t>
            </w:r>
            <w:proofErr w:type="spellStart"/>
            <w:r>
              <w:rPr>
                <w:i/>
                <w:sz w:val="24"/>
                <w:szCs w:val="24"/>
              </w:rPr>
              <w:t>pentru</w:t>
            </w:r>
            <w:proofErr w:type="spellEnd"/>
            <w:r>
              <w:rPr>
                <w:i/>
                <w:sz w:val="24"/>
                <w:szCs w:val="24"/>
              </w:rPr>
              <w:t xml:space="preserve"> </w:t>
            </w:r>
            <w:proofErr w:type="spellStart"/>
            <w:r>
              <w:rPr>
                <w:i/>
                <w:sz w:val="24"/>
                <w:szCs w:val="24"/>
              </w:rPr>
              <w:t>Dezvoltare</w:t>
            </w:r>
            <w:proofErr w:type="spellEnd"/>
            <w:r>
              <w:rPr>
                <w:i/>
                <w:sz w:val="24"/>
                <w:szCs w:val="24"/>
              </w:rPr>
              <w:t xml:space="preserve"> </w:t>
            </w:r>
            <w:proofErr w:type="spellStart"/>
            <w:r>
              <w:rPr>
                <w:i/>
                <w:sz w:val="24"/>
                <w:szCs w:val="24"/>
              </w:rPr>
              <w:t>Rurală</w:t>
            </w:r>
            <w:proofErr w:type="spellEnd"/>
            <w:r>
              <w:rPr>
                <w:i/>
                <w:sz w:val="24"/>
                <w:szCs w:val="24"/>
              </w:rPr>
              <w:t xml:space="preserve">, cu </w:t>
            </w:r>
            <w:proofErr w:type="spellStart"/>
            <w:r>
              <w:rPr>
                <w:i/>
                <w:sz w:val="24"/>
                <w:szCs w:val="24"/>
              </w:rPr>
              <w:t>modificările</w:t>
            </w:r>
            <w:proofErr w:type="spellEnd"/>
            <w:r>
              <w:rPr>
                <w:i/>
                <w:sz w:val="24"/>
                <w:szCs w:val="24"/>
              </w:rPr>
              <w:t xml:space="preserve"> </w:t>
            </w:r>
            <w:proofErr w:type="spellStart"/>
            <w:r>
              <w:rPr>
                <w:i/>
                <w:sz w:val="24"/>
                <w:szCs w:val="24"/>
              </w:rPr>
              <w:t>şi</w:t>
            </w:r>
            <w:proofErr w:type="spellEnd"/>
            <w:r>
              <w:rPr>
                <w:i/>
                <w:sz w:val="24"/>
                <w:szCs w:val="24"/>
              </w:rPr>
              <w:t xml:space="preserve"> </w:t>
            </w:r>
            <w:proofErr w:type="spellStart"/>
            <w:r>
              <w:rPr>
                <w:i/>
                <w:sz w:val="24"/>
                <w:szCs w:val="24"/>
              </w:rPr>
              <w:t>completările</w:t>
            </w:r>
            <w:proofErr w:type="spellEnd"/>
            <w:r>
              <w:rPr>
                <w:i/>
                <w:sz w:val="24"/>
                <w:szCs w:val="24"/>
              </w:rPr>
              <w:t xml:space="preserve"> </w:t>
            </w:r>
            <w:proofErr w:type="spellStart"/>
            <w:r>
              <w:rPr>
                <w:i/>
                <w:sz w:val="24"/>
                <w:szCs w:val="24"/>
              </w:rPr>
              <w:t>ulterioare</w:t>
            </w:r>
            <w:proofErr w:type="spellEnd"/>
            <w:r>
              <w:rPr>
                <w:i/>
                <w:sz w:val="24"/>
                <w:szCs w:val="24"/>
              </w:rPr>
              <w:t xml:space="preserve">, ale </w:t>
            </w:r>
            <w:proofErr w:type="spellStart"/>
            <w:r>
              <w:rPr>
                <w:i/>
                <w:sz w:val="24"/>
                <w:szCs w:val="24"/>
              </w:rPr>
              <w:t>Regulamentului</w:t>
            </w:r>
            <w:proofErr w:type="spellEnd"/>
            <w:r>
              <w:rPr>
                <w:i/>
                <w:sz w:val="24"/>
                <w:szCs w:val="24"/>
              </w:rPr>
              <w:t xml:space="preserve"> </w:t>
            </w:r>
            <w:proofErr w:type="spellStart"/>
            <w:r>
              <w:rPr>
                <w:i/>
                <w:sz w:val="24"/>
                <w:szCs w:val="24"/>
              </w:rPr>
              <w:t>Comisiei</w:t>
            </w:r>
            <w:proofErr w:type="spellEnd"/>
            <w:r>
              <w:rPr>
                <w:i/>
                <w:sz w:val="24"/>
                <w:szCs w:val="24"/>
              </w:rPr>
              <w:t xml:space="preserve"> (CE) nr. 807/2014 de </w:t>
            </w:r>
            <w:proofErr w:type="spellStart"/>
            <w:r>
              <w:rPr>
                <w:i/>
                <w:sz w:val="24"/>
                <w:szCs w:val="24"/>
              </w:rPr>
              <w:t>stabilire</w:t>
            </w:r>
            <w:proofErr w:type="spellEnd"/>
            <w:r>
              <w:rPr>
                <w:i/>
                <w:sz w:val="24"/>
                <w:szCs w:val="24"/>
              </w:rPr>
              <w:t xml:space="preserve"> a </w:t>
            </w:r>
            <w:proofErr w:type="spellStart"/>
            <w:r>
              <w:rPr>
                <w:i/>
                <w:sz w:val="24"/>
                <w:szCs w:val="24"/>
              </w:rPr>
              <w:t>normelor</w:t>
            </w:r>
            <w:proofErr w:type="spellEnd"/>
            <w:r>
              <w:rPr>
                <w:i/>
                <w:sz w:val="24"/>
                <w:szCs w:val="24"/>
              </w:rPr>
              <w:t xml:space="preserve"> de </w:t>
            </w:r>
            <w:proofErr w:type="spellStart"/>
            <w:r>
              <w:rPr>
                <w:i/>
                <w:sz w:val="24"/>
                <w:szCs w:val="24"/>
              </w:rPr>
              <w:t>aplicare</w:t>
            </w:r>
            <w:proofErr w:type="spellEnd"/>
            <w:r>
              <w:rPr>
                <w:i/>
                <w:sz w:val="24"/>
                <w:szCs w:val="24"/>
              </w:rPr>
              <w:t xml:space="preserve"> a </w:t>
            </w:r>
            <w:proofErr w:type="spellStart"/>
            <w:r>
              <w:rPr>
                <w:i/>
                <w:sz w:val="24"/>
                <w:szCs w:val="24"/>
              </w:rPr>
              <w:t>Regulamentului</w:t>
            </w:r>
            <w:proofErr w:type="spellEnd"/>
            <w:r>
              <w:rPr>
                <w:i/>
                <w:sz w:val="24"/>
                <w:szCs w:val="24"/>
              </w:rPr>
              <w:t xml:space="preserve"> (CE) nr. 1305/2013, cu </w:t>
            </w:r>
            <w:proofErr w:type="spellStart"/>
            <w:r>
              <w:rPr>
                <w:i/>
                <w:sz w:val="24"/>
                <w:szCs w:val="24"/>
              </w:rPr>
              <w:t>modificările</w:t>
            </w:r>
            <w:proofErr w:type="spellEnd"/>
            <w:r>
              <w:rPr>
                <w:i/>
                <w:sz w:val="24"/>
                <w:szCs w:val="24"/>
              </w:rPr>
              <w:t xml:space="preserve"> </w:t>
            </w:r>
            <w:proofErr w:type="spellStart"/>
            <w:r>
              <w:rPr>
                <w:i/>
                <w:sz w:val="24"/>
                <w:szCs w:val="24"/>
              </w:rPr>
              <w:t>și</w:t>
            </w:r>
            <w:proofErr w:type="spellEnd"/>
            <w:r>
              <w:rPr>
                <w:i/>
                <w:sz w:val="24"/>
                <w:szCs w:val="24"/>
              </w:rPr>
              <w:t xml:space="preserve"> </w:t>
            </w:r>
            <w:proofErr w:type="spellStart"/>
            <w:r>
              <w:rPr>
                <w:i/>
                <w:sz w:val="24"/>
                <w:szCs w:val="24"/>
              </w:rPr>
              <w:t>completările</w:t>
            </w:r>
            <w:proofErr w:type="spellEnd"/>
            <w:r>
              <w:rPr>
                <w:i/>
                <w:sz w:val="24"/>
                <w:szCs w:val="24"/>
              </w:rPr>
              <w:t xml:space="preserve"> </w:t>
            </w:r>
            <w:proofErr w:type="spellStart"/>
            <w:r>
              <w:rPr>
                <w:i/>
                <w:sz w:val="24"/>
                <w:szCs w:val="24"/>
              </w:rPr>
              <w:t>ulterioare</w:t>
            </w:r>
            <w:proofErr w:type="spellEnd"/>
            <w:r>
              <w:rPr>
                <w:i/>
                <w:sz w:val="24"/>
                <w:szCs w:val="24"/>
              </w:rPr>
              <w:t xml:space="preserve"> </w:t>
            </w:r>
            <w:proofErr w:type="spellStart"/>
            <w:r>
              <w:rPr>
                <w:i/>
                <w:sz w:val="24"/>
                <w:szCs w:val="24"/>
              </w:rPr>
              <w:t>şi</w:t>
            </w:r>
            <w:proofErr w:type="spellEnd"/>
            <w:r>
              <w:rPr>
                <w:i/>
                <w:sz w:val="24"/>
                <w:szCs w:val="24"/>
              </w:rPr>
              <w:t xml:space="preserve">, </w:t>
            </w:r>
            <w:proofErr w:type="spellStart"/>
            <w:r>
              <w:rPr>
                <w:i/>
                <w:sz w:val="24"/>
                <w:szCs w:val="24"/>
              </w:rPr>
              <w:t>respectiv</w:t>
            </w:r>
            <w:proofErr w:type="spellEnd"/>
            <w:r>
              <w:rPr>
                <w:i/>
                <w:sz w:val="24"/>
                <w:szCs w:val="24"/>
              </w:rPr>
              <w:t xml:space="preserve">, ale H.G. nr. 226/2015, cu </w:t>
            </w:r>
            <w:proofErr w:type="spellStart"/>
            <w:r>
              <w:rPr>
                <w:i/>
                <w:sz w:val="24"/>
                <w:szCs w:val="24"/>
              </w:rPr>
              <w:t>modificările</w:t>
            </w:r>
            <w:proofErr w:type="spellEnd"/>
            <w:r>
              <w:rPr>
                <w:i/>
                <w:sz w:val="24"/>
                <w:szCs w:val="24"/>
              </w:rPr>
              <w:t xml:space="preserve"> </w:t>
            </w:r>
            <w:proofErr w:type="spellStart"/>
            <w:r>
              <w:rPr>
                <w:i/>
                <w:sz w:val="24"/>
                <w:szCs w:val="24"/>
              </w:rPr>
              <w:t>și</w:t>
            </w:r>
            <w:proofErr w:type="spellEnd"/>
            <w:r>
              <w:rPr>
                <w:i/>
                <w:sz w:val="24"/>
                <w:szCs w:val="24"/>
              </w:rPr>
              <w:t xml:space="preserve"> </w:t>
            </w:r>
            <w:proofErr w:type="spellStart"/>
            <w:r>
              <w:rPr>
                <w:i/>
                <w:sz w:val="24"/>
                <w:szCs w:val="24"/>
              </w:rPr>
              <w:t>completările</w:t>
            </w:r>
            <w:proofErr w:type="spellEnd"/>
            <w:r>
              <w:rPr>
                <w:i/>
                <w:sz w:val="24"/>
                <w:szCs w:val="24"/>
              </w:rPr>
              <w:t xml:space="preserve"> </w:t>
            </w:r>
            <w:proofErr w:type="spellStart"/>
            <w:r>
              <w:rPr>
                <w:i/>
                <w:sz w:val="24"/>
                <w:szCs w:val="24"/>
              </w:rPr>
              <w:t>ulterioare</w:t>
            </w:r>
            <w:proofErr w:type="spellEnd"/>
            <w:r>
              <w:rPr>
                <w:i/>
                <w:sz w:val="24"/>
                <w:szCs w:val="24"/>
              </w:rPr>
              <w:t>.</w:t>
            </w:r>
          </w:p>
        </w:tc>
      </w:tr>
    </w:tbl>
    <w:p w14:paraId="71AA5E6B" w14:textId="77777777" w:rsidR="00A11D61" w:rsidRDefault="00A11D61" w:rsidP="00A13144">
      <w:pPr>
        <w:sectPr w:rsidR="00A11D61" w:rsidSect="00A11D61">
          <w:type w:val="continuous"/>
          <w:pgSz w:w="12240" w:h="15840"/>
          <w:pgMar w:top="1400" w:right="760" w:bottom="280" w:left="1060" w:header="0" w:footer="988" w:gutter="0"/>
          <w:cols w:space="720"/>
        </w:sectPr>
      </w:pPr>
    </w:p>
    <w:p w14:paraId="7AB3B9F2" w14:textId="77777777" w:rsidR="006E3322" w:rsidRDefault="006E3322" w:rsidP="00A13144">
      <w:pPr>
        <w:spacing w:after="0"/>
        <w:sectPr w:rsidR="006E3322" w:rsidSect="00A13144">
          <w:type w:val="continuous"/>
          <w:pgSz w:w="12240" w:h="15840"/>
          <w:pgMar w:top="1400" w:right="760" w:bottom="278" w:left="1060" w:header="0" w:footer="987" w:gutter="0"/>
          <w:paperSrc w:first="15"/>
          <w:cols w:num="2" w:space="708" w:equalWidth="0">
            <w:col w:w="4850" w:space="720"/>
            <w:col w:w="4850" w:space="0"/>
          </w:cols>
        </w:sectPr>
      </w:pPr>
    </w:p>
    <w:p w14:paraId="5BF18122" w14:textId="21149FF8" w:rsidR="006E3322" w:rsidRPr="00A13144" w:rsidRDefault="00337940" w:rsidP="00A13144">
      <w:pPr>
        <w:pStyle w:val="ListParagraph"/>
        <w:numPr>
          <w:ilvl w:val="0"/>
          <w:numId w:val="39"/>
        </w:numPr>
        <w:pBdr>
          <w:top w:val="nil"/>
          <w:left w:val="nil"/>
          <w:bottom w:val="nil"/>
          <w:right w:val="nil"/>
          <w:between w:val="nil"/>
        </w:pBdr>
        <w:spacing w:after="0"/>
        <w:jc w:val="both"/>
        <w:rPr>
          <w:b/>
          <w:color w:val="000000"/>
        </w:rPr>
        <w:sectPr w:rsidR="006E3322" w:rsidRPr="00A13144">
          <w:type w:val="continuous"/>
          <w:pgSz w:w="12240" w:h="15840"/>
          <w:pgMar w:top="1400" w:right="760" w:bottom="280" w:left="1060" w:header="0" w:footer="988" w:gutter="0"/>
          <w:cols w:space="708"/>
        </w:sectPr>
      </w:pPr>
      <w:proofErr w:type="spellStart"/>
      <w:r w:rsidRPr="00A13144">
        <w:rPr>
          <w:color w:val="000000"/>
        </w:rPr>
        <w:t>Responsabilitatea</w:t>
      </w:r>
      <w:proofErr w:type="spellEnd"/>
      <w:r w:rsidRPr="00A13144">
        <w:rPr>
          <w:color w:val="000000"/>
        </w:rPr>
        <w:t xml:space="preserve"> </w:t>
      </w:r>
      <w:proofErr w:type="spellStart"/>
      <w:r w:rsidRPr="00A13144">
        <w:rPr>
          <w:color w:val="000000"/>
        </w:rPr>
        <w:t>completării</w:t>
      </w:r>
      <w:proofErr w:type="spellEnd"/>
      <w:r w:rsidRPr="00A13144">
        <w:rPr>
          <w:color w:val="000000"/>
        </w:rPr>
        <w:t xml:space="preserve"> </w:t>
      </w:r>
      <w:proofErr w:type="spellStart"/>
      <w:r w:rsidRPr="00A13144">
        <w:rPr>
          <w:color w:val="000000"/>
        </w:rPr>
        <w:t>cererii</w:t>
      </w:r>
      <w:proofErr w:type="spellEnd"/>
      <w:r w:rsidRPr="00A13144">
        <w:rPr>
          <w:color w:val="000000"/>
        </w:rPr>
        <w:t xml:space="preserve"> de </w:t>
      </w:r>
      <w:proofErr w:type="spellStart"/>
      <w:r w:rsidRPr="00A13144">
        <w:rPr>
          <w:color w:val="000000"/>
        </w:rPr>
        <w:t>finanțare</w:t>
      </w:r>
      <w:proofErr w:type="spellEnd"/>
      <w:r w:rsidRPr="00A13144">
        <w:rPr>
          <w:color w:val="000000"/>
        </w:rPr>
        <w:t xml:space="preserve"> </w:t>
      </w:r>
      <w:proofErr w:type="spellStart"/>
      <w:r w:rsidRPr="00A13144">
        <w:rPr>
          <w:color w:val="000000"/>
        </w:rPr>
        <w:t>în</w:t>
      </w:r>
      <w:proofErr w:type="spellEnd"/>
      <w:r w:rsidRPr="00A13144">
        <w:rPr>
          <w:color w:val="000000"/>
        </w:rPr>
        <w:t xml:space="preserve"> </w:t>
      </w:r>
      <w:proofErr w:type="spellStart"/>
      <w:r w:rsidRPr="00A13144">
        <w:rPr>
          <w:color w:val="000000"/>
        </w:rPr>
        <w:t>conformitate</w:t>
      </w:r>
      <w:proofErr w:type="spellEnd"/>
      <w:r w:rsidRPr="00A13144">
        <w:rPr>
          <w:color w:val="000000"/>
        </w:rPr>
        <w:t xml:space="preserve"> cu </w:t>
      </w:r>
      <w:proofErr w:type="spellStart"/>
      <w:r w:rsidRPr="00A13144">
        <w:rPr>
          <w:color w:val="000000"/>
        </w:rPr>
        <w:t>Ghidul</w:t>
      </w:r>
      <w:proofErr w:type="spellEnd"/>
      <w:r w:rsidRPr="00A13144">
        <w:rPr>
          <w:color w:val="000000"/>
        </w:rPr>
        <w:t xml:space="preserve"> de </w:t>
      </w:r>
      <w:proofErr w:type="spellStart"/>
      <w:r w:rsidRPr="00A13144">
        <w:rPr>
          <w:color w:val="000000"/>
        </w:rPr>
        <w:t>implementare</w:t>
      </w:r>
      <w:proofErr w:type="spellEnd"/>
      <w:r w:rsidRPr="00A13144">
        <w:rPr>
          <w:color w:val="000000"/>
        </w:rPr>
        <w:t xml:space="preserve"> </w:t>
      </w:r>
      <w:proofErr w:type="spellStart"/>
      <w:r w:rsidRPr="00A13144">
        <w:rPr>
          <w:color w:val="000000"/>
        </w:rPr>
        <w:t>aparține</w:t>
      </w:r>
      <w:proofErr w:type="spellEnd"/>
      <w:r w:rsidRPr="00A13144">
        <w:rPr>
          <w:color w:val="000000"/>
        </w:rPr>
        <w:t xml:space="preserve"> </w:t>
      </w:r>
      <w:proofErr w:type="spellStart"/>
      <w:r w:rsidRPr="00A13144">
        <w:rPr>
          <w:color w:val="000000"/>
        </w:rPr>
        <w:t>solicitantu</w:t>
      </w:r>
      <w:r w:rsidR="00A13144" w:rsidRPr="00A13144">
        <w:rPr>
          <w:color w:val="000000"/>
        </w:rPr>
        <w:t>lui</w:t>
      </w:r>
      <w:proofErr w:type="spellEnd"/>
      <w:r w:rsidR="00A13144" w:rsidRPr="00A13144">
        <w:rPr>
          <w:color w:val="000000"/>
        </w:rPr>
        <w:t>.</w:t>
      </w:r>
    </w:p>
    <w:p w14:paraId="5AF3D7E2" w14:textId="77777777" w:rsidR="006E3322" w:rsidRDefault="006E3322" w:rsidP="00A13144">
      <w:pPr>
        <w:spacing w:after="0"/>
        <w:sectPr w:rsidR="006E3322" w:rsidSect="00A13144">
          <w:type w:val="continuous"/>
          <w:pgSz w:w="12240" w:h="15840"/>
          <w:pgMar w:top="1134" w:right="760" w:bottom="278" w:left="1060" w:header="0" w:footer="987" w:gutter="0"/>
          <w:cols w:space="708"/>
        </w:sectPr>
      </w:pPr>
    </w:p>
    <w:p w14:paraId="1BD625F3" w14:textId="6DF645F2" w:rsidR="006E3322" w:rsidRPr="00A13144" w:rsidRDefault="00337940" w:rsidP="00A13144">
      <w:pPr>
        <w:pStyle w:val="ListParagraph"/>
        <w:numPr>
          <w:ilvl w:val="0"/>
          <w:numId w:val="39"/>
        </w:numPr>
        <w:pBdr>
          <w:top w:val="nil"/>
          <w:left w:val="nil"/>
          <w:bottom w:val="nil"/>
          <w:right w:val="nil"/>
          <w:between w:val="nil"/>
        </w:pBdr>
        <w:spacing w:after="0"/>
        <w:rPr>
          <w:color w:val="000000"/>
        </w:rPr>
      </w:pPr>
      <w:proofErr w:type="spellStart"/>
      <w:r w:rsidRPr="00A13144">
        <w:rPr>
          <w:color w:val="000000"/>
        </w:rPr>
        <w:t>Beneficiarul</w:t>
      </w:r>
      <w:proofErr w:type="spellEnd"/>
      <w:r w:rsidRPr="00A13144">
        <w:rPr>
          <w:color w:val="000000"/>
        </w:rPr>
        <w:t xml:space="preserve"> </w:t>
      </w:r>
      <w:proofErr w:type="spellStart"/>
      <w:r w:rsidRPr="00A13144">
        <w:rPr>
          <w:color w:val="000000"/>
        </w:rPr>
        <w:t>poate</w:t>
      </w:r>
      <w:proofErr w:type="spellEnd"/>
      <w:r w:rsidRPr="00A13144">
        <w:rPr>
          <w:color w:val="000000"/>
        </w:rPr>
        <w:t xml:space="preserve"> </w:t>
      </w:r>
      <w:proofErr w:type="spellStart"/>
      <w:r w:rsidRPr="00A13144">
        <w:rPr>
          <w:color w:val="000000"/>
        </w:rPr>
        <w:t>opta</w:t>
      </w:r>
      <w:proofErr w:type="spellEnd"/>
      <w:r w:rsidRPr="00A13144">
        <w:rPr>
          <w:color w:val="000000"/>
        </w:rPr>
        <w:t xml:space="preserve"> </w:t>
      </w:r>
      <w:proofErr w:type="spellStart"/>
      <w:r w:rsidRPr="00A13144">
        <w:rPr>
          <w:color w:val="000000"/>
        </w:rPr>
        <w:t>pentru</w:t>
      </w:r>
      <w:proofErr w:type="spellEnd"/>
      <w:r w:rsidRPr="00A13144">
        <w:rPr>
          <w:color w:val="000000"/>
        </w:rPr>
        <w:t xml:space="preserve"> </w:t>
      </w:r>
      <w:proofErr w:type="spellStart"/>
      <w:r w:rsidRPr="00A13144">
        <w:rPr>
          <w:color w:val="000000"/>
        </w:rPr>
        <w:t>obţinerea</w:t>
      </w:r>
      <w:proofErr w:type="spellEnd"/>
      <w:r w:rsidRPr="00A13144">
        <w:rPr>
          <w:color w:val="000000"/>
        </w:rPr>
        <w:t xml:space="preserve"> </w:t>
      </w:r>
      <w:proofErr w:type="spellStart"/>
      <w:r w:rsidRPr="00A13144">
        <w:rPr>
          <w:color w:val="000000"/>
        </w:rPr>
        <w:t>unui</w:t>
      </w:r>
      <w:proofErr w:type="spellEnd"/>
      <w:r w:rsidRPr="00A13144">
        <w:rPr>
          <w:color w:val="000000"/>
        </w:rPr>
        <w:t xml:space="preserve"> </w:t>
      </w:r>
      <w:proofErr w:type="spellStart"/>
      <w:r w:rsidRPr="00A13144">
        <w:rPr>
          <w:color w:val="000000"/>
        </w:rPr>
        <w:t>avans</w:t>
      </w:r>
      <w:proofErr w:type="spellEnd"/>
      <w:r w:rsidRPr="00A13144">
        <w:rPr>
          <w:color w:val="000000"/>
        </w:rPr>
        <w:t xml:space="preserve"> </w:t>
      </w:r>
      <w:proofErr w:type="spellStart"/>
      <w:r w:rsidRPr="00A13144">
        <w:rPr>
          <w:color w:val="000000"/>
        </w:rPr>
        <w:t>prin</w:t>
      </w:r>
      <w:proofErr w:type="spellEnd"/>
      <w:r w:rsidRPr="00A13144">
        <w:rPr>
          <w:color w:val="000000"/>
        </w:rPr>
        <w:t xml:space="preserve"> </w:t>
      </w:r>
      <w:proofErr w:type="spellStart"/>
      <w:r w:rsidRPr="00A13144">
        <w:rPr>
          <w:color w:val="000000"/>
        </w:rPr>
        <w:t>bifarea</w:t>
      </w:r>
      <w:proofErr w:type="spellEnd"/>
      <w:r w:rsidRPr="00A13144">
        <w:rPr>
          <w:color w:val="000000"/>
        </w:rPr>
        <w:t xml:space="preserve"> </w:t>
      </w:r>
      <w:proofErr w:type="spellStart"/>
      <w:r w:rsidRPr="00A13144">
        <w:rPr>
          <w:color w:val="000000"/>
        </w:rPr>
        <w:t>căsuţei</w:t>
      </w:r>
      <w:proofErr w:type="spellEnd"/>
      <w:r w:rsidRPr="00A13144">
        <w:rPr>
          <w:color w:val="000000"/>
        </w:rPr>
        <w:t xml:space="preserve"> </w:t>
      </w:r>
      <w:proofErr w:type="spellStart"/>
      <w:r w:rsidRPr="00A13144">
        <w:rPr>
          <w:color w:val="000000"/>
        </w:rPr>
        <w:t>corespunzătoare</w:t>
      </w:r>
      <w:proofErr w:type="spellEnd"/>
      <w:r w:rsidRPr="00A13144">
        <w:rPr>
          <w:color w:val="000000"/>
        </w:rPr>
        <w:t xml:space="preserve"> </w:t>
      </w:r>
      <w:proofErr w:type="spellStart"/>
      <w:r w:rsidRPr="00A13144">
        <w:rPr>
          <w:color w:val="000000"/>
        </w:rPr>
        <w:t>în</w:t>
      </w:r>
      <w:proofErr w:type="spellEnd"/>
      <w:r w:rsidRPr="00A13144">
        <w:rPr>
          <w:color w:val="000000"/>
        </w:rPr>
        <w:t xml:space="preserve"> </w:t>
      </w:r>
      <w:proofErr w:type="spellStart"/>
      <w:r w:rsidRPr="00A13144">
        <w:rPr>
          <w:color w:val="000000"/>
        </w:rPr>
        <w:t>Cererea</w:t>
      </w:r>
      <w:proofErr w:type="spellEnd"/>
      <w:r w:rsidRPr="00A13144">
        <w:rPr>
          <w:color w:val="000000"/>
        </w:rPr>
        <w:t xml:space="preserve"> de</w:t>
      </w:r>
      <w:r w:rsidR="007C2721" w:rsidRPr="00A13144">
        <w:rPr>
          <w:color w:val="000000"/>
        </w:rPr>
        <w:t xml:space="preserve"> </w:t>
      </w:r>
      <w:proofErr w:type="spellStart"/>
      <w:r>
        <w:t>finanţare</w:t>
      </w:r>
      <w:proofErr w:type="spellEnd"/>
      <w:r>
        <w:t>.</w:t>
      </w:r>
    </w:p>
    <w:p w14:paraId="017AA682" w14:textId="77777777" w:rsidR="006E3322" w:rsidRPr="00A13144" w:rsidRDefault="00337940" w:rsidP="00A13144">
      <w:pPr>
        <w:pStyle w:val="ListParagraph"/>
        <w:numPr>
          <w:ilvl w:val="0"/>
          <w:numId w:val="39"/>
        </w:numPr>
        <w:pBdr>
          <w:top w:val="nil"/>
          <w:left w:val="nil"/>
          <w:bottom w:val="nil"/>
          <w:right w:val="nil"/>
          <w:between w:val="nil"/>
        </w:pBdr>
        <w:spacing w:after="0"/>
        <w:jc w:val="both"/>
        <w:rPr>
          <w:color w:val="000000"/>
        </w:rPr>
      </w:pPr>
      <w:proofErr w:type="spellStart"/>
      <w:r w:rsidRPr="00A13144">
        <w:rPr>
          <w:color w:val="000000"/>
        </w:rPr>
        <w:t>Beneficiarul</w:t>
      </w:r>
      <w:proofErr w:type="spellEnd"/>
      <w:r w:rsidRPr="00A13144">
        <w:rPr>
          <w:color w:val="000000"/>
        </w:rPr>
        <w:t xml:space="preserve"> care nu a </w:t>
      </w:r>
      <w:proofErr w:type="spellStart"/>
      <w:r w:rsidRPr="00A13144">
        <w:rPr>
          <w:color w:val="000000"/>
        </w:rPr>
        <w:t>solicitat</w:t>
      </w:r>
      <w:proofErr w:type="spellEnd"/>
      <w:r w:rsidRPr="00A13144">
        <w:rPr>
          <w:color w:val="000000"/>
        </w:rPr>
        <w:t xml:space="preserve"> </w:t>
      </w:r>
      <w:proofErr w:type="spellStart"/>
      <w:r w:rsidRPr="00A13144">
        <w:rPr>
          <w:color w:val="000000"/>
        </w:rPr>
        <w:t>avans</w:t>
      </w:r>
      <w:proofErr w:type="spellEnd"/>
      <w:r w:rsidRPr="00A13144">
        <w:rPr>
          <w:color w:val="000000"/>
        </w:rPr>
        <w:t xml:space="preserve"> la data </w:t>
      </w:r>
      <w:proofErr w:type="spellStart"/>
      <w:r w:rsidRPr="00A13144">
        <w:rPr>
          <w:color w:val="000000"/>
        </w:rPr>
        <w:t>depunerii</w:t>
      </w:r>
      <w:proofErr w:type="spellEnd"/>
      <w:r w:rsidRPr="00A13144">
        <w:rPr>
          <w:color w:val="000000"/>
        </w:rPr>
        <w:t xml:space="preserve"> </w:t>
      </w:r>
      <w:proofErr w:type="spellStart"/>
      <w:r w:rsidRPr="00A13144">
        <w:rPr>
          <w:color w:val="000000"/>
        </w:rPr>
        <w:t>Cererii</w:t>
      </w:r>
      <w:proofErr w:type="spellEnd"/>
      <w:r w:rsidRPr="00A13144">
        <w:rPr>
          <w:color w:val="000000"/>
        </w:rPr>
        <w:t xml:space="preserve"> de </w:t>
      </w:r>
      <w:proofErr w:type="spellStart"/>
      <w:r w:rsidRPr="00A13144">
        <w:rPr>
          <w:color w:val="000000"/>
        </w:rPr>
        <w:t>Finanţare</w:t>
      </w:r>
      <w:proofErr w:type="spellEnd"/>
      <w:r w:rsidRPr="00A13144">
        <w:rPr>
          <w:color w:val="000000"/>
        </w:rPr>
        <w:t xml:space="preserve">, are </w:t>
      </w:r>
      <w:proofErr w:type="spellStart"/>
      <w:r w:rsidRPr="00A13144">
        <w:rPr>
          <w:color w:val="000000"/>
        </w:rPr>
        <w:t>posibilitatea</w:t>
      </w:r>
      <w:proofErr w:type="spellEnd"/>
      <w:r w:rsidRPr="00A13144">
        <w:rPr>
          <w:color w:val="000000"/>
        </w:rPr>
        <w:t xml:space="preserve"> de a </w:t>
      </w:r>
      <w:proofErr w:type="spellStart"/>
      <w:r w:rsidRPr="00A13144">
        <w:rPr>
          <w:color w:val="000000"/>
        </w:rPr>
        <w:t>solicita</w:t>
      </w:r>
      <w:proofErr w:type="spellEnd"/>
    </w:p>
    <w:p w14:paraId="59528ACA" w14:textId="77777777" w:rsidR="006E3322" w:rsidRPr="00926EB1" w:rsidRDefault="00337940">
      <w:pPr>
        <w:spacing w:after="0"/>
        <w:ind w:left="360"/>
        <w:jc w:val="both"/>
        <w:rPr>
          <w:lang w:val="sv-SE"/>
        </w:rPr>
      </w:pPr>
      <w:proofErr w:type="spellStart"/>
      <w:r>
        <w:lastRenderedPageBreak/>
        <w:t>obţinerea</w:t>
      </w:r>
      <w:proofErr w:type="spellEnd"/>
      <w:r>
        <w:t xml:space="preserve"> </w:t>
      </w:r>
      <w:proofErr w:type="spellStart"/>
      <w:r>
        <w:t>avansului</w:t>
      </w:r>
      <w:proofErr w:type="spellEnd"/>
      <w:r>
        <w:t xml:space="preserve"> ulterior </w:t>
      </w:r>
      <w:proofErr w:type="spellStart"/>
      <w:r>
        <w:t>semnării</w:t>
      </w:r>
      <w:proofErr w:type="spellEnd"/>
      <w:r>
        <w:t xml:space="preserve"> </w:t>
      </w:r>
      <w:proofErr w:type="spellStart"/>
      <w:r>
        <w:t>Contractului</w:t>
      </w:r>
      <w:proofErr w:type="spellEnd"/>
      <w:r>
        <w:t xml:space="preserve"> de </w:t>
      </w:r>
      <w:proofErr w:type="spellStart"/>
      <w:r>
        <w:t>Finanţare</w:t>
      </w:r>
      <w:proofErr w:type="spellEnd"/>
      <w:r>
        <w:t xml:space="preserve"> FEADR cu </w:t>
      </w:r>
      <w:proofErr w:type="spellStart"/>
      <w:r>
        <w:t>condiţia</w:t>
      </w:r>
      <w:proofErr w:type="spellEnd"/>
      <w:r>
        <w:t xml:space="preserve"> </w:t>
      </w:r>
      <w:proofErr w:type="spellStart"/>
      <w:r>
        <w:t>să</w:t>
      </w:r>
      <w:proofErr w:type="spellEnd"/>
      <w:r>
        <w:t xml:space="preserve"> nu </w:t>
      </w:r>
      <w:proofErr w:type="spellStart"/>
      <w:r>
        <w:t>depăşească</w:t>
      </w:r>
      <w:proofErr w:type="spellEnd"/>
      <w:r>
        <w:t xml:space="preserve"> data </w:t>
      </w:r>
      <w:proofErr w:type="spellStart"/>
      <w:r>
        <w:t>depunerii</w:t>
      </w:r>
      <w:proofErr w:type="spellEnd"/>
      <w:r>
        <w:t xml:space="preserve"> </w:t>
      </w:r>
      <w:proofErr w:type="spellStart"/>
      <w:r>
        <w:t>primului</w:t>
      </w:r>
      <w:proofErr w:type="spellEnd"/>
      <w:r>
        <w:t xml:space="preserve"> </w:t>
      </w:r>
      <w:proofErr w:type="spellStart"/>
      <w:r>
        <w:t>dosar</w:t>
      </w:r>
      <w:proofErr w:type="spellEnd"/>
      <w:r>
        <w:t xml:space="preserve"> al </w:t>
      </w:r>
      <w:proofErr w:type="spellStart"/>
      <w:r>
        <w:t>Cererii</w:t>
      </w:r>
      <w:proofErr w:type="spellEnd"/>
      <w:r>
        <w:t xml:space="preserve"> de </w:t>
      </w:r>
      <w:proofErr w:type="spellStart"/>
      <w:r>
        <w:t>plată</w:t>
      </w:r>
      <w:proofErr w:type="spellEnd"/>
      <w:r>
        <w:t xml:space="preserve"> la </w:t>
      </w:r>
      <w:proofErr w:type="spellStart"/>
      <w:r>
        <w:t>Autoritatea</w:t>
      </w:r>
      <w:proofErr w:type="spellEnd"/>
      <w:r>
        <w:t xml:space="preserve"> </w:t>
      </w:r>
      <w:proofErr w:type="spellStart"/>
      <w:r>
        <w:t>Contractantă</w:t>
      </w:r>
      <w:proofErr w:type="spellEnd"/>
      <w:r>
        <w:t xml:space="preserve"> </w:t>
      </w:r>
      <w:proofErr w:type="spellStart"/>
      <w:r>
        <w:t>și</w:t>
      </w:r>
      <w:proofErr w:type="spellEnd"/>
      <w:r>
        <w:t xml:space="preserve"> </w:t>
      </w:r>
      <w:proofErr w:type="spellStart"/>
      <w:r>
        <w:t>atunci</w:t>
      </w:r>
      <w:proofErr w:type="spellEnd"/>
      <w:r>
        <w:t xml:space="preserve"> </w:t>
      </w:r>
      <w:proofErr w:type="spellStart"/>
      <w:r>
        <w:t>când</w:t>
      </w:r>
      <w:proofErr w:type="spellEnd"/>
      <w:r>
        <w:t xml:space="preserve"> are </w:t>
      </w:r>
      <w:proofErr w:type="spellStart"/>
      <w:r>
        <w:t>avizul</w:t>
      </w:r>
      <w:proofErr w:type="spellEnd"/>
      <w:r>
        <w:t xml:space="preserve"> </w:t>
      </w:r>
      <w:proofErr w:type="spellStart"/>
      <w:r>
        <w:t>favorabil</w:t>
      </w:r>
      <w:proofErr w:type="spellEnd"/>
      <w:r>
        <w:t xml:space="preserve"> al </w:t>
      </w:r>
      <w:proofErr w:type="spellStart"/>
      <w:r>
        <w:t>unei</w:t>
      </w:r>
      <w:proofErr w:type="spellEnd"/>
      <w:r>
        <w:t xml:space="preserve"> </w:t>
      </w:r>
      <w:proofErr w:type="spellStart"/>
      <w:r>
        <w:t>achiziții</w:t>
      </w:r>
      <w:proofErr w:type="spellEnd"/>
      <w:r>
        <w:t xml:space="preserve"> </w:t>
      </w:r>
      <w:proofErr w:type="spellStart"/>
      <w:r>
        <w:t>publice</w:t>
      </w:r>
      <w:proofErr w:type="spellEnd"/>
      <w:r>
        <w:t xml:space="preserve"> din </w:t>
      </w:r>
      <w:proofErr w:type="spellStart"/>
      <w:r>
        <w:t>partea</w:t>
      </w:r>
      <w:proofErr w:type="spellEnd"/>
      <w:r>
        <w:t xml:space="preserve"> AFIR. </w:t>
      </w:r>
      <w:r w:rsidRPr="00926EB1">
        <w:rPr>
          <w:lang w:val="sv-SE"/>
        </w:rPr>
        <w:t>Avansul se recuperează la ultima tranşă de plată.</w:t>
      </w:r>
    </w:p>
    <w:p w14:paraId="4EA33EC0" w14:textId="77777777" w:rsidR="006E3322" w:rsidRPr="00926EB1" w:rsidRDefault="006E3322">
      <w:pPr>
        <w:spacing w:after="0"/>
        <w:ind w:left="360"/>
        <w:jc w:val="both"/>
        <w:rPr>
          <w:lang w:val="sv-SE"/>
        </w:rPr>
      </w:pPr>
    </w:p>
    <w:p w14:paraId="67AB291C" w14:textId="413F8548" w:rsidR="006E3322" w:rsidRPr="00926EB1" w:rsidRDefault="00337940" w:rsidP="00611CE6">
      <w:pPr>
        <w:shd w:val="clear" w:color="auto" w:fill="92D050"/>
        <w:rPr>
          <w:sz w:val="28"/>
          <w:szCs w:val="28"/>
          <w:lang w:val="sv-SE"/>
        </w:rPr>
      </w:pPr>
      <w:r w:rsidRPr="00926EB1">
        <w:rPr>
          <w:b/>
          <w:i/>
          <w:sz w:val="28"/>
          <w:szCs w:val="28"/>
          <w:lang w:val="sv-SE"/>
        </w:rPr>
        <w:t xml:space="preserve">  </w:t>
      </w:r>
      <w:r w:rsidR="007C2721" w:rsidRPr="00926EB1">
        <w:rPr>
          <w:b/>
          <w:i/>
          <w:sz w:val="28"/>
          <w:szCs w:val="28"/>
          <w:lang w:val="sv-SE"/>
        </w:rPr>
        <w:t>8</w:t>
      </w:r>
      <w:r w:rsidRPr="00926EB1">
        <w:rPr>
          <w:b/>
          <w:i/>
          <w:sz w:val="28"/>
          <w:szCs w:val="28"/>
          <w:lang w:val="sv-SE"/>
        </w:rPr>
        <w:t xml:space="preserve">.2.  Depunerea Dosarului Cererii de Finanțare </w:t>
      </w:r>
      <w:r w:rsidRPr="00926EB1">
        <w:rPr>
          <w:i/>
          <w:sz w:val="28"/>
          <w:szCs w:val="28"/>
          <w:lang w:val="sv-SE"/>
        </w:rPr>
        <w:tab/>
      </w:r>
    </w:p>
    <w:p w14:paraId="2C54FD73" w14:textId="0D11A769" w:rsidR="006E3322" w:rsidRPr="00926EB1" w:rsidRDefault="00337940">
      <w:pPr>
        <w:rPr>
          <w:lang w:val="sv-SE"/>
        </w:rPr>
      </w:pPr>
      <w:bookmarkStart w:id="11" w:name="_heading=h.1t3h5sf" w:colFirst="0" w:colLast="0"/>
      <w:bookmarkEnd w:id="11"/>
      <w:r w:rsidRPr="00926EB1">
        <w:rPr>
          <w:lang w:val="sv-SE"/>
        </w:rPr>
        <w:t xml:space="preserve">            Depunerea se va realiza la sediul GAL „Valea Bașeului de Sus”, sub forma Dosarului Cererii de finanțare, care conține Cererea de finanțare specifică Măsurii </w:t>
      </w:r>
      <w:r w:rsidR="00A13144" w:rsidRPr="00926EB1">
        <w:rPr>
          <w:lang w:val="sv-SE"/>
        </w:rPr>
        <w:t>6</w:t>
      </w:r>
      <w:r w:rsidRPr="00926EB1">
        <w:rPr>
          <w:lang w:val="sv-SE"/>
        </w:rPr>
        <w:t>/</w:t>
      </w:r>
      <w:r w:rsidR="00A13144" w:rsidRPr="00926EB1">
        <w:rPr>
          <w:lang w:val="sv-SE"/>
        </w:rPr>
        <w:t>6A</w:t>
      </w:r>
      <w:r w:rsidRPr="00926EB1">
        <w:rPr>
          <w:lang w:val="sv-SE"/>
        </w:rPr>
        <w:t xml:space="preserve"> și documentele anexă, atașate acesteia.</w:t>
      </w:r>
    </w:p>
    <w:p w14:paraId="538BFC4B" w14:textId="77777777" w:rsidR="006E3322" w:rsidRPr="00926EB1" w:rsidRDefault="00337940">
      <w:pPr>
        <w:rPr>
          <w:lang w:val="sv-SE"/>
        </w:rPr>
      </w:pPr>
      <w:r w:rsidRPr="00926EB1">
        <w:rPr>
          <w:lang w:val="sv-SE"/>
        </w:rPr>
        <w:t xml:space="preserve">           Dosarele Cererilor de Finanțare sunt depuse personal de către reprezentantul legal, așa cum este precizat în formularul Cererii de Finanțare, înaintea datei limită care figurează în licitația de proiecte.</w:t>
      </w:r>
    </w:p>
    <w:p w14:paraId="3C5AA914" w14:textId="0BF7B9D9" w:rsidR="006E3322" w:rsidRPr="00A13144" w:rsidRDefault="00A13144">
      <w:pPr>
        <w:rPr>
          <w:color w:val="FF0000"/>
        </w:rPr>
      </w:pPr>
      <w:r w:rsidRPr="00926EB1">
        <w:rPr>
          <w:lang w:val="sv-SE"/>
        </w:rPr>
        <w:t xml:space="preserve">          </w:t>
      </w:r>
      <w:r w:rsidR="00337940" w:rsidRPr="00926EB1">
        <w:rPr>
          <w:lang w:val="sv-SE"/>
        </w:rPr>
        <w:t>Cererea de finanțare se depune în format letric în două exemplare (un original și o copie) și în format electronic (CD – 2 exemplare, care va cuprinde scan-ul cererii de finanțare).</w:t>
      </w:r>
      <w:r w:rsidRPr="00926EB1">
        <w:rPr>
          <w:lang w:val="sv-SE"/>
        </w:rPr>
        <w:t xml:space="preserve"> </w:t>
      </w:r>
      <w:r w:rsidRPr="00A13144">
        <w:rPr>
          <w:color w:val="FF0000"/>
        </w:rPr>
        <w:t xml:space="preserve">Pe </w:t>
      </w:r>
      <w:proofErr w:type="spellStart"/>
      <w:r w:rsidRPr="00A13144">
        <w:rPr>
          <w:color w:val="FF0000"/>
        </w:rPr>
        <w:t>suportul</w:t>
      </w:r>
      <w:proofErr w:type="spellEnd"/>
      <w:r w:rsidRPr="00A13144">
        <w:rPr>
          <w:color w:val="FF0000"/>
        </w:rPr>
        <w:t xml:space="preserve"> electronic (CD, DVD) </w:t>
      </w:r>
      <w:proofErr w:type="spellStart"/>
      <w:r w:rsidRPr="00A13144">
        <w:rPr>
          <w:color w:val="FF0000"/>
        </w:rPr>
        <w:t>va</w:t>
      </w:r>
      <w:proofErr w:type="spellEnd"/>
      <w:r w:rsidRPr="00A13144">
        <w:rPr>
          <w:color w:val="FF0000"/>
        </w:rPr>
        <w:t xml:space="preserve"> fi </w:t>
      </w:r>
      <w:proofErr w:type="spellStart"/>
      <w:r w:rsidRPr="00A13144">
        <w:rPr>
          <w:color w:val="FF0000"/>
        </w:rPr>
        <w:t>atașată</w:t>
      </w:r>
      <w:proofErr w:type="spellEnd"/>
      <w:r w:rsidRPr="00A13144">
        <w:rPr>
          <w:color w:val="FF0000"/>
        </w:rPr>
        <w:t xml:space="preserve"> </w:t>
      </w:r>
      <w:proofErr w:type="spellStart"/>
      <w:r w:rsidRPr="00A13144">
        <w:rPr>
          <w:color w:val="FF0000"/>
        </w:rPr>
        <w:t>și</w:t>
      </w:r>
      <w:proofErr w:type="spellEnd"/>
      <w:r w:rsidRPr="00A13144">
        <w:rPr>
          <w:color w:val="FF0000"/>
        </w:rPr>
        <w:t xml:space="preserve"> forma </w:t>
      </w:r>
      <w:proofErr w:type="spellStart"/>
      <w:r w:rsidRPr="00A13144">
        <w:rPr>
          <w:color w:val="FF0000"/>
        </w:rPr>
        <w:t>editabilă</w:t>
      </w:r>
      <w:proofErr w:type="spellEnd"/>
      <w:r w:rsidRPr="00A13144">
        <w:rPr>
          <w:color w:val="FF0000"/>
        </w:rPr>
        <w:t xml:space="preserve"> a </w:t>
      </w:r>
      <w:proofErr w:type="spellStart"/>
      <w:r w:rsidRPr="00A13144">
        <w:rPr>
          <w:color w:val="FF0000"/>
        </w:rPr>
        <w:t>cererii</w:t>
      </w:r>
      <w:proofErr w:type="spellEnd"/>
      <w:r w:rsidRPr="00A13144">
        <w:rPr>
          <w:color w:val="FF0000"/>
        </w:rPr>
        <w:t xml:space="preserve"> de </w:t>
      </w:r>
      <w:proofErr w:type="spellStart"/>
      <w:r w:rsidRPr="00A13144">
        <w:rPr>
          <w:color w:val="FF0000"/>
        </w:rPr>
        <w:t>finanțare</w:t>
      </w:r>
      <w:proofErr w:type="spellEnd"/>
      <w:r w:rsidRPr="00A13144">
        <w:rPr>
          <w:color w:val="FF0000"/>
        </w:rPr>
        <w:t xml:space="preserve"> (</w:t>
      </w:r>
      <w:proofErr w:type="spellStart"/>
      <w:r w:rsidRPr="00A13144">
        <w:rPr>
          <w:color w:val="FF0000"/>
        </w:rPr>
        <w:t>formatul</w:t>
      </w:r>
      <w:proofErr w:type="spellEnd"/>
      <w:r w:rsidRPr="00A13144">
        <w:rPr>
          <w:color w:val="FF0000"/>
        </w:rPr>
        <w:t xml:space="preserve"> PDF) </w:t>
      </w:r>
      <w:proofErr w:type="spellStart"/>
      <w:r w:rsidRPr="00A13144">
        <w:rPr>
          <w:color w:val="FF0000"/>
        </w:rPr>
        <w:t>și</w:t>
      </w:r>
      <w:proofErr w:type="spellEnd"/>
      <w:r w:rsidRPr="00A13144">
        <w:rPr>
          <w:color w:val="FF0000"/>
        </w:rPr>
        <w:t xml:space="preserve">, </w:t>
      </w:r>
      <w:proofErr w:type="spellStart"/>
      <w:r w:rsidRPr="00A13144">
        <w:rPr>
          <w:color w:val="FF0000"/>
        </w:rPr>
        <w:t>acolo</w:t>
      </w:r>
      <w:proofErr w:type="spellEnd"/>
      <w:r w:rsidRPr="00A13144">
        <w:rPr>
          <w:color w:val="FF0000"/>
        </w:rPr>
        <w:t xml:space="preserve"> </w:t>
      </w:r>
      <w:proofErr w:type="spellStart"/>
      <w:r w:rsidRPr="00A13144">
        <w:rPr>
          <w:color w:val="FF0000"/>
        </w:rPr>
        <w:t>unde</w:t>
      </w:r>
      <w:proofErr w:type="spellEnd"/>
      <w:r w:rsidRPr="00A13144">
        <w:rPr>
          <w:color w:val="FF0000"/>
        </w:rPr>
        <w:t xml:space="preserve"> </w:t>
      </w:r>
      <w:proofErr w:type="spellStart"/>
      <w:r w:rsidRPr="00A13144">
        <w:rPr>
          <w:color w:val="FF0000"/>
        </w:rPr>
        <w:t>este</w:t>
      </w:r>
      <w:proofErr w:type="spellEnd"/>
      <w:r w:rsidRPr="00A13144">
        <w:rPr>
          <w:color w:val="FF0000"/>
        </w:rPr>
        <w:t xml:space="preserve"> </w:t>
      </w:r>
      <w:proofErr w:type="spellStart"/>
      <w:r w:rsidRPr="00A13144">
        <w:rPr>
          <w:color w:val="FF0000"/>
        </w:rPr>
        <w:t>cazul</w:t>
      </w:r>
      <w:proofErr w:type="spellEnd"/>
      <w:r w:rsidRPr="00A13144">
        <w:rPr>
          <w:color w:val="FF0000"/>
        </w:rPr>
        <w:t xml:space="preserve">, a </w:t>
      </w:r>
      <w:proofErr w:type="spellStart"/>
      <w:r w:rsidRPr="00A13144">
        <w:rPr>
          <w:color w:val="FF0000"/>
        </w:rPr>
        <w:t>Anexelor</w:t>
      </w:r>
      <w:proofErr w:type="spellEnd"/>
      <w:r w:rsidRPr="00A13144">
        <w:rPr>
          <w:color w:val="FF0000"/>
        </w:rPr>
        <w:t xml:space="preserve"> B </w:t>
      </w:r>
      <w:proofErr w:type="spellStart"/>
      <w:r w:rsidRPr="00A13144">
        <w:rPr>
          <w:color w:val="FF0000"/>
        </w:rPr>
        <w:t>sau</w:t>
      </w:r>
      <w:proofErr w:type="spellEnd"/>
      <w:r w:rsidRPr="00A13144">
        <w:rPr>
          <w:color w:val="FF0000"/>
        </w:rPr>
        <w:t xml:space="preserve"> C (format excel) – </w:t>
      </w:r>
      <w:proofErr w:type="spellStart"/>
      <w:r w:rsidRPr="00A13144">
        <w:rPr>
          <w:color w:val="FF0000"/>
        </w:rPr>
        <w:t>toate</w:t>
      </w:r>
      <w:proofErr w:type="spellEnd"/>
      <w:r w:rsidRPr="00A13144">
        <w:rPr>
          <w:color w:val="FF0000"/>
        </w:rPr>
        <w:t xml:space="preserve"> </w:t>
      </w:r>
      <w:proofErr w:type="spellStart"/>
      <w:r w:rsidRPr="00A13144">
        <w:rPr>
          <w:color w:val="FF0000"/>
        </w:rPr>
        <w:t>acestea</w:t>
      </w:r>
      <w:proofErr w:type="spellEnd"/>
      <w:r w:rsidRPr="00A13144">
        <w:rPr>
          <w:color w:val="FF0000"/>
        </w:rPr>
        <w:t xml:space="preserve"> </w:t>
      </w:r>
      <w:proofErr w:type="spellStart"/>
      <w:r w:rsidRPr="00A13144">
        <w:rPr>
          <w:color w:val="FF0000"/>
        </w:rPr>
        <w:t>completate</w:t>
      </w:r>
      <w:proofErr w:type="spellEnd"/>
      <w:r w:rsidRPr="00A13144">
        <w:rPr>
          <w:color w:val="FF0000"/>
        </w:rPr>
        <w:t xml:space="preserve"> </w:t>
      </w:r>
      <w:proofErr w:type="spellStart"/>
      <w:r w:rsidRPr="00A13144">
        <w:rPr>
          <w:color w:val="FF0000"/>
        </w:rPr>
        <w:t>completate</w:t>
      </w:r>
      <w:proofErr w:type="spellEnd"/>
      <w:r w:rsidRPr="00A13144">
        <w:rPr>
          <w:color w:val="FF0000"/>
        </w:rPr>
        <w:t xml:space="preserve"> de </w:t>
      </w:r>
      <w:proofErr w:type="spellStart"/>
      <w:r w:rsidRPr="00A13144">
        <w:rPr>
          <w:color w:val="FF0000"/>
        </w:rPr>
        <w:t>către</w:t>
      </w:r>
      <w:proofErr w:type="spellEnd"/>
      <w:r w:rsidRPr="00A13144">
        <w:rPr>
          <w:color w:val="FF0000"/>
        </w:rPr>
        <w:t xml:space="preserve"> solicitant</w:t>
      </w:r>
      <w:r>
        <w:rPr>
          <w:color w:val="FF0000"/>
        </w:rPr>
        <w:t>.</w:t>
      </w:r>
    </w:p>
    <w:p w14:paraId="7D154A51" w14:textId="77777777" w:rsidR="006E3322" w:rsidRDefault="00337940">
      <w:proofErr w:type="spellStart"/>
      <w:r>
        <w:t>Exemplarele</w:t>
      </w:r>
      <w:proofErr w:type="spellEnd"/>
      <w:r>
        <w:t xml:space="preserve"> </w:t>
      </w:r>
      <w:proofErr w:type="spellStart"/>
      <w:r>
        <w:t>vor</w:t>
      </w:r>
      <w:proofErr w:type="spellEnd"/>
      <w:r>
        <w:t xml:space="preserve"> fi </w:t>
      </w:r>
      <w:proofErr w:type="spellStart"/>
      <w:r>
        <w:t>marcate</w:t>
      </w:r>
      <w:proofErr w:type="spellEnd"/>
      <w:r>
        <w:t xml:space="preserve"> </w:t>
      </w:r>
      <w:proofErr w:type="spellStart"/>
      <w:r>
        <w:t>clar</w:t>
      </w:r>
      <w:proofErr w:type="spellEnd"/>
      <w:r>
        <w:t xml:space="preserve">, pe </w:t>
      </w:r>
      <w:proofErr w:type="spellStart"/>
      <w:r>
        <w:t>copertă</w:t>
      </w:r>
      <w:proofErr w:type="spellEnd"/>
      <w:r>
        <w:t xml:space="preserve">, </w:t>
      </w:r>
      <w:proofErr w:type="spellStart"/>
      <w:r>
        <w:t>în</w:t>
      </w:r>
      <w:proofErr w:type="spellEnd"/>
      <w:r>
        <w:t xml:space="preserve"> </w:t>
      </w:r>
      <w:proofErr w:type="spellStart"/>
      <w:r>
        <w:t>partea</w:t>
      </w:r>
      <w:proofErr w:type="spellEnd"/>
      <w:r>
        <w:t xml:space="preserve"> </w:t>
      </w:r>
      <w:proofErr w:type="spellStart"/>
      <w:r>
        <w:t>superioară</w:t>
      </w:r>
      <w:proofErr w:type="spellEnd"/>
      <w:r>
        <w:t xml:space="preserve"> </w:t>
      </w:r>
      <w:proofErr w:type="spellStart"/>
      <w:r>
        <w:t>dreaptă</w:t>
      </w:r>
      <w:proofErr w:type="spellEnd"/>
      <w:r>
        <w:t xml:space="preserve">, cu „ORIGINAL”, </w:t>
      </w:r>
      <w:proofErr w:type="spellStart"/>
      <w:r>
        <w:t>respectiv</w:t>
      </w:r>
      <w:proofErr w:type="spellEnd"/>
      <w:r>
        <w:t xml:space="preserve"> „COPIE”.</w:t>
      </w:r>
    </w:p>
    <w:p w14:paraId="6B1963D0" w14:textId="77777777" w:rsidR="00A13144" w:rsidRDefault="00337940">
      <w:pPr>
        <w:jc w:val="both"/>
      </w:pPr>
      <w:proofErr w:type="spellStart"/>
      <w:r>
        <w:t>Fiecare</w:t>
      </w:r>
      <w:proofErr w:type="spellEnd"/>
      <w:r>
        <w:t xml:space="preserve"> exemplar din </w:t>
      </w:r>
      <w:proofErr w:type="spellStart"/>
      <w:r>
        <w:t>Cererea</w:t>
      </w:r>
      <w:proofErr w:type="spellEnd"/>
      <w:r>
        <w:t xml:space="preserve"> de </w:t>
      </w:r>
      <w:proofErr w:type="spellStart"/>
      <w:r>
        <w:t>Finanțare</w:t>
      </w:r>
      <w:proofErr w:type="spellEnd"/>
      <w:r>
        <w:t xml:space="preserve"> </w:t>
      </w:r>
      <w:proofErr w:type="spellStart"/>
      <w:r>
        <w:t>va</w:t>
      </w:r>
      <w:proofErr w:type="spellEnd"/>
      <w:r>
        <w:t xml:space="preserve"> fi </w:t>
      </w:r>
      <w:proofErr w:type="spellStart"/>
      <w:r>
        <w:t>legat</w:t>
      </w:r>
      <w:proofErr w:type="spellEnd"/>
      <w:r>
        <w:t xml:space="preserve">, </w:t>
      </w:r>
      <w:proofErr w:type="spellStart"/>
      <w:r>
        <w:t>paginat</w:t>
      </w:r>
      <w:proofErr w:type="spellEnd"/>
      <w:r>
        <w:t xml:space="preserve"> </w:t>
      </w:r>
      <w:proofErr w:type="spellStart"/>
      <w:r>
        <w:t>și</w:t>
      </w:r>
      <w:proofErr w:type="spellEnd"/>
      <w:r>
        <w:t xml:space="preserve"> </w:t>
      </w:r>
      <w:proofErr w:type="spellStart"/>
      <w:r>
        <w:t>opisat</w:t>
      </w:r>
      <w:proofErr w:type="spellEnd"/>
      <w:r>
        <w:t xml:space="preserve">, cu </w:t>
      </w:r>
      <w:proofErr w:type="spellStart"/>
      <w:r>
        <w:t>toate</w:t>
      </w:r>
      <w:proofErr w:type="spellEnd"/>
      <w:r>
        <w:t xml:space="preserve"> </w:t>
      </w:r>
      <w:proofErr w:type="spellStart"/>
      <w:r>
        <w:t>paginile</w:t>
      </w:r>
      <w:proofErr w:type="spellEnd"/>
      <w:r>
        <w:t xml:space="preserve"> </w:t>
      </w:r>
      <w:proofErr w:type="spellStart"/>
      <w:r>
        <w:t>numerotate</w:t>
      </w:r>
      <w:proofErr w:type="spellEnd"/>
      <w:r>
        <w:t xml:space="preserve"> manual </w:t>
      </w:r>
      <w:proofErr w:type="spellStart"/>
      <w:r>
        <w:t>în</w:t>
      </w:r>
      <w:proofErr w:type="spellEnd"/>
      <w:r>
        <w:t xml:space="preserve"> </w:t>
      </w:r>
      <w:proofErr w:type="spellStart"/>
      <w:r>
        <w:t>ordine</w:t>
      </w:r>
      <w:proofErr w:type="spellEnd"/>
      <w:r>
        <w:t xml:space="preserve"> de la 1 la n </w:t>
      </w:r>
      <w:proofErr w:type="spellStart"/>
      <w:r>
        <w:t>în</w:t>
      </w:r>
      <w:proofErr w:type="spellEnd"/>
      <w:r>
        <w:t xml:space="preserve"> </w:t>
      </w:r>
      <w:proofErr w:type="spellStart"/>
      <w:r>
        <w:t>partea</w:t>
      </w:r>
      <w:proofErr w:type="spellEnd"/>
      <w:r>
        <w:t xml:space="preserve"> </w:t>
      </w:r>
      <w:proofErr w:type="spellStart"/>
      <w:r>
        <w:t>dreaptă</w:t>
      </w:r>
      <w:proofErr w:type="spellEnd"/>
      <w:r>
        <w:t xml:space="preserve"> sus a </w:t>
      </w:r>
      <w:proofErr w:type="spellStart"/>
      <w:r>
        <w:t>fiecărui</w:t>
      </w:r>
      <w:proofErr w:type="spellEnd"/>
      <w:r>
        <w:t xml:space="preserve"> document, </w:t>
      </w:r>
      <w:proofErr w:type="spellStart"/>
      <w:r>
        <w:t>unde</w:t>
      </w:r>
      <w:proofErr w:type="spellEnd"/>
      <w:r>
        <w:t xml:space="preserve"> n </w:t>
      </w:r>
      <w:proofErr w:type="spellStart"/>
      <w:r>
        <w:t>este</w:t>
      </w:r>
      <w:proofErr w:type="spellEnd"/>
      <w:r>
        <w:t xml:space="preserve"> </w:t>
      </w:r>
      <w:proofErr w:type="spellStart"/>
      <w:r>
        <w:t>numărul</w:t>
      </w:r>
      <w:proofErr w:type="spellEnd"/>
      <w:r>
        <w:t xml:space="preserve"> total al </w:t>
      </w:r>
      <w:proofErr w:type="spellStart"/>
      <w:r>
        <w:t>paginilor</w:t>
      </w:r>
      <w:proofErr w:type="spellEnd"/>
      <w:r>
        <w:t xml:space="preserve"> din </w:t>
      </w:r>
      <w:proofErr w:type="spellStart"/>
      <w:r>
        <w:t>dosarul</w:t>
      </w:r>
      <w:proofErr w:type="spellEnd"/>
      <w:r>
        <w:t xml:space="preserve"> </w:t>
      </w:r>
      <w:proofErr w:type="spellStart"/>
      <w:r>
        <w:t>complet</w:t>
      </w:r>
      <w:proofErr w:type="spellEnd"/>
      <w:r>
        <w:t xml:space="preserve">, </w:t>
      </w:r>
      <w:proofErr w:type="spellStart"/>
      <w:r>
        <w:t>inclusiv</w:t>
      </w:r>
      <w:proofErr w:type="spellEnd"/>
      <w:r>
        <w:t xml:space="preserve"> </w:t>
      </w:r>
      <w:proofErr w:type="spellStart"/>
      <w:r>
        <w:t>documentele</w:t>
      </w:r>
      <w:proofErr w:type="spellEnd"/>
      <w:r>
        <w:t xml:space="preserve"> </w:t>
      </w:r>
      <w:proofErr w:type="spellStart"/>
      <w:r>
        <w:t>anexate</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să</w:t>
      </w:r>
      <w:proofErr w:type="spellEnd"/>
      <w:r>
        <w:t xml:space="preserve"> nu </w:t>
      </w:r>
      <w:proofErr w:type="spellStart"/>
      <w:r>
        <w:t>permită</w:t>
      </w:r>
      <w:proofErr w:type="spellEnd"/>
      <w:r>
        <w:t xml:space="preserve"> </w:t>
      </w:r>
      <w:proofErr w:type="spellStart"/>
      <w:r>
        <w:t>detașarea</w:t>
      </w:r>
      <w:proofErr w:type="spellEnd"/>
      <w:r>
        <w:t xml:space="preserve"> </w:t>
      </w:r>
      <w:proofErr w:type="spellStart"/>
      <w:r>
        <w:t>și</w:t>
      </w:r>
      <w:proofErr w:type="spellEnd"/>
      <w:r>
        <w:t>/</w:t>
      </w:r>
      <w:proofErr w:type="spellStart"/>
      <w:r>
        <w:t>sau</w:t>
      </w:r>
      <w:proofErr w:type="spellEnd"/>
      <w:r>
        <w:t xml:space="preserve"> </w:t>
      </w:r>
      <w:proofErr w:type="spellStart"/>
      <w:r>
        <w:t>înlocuirea</w:t>
      </w:r>
      <w:proofErr w:type="spellEnd"/>
      <w:r>
        <w:t xml:space="preserve"> </w:t>
      </w:r>
      <w:proofErr w:type="spellStart"/>
      <w:r>
        <w:t>documentelor</w:t>
      </w:r>
      <w:proofErr w:type="spellEnd"/>
      <w:r>
        <w:t xml:space="preserve">.  </w:t>
      </w:r>
    </w:p>
    <w:p w14:paraId="34D0EE67" w14:textId="2714FC22" w:rsidR="006E3322" w:rsidRPr="00926EB1" w:rsidRDefault="00337940">
      <w:pPr>
        <w:jc w:val="both"/>
        <w:rPr>
          <w:lang w:val="sv-SE"/>
        </w:rPr>
      </w:pPr>
      <w:r w:rsidRPr="00926EB1">
        <w:rPr>
          <w:lang w:val="sv-SE"/>
        </w:rPr>
        <w:t>OPISUL va fi numerotat cu pagina 0. Fiecare pagină va purta ștampila și semnătura solicitantului - olografic.</w:t>
      </w:r>
    </w:p>
    <w:p w14:paraId="4E56AB53" w14:textId="25A47C7F" w:rsidR="006E3322" w:rsidRDefault="00A13144">
      <w:pPr>
        <w:jc w:val="both"/>
      </w:pPr>
      <w:r w:rsidRPr="00A13144">
        <w:t xml:space="preserve">De </w:t>
      </w:r>
      <w:proofErr w:type="spellStart"/>
      <w:r w:rsidRPr="00A13144">
        <w:t>asemenea</w:t>
      </w:r>
      <w:proofErr w:type="spellEnd"/>
      <w:r w:rsidRPr="00A13144">
        <w:t xml:space="preserve">, </w:t>
      </w:r>
      <w:proofErr w:type="spellStart"/>
      <w:r w:rsidRPr="00A13144">
        <w:t>documentele</w:t>
      </w:r>
      <w:proofErr w:type="spellEnd"/>
      <w:r w:rsidRPr="00A13144">
        <w:t xml:space="preserve"> </w:t>
      </w:r>
      <w:proofErr w:type="spellStart"/>
      <w:r w:rsidRPr="00A13144">
        <w:t>ata</w:t>
      </w:r>
      <w:r>
        <w:t>ș</w:t>
      </w:r>
      <w:r w:rsidRPr="00A13144">
        <w:t>ate</w:t>
      </w:r>
      <w:proofErr w:type="spellEnd"/>
      <w:r w:rsidRPr="00A13144">
        <w:t xml:space="preserve"> </w:t>
      </w:r>
      <w:proofErr w:type="spellStart"/>
      <w:r>
        <w:t>î</w:t>
      </w:r>
      <w:r w:rsidRPr="00A13144">
        <w:t>n</w:t>
      </w:r>
      <w:proofErr w:type="spellEnd"/>
      <w:r w:rsidRPr="00A13144">
        <w:t xml:space="preserve"> </w:t>
      </w:r>
      <w:proofErr w:type="spellStart"/>
      <w:r w:rsidRPr="00A13144">
        <w:t>copie</w:t>
      </w:r>
      <w:proofErr w:type="spellEnd"/>
      <w:r w:rsidRPr="00A13144">
        <w:t xml:space="preserve"> la </w:t>
      </w:r>
      <w:proofErr w:type="spellStart"/>
      <w:r w:rsidRPr="00A13144">
        <w:t>cererea</w:t>
      </w:r>
      <w:proofErr w:type="spellEnd"/>
      <w:r w:rsidRPr="00A13144">
        <w:t xml:space="preserve"> de </w:t>
      </w:r>
      <w:proofErr w:type="spellStart"/>
      <w:r w:rsidRPr="00A13144">
        <w:t>finan</w:t>
      </w:r>
      <w:r>
        <w:t>ț</w:t>
      </w:r>
      <w:r w:rsidRPr="00A13144">
        <w:t>are</w:t>
      </w:r>
      <w:proofErr w:type="spellEnd"/>
      <w:r w:rsidRPr="00A13144">
        <w:t xml:space="preserve"> </w:t>
      </w:r>
      <w:proofErr w:type="spellStart"/>
      <w:r w:rsidRPr="00A13144">
        <w:t>vor</w:t>
      </w:r>
      <w:proofErr w:type="spellEnd"/>
      <w:r w:rsidRPr="00A13144">
        <w:t xml:space="preserve"> fi </w:t>
      </w:r>
      <w:proofErr w:type="spellStart"/>
      <w:r>
        <w:t>ș</w:t>
      </w:r>
      <w:r w:rsidRPr="00A13144">
        <w:t>tampilate</w:t>
      </w:r>
      <w:proofErr w:type="spellEnd"/>
      <w:r w:rsidRPr="00A13144">
        <w:t xml:space="preserve"> cu </w:t>
      </w:r>
      <w:proofErr w:type="spellStart"/>
      <w:proofErr w:type="gramStart"/>
      <w:r w:rsidRPr="00A13144">
        <w:t>stampila</w:t>
      </w:r>
      <w:proofErr w:type="spellEnd"/>
      <w:r w:rsidRPr="00A13144">
        <w:t xml:space="preserve"> ”CONFORM</w:t>
      </w:r>
      <w:proofErr w:type="gramEnd"/>
      <w:r w:rsidRPr="00A13144">
        <w:t xml:space="preserve"> CU ORIGINALUL”. </w:t>
      </w:r>
    </w:p>
    <w:tbl>
      <w:tblPr>
        <w:tblStyle w:val="aa"/>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6E3322" w14:paraId="71653207" w14:textId="77777777">
        <w:tc>
          <w:tcPr>
            <w:tcW w:w="10390" w:type="dxa"/>
            <w:shd w:val="clear" w:color="auto" w:fill="C2D69B"/>
          </w:tcPr>
          <w:p w14:paraId="6DF77B0C" w14:textId="77777777" w:rsidR="006E3322" w:rsidRDefault="00337940">
            <w:proofErr w:type="spellStart"/>
            <w:r>
              <w:rPr>
                <w:b/>
              </w:rPr>
              <w:t>Atenție</w:t>
            </w:r>
            <w:proofErr w:type="spellEnd"/>
            <w:r>
              <w:rPr>
                <w:b/>
              </w:rPr>
              <w:t xml:space="preserve">! </w:t>
            </w:r>
            <w:proofErr w:type="spellStart"/>
            <w:r>
              <w:t>Va</w:t>
            </w:r>
            <w:proofErr w:type="spellEnd"/>
            <w:r>
              <w:t xml:space="preserve"> fi </w:t>
            </w:r>
            <w:proofErr w:type="spellStart"/>
            <w:r>
              <w:t>atașată</w:t>
            </w:r>
            <w:proofErr w:type="spellEnd"/>
            <w:r>
              <w:t xml:space="preserve"> o </w:t>
            </w:r>
            <w:proofErr w:type="spellStart"/>
            <w:r>
              <w:t>copie</w:t>
            </w:r>
            <w:proofErr w:type="spellEnd"/>
            <w:r>
              <w:t xml:space="preserve"> </w:t>
            </w:r>
            <w:proofErr w:type="spellStart"/>
            <w:r>
              <w:t>electronică</w:t>
            </w:r>
            <w:proofErr w:type="spellEnd"/>
            <w:r>
              <w:t xml:space="preserve"> (</w:t>
            </w:r>
            <w:proofErr w:type="spellStart"/>
            <w:r>
              <w:t>prin</w:t>
            </w:r>
            <w:proofErr w:type="spellEnd"/>
            <w:r>
              <w:t xml:space="preserve"> </w:t>
            </w:r>
            <w:proofErr w:type="spellStart"/>
            <w:r>
              <w:t>scanare</w:t>
            </w:r>
            <w:proofErr w:type="spellEnd"/>
            <w:r>
              <w:t xml:space="preserve">) a </w:t>
            </w:r>
            <w:proofErr w:type="spellStart"/>
            <w:r>
              <w:t>tuturor</w:t>
            </w:r>
            <w:proofErr w:type="spellEnd"/>
            <w:r>
              <w:t xml:space="preserve"> </w:t>
            </w:r>
            <w:proofErr w:type="spellStart"/>
            <w:r>
              <w:t>documentelor</w:t>
            </w:r>
            <w:proofErr w:type="spellEnd"/>
            <w:r>
              <w:t xml:space="preserve"> </w:t>
            </w:r>
            <w:proofErr w:type="spellStart"/>
            <w:r>
              <w:t>atașate</w:t>
            </w:r>
            <w:proofErr w:type="spellEnd"/>
            <w:r>
              <w:t xml:space="preserve"> </w:t>
            </w:r>
            <w:proofErr w:type="spellStart"/>
            <w:r>
              <w:t>dosarului</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salvate</w:t>
            </w:r>
            <w:proofErr w:type="spellEnd"/>
            <w:r>
              <w:t xml:space="preserve"> ca </w:t>
            </w:r>
            <w:proofErr w:type="spellStart"/>
            <w:r>
              <w:t>fișiere</w:t>
            </w:r>
            <w:proofErr w:type="spellEnd"/>
            <w:r>
              <w:t xml:space="preserve"> </w:t>
            </w:r>
            <w:proofErr w:type="spellStart"/>
            <w:r>
              <w:t>distincte</w:t>
            </w:r>
            <w:proofErr w:type="spellEnd"/>
            <w:r>
              <w:t xml:space="preserve"> cu </w:t>
            </w:r>
            <w:proofErr w:type="spellStart"/>
            <w:r>
              <w:t>denumirea</w:t>
            </w:r>
            <w:proofErr w:type="spellEnd"/>
            <w:r>
              <w:t xml:space="preserve"> </w:t>
            </w:r>
            <w:proofErr w:type="spellStart"/>
            <w:r>
              <w:t>conformă</w:t>
            </w:r>
            <w:proofErr w:type="spellEnd"/>
            <w:r>
              <w:t xml:space="preserve"> </w:t>
            </w:r>
            <w:proofErr w:type="spellStart"/>
            <w:r>
              <w:t>listei</w:t>
            </w:r>
            <w:proofErr w:type="spellEnd"/>
            <w:r>
              <w:t xml:space="preserve"> </w:t>
            </w:r>
            <w:proofErr w:type="spellStart"/>
            <w:r>
              <w:t>documentelor</w:t>
            </w:r>
            <w:proofErr w:type="spellEnd"/>
            <w:r>
              <w:t xml:space="preserve"> (</w:t>
            </w:r>
            <w:proofErr w:type="spellStart"/>
            <w:r>
              <w:t>secțiunea</w:t>
            </w:r>
            <w:proofErr w:type="spellEnd"/>
            <w:r>
              <w:t xml:space="preserve"> </w:t>
            </w:r>
            <w:proofErr w:type="spellStart"/>
            <w:r>
              <w:t>specifică</w:t>
            </w:r>
            <w:proofErr w:type="spellEnd"/>
            <w:r>
              <w:t xml:space="preserve"> E din </w:t>
            </w:r>
            <w:proofErr w:type="spellStart"/>
            <w:r>
              <w:t>Cererea</w:t>
            </w:r>
            <w:proofErr w:type="spellEnd"/>
            <w:r>
              <w:t xml:space="preserve"> de </w:t>
            </w:r>
            <w:proofErr w:type="spellStart"/>
            <w:r>
              <w:t>Finanțare</w:t>
            </w:r>
            <w:proofErr w:type="spellEnd"/>
            <w:r>
              <w:t xml:space="preserve">). </w:t>
            </w:r>
            <w:proofErr w:type="spellStart"/>
            <w:r>
              <w:t>Scanarea</w:t>
            </w:r>
            <w:proofErr w:type="spellEnd"/>
            <w:r>
              <w:t xml:space="preserve"> se </w:t>
            </w:r>
            <w:proofErr w:type="spellStart"/>
            <w:r>
              <w:t>va</w:t>
            </w:r>
            <w:proofErr w:type="spellEnd"/>
            <w:r>
              <w:t xml:space="preserve"> </w:t>
            </w:r>
            <w:proofErr w:type="spellStart"/>
            <w:r>
              <w:t>efectua</w:t>
            </w:r>
            <w:proofErr w:type="spellEnd"/>
            <w:r>
              <w:t xml:space="preserve"> </w:t>
            </w:r>
            <w:proofErr w:type="spellStart"/>
            <w:r>
              <w:t>după</w:t>
            </w:r>
            <w:proofErr w:type="spellEnd"/>
            <w:r>
              <w:t xml:space="preserve"> </w:t>
            </w:r>
            <w:proofErr w:type="spellStart"/>
            <w:r>
              <w:t>finalizarea</w:t>
            </w:r>
            <w:proofErr w:type="spellEnd"/>
            <w:r>
              <w:t xml:space="preserve"> </w:t>
            </w:r>
            <w:proofErr w:type="spellStart"/>
            <w:r>
              <w:t>dosarului</w:t>
            </w:r>
            <w:proofErr w:type="spellEnd"/>
            <w:r>
              <w:t xml:space="preserve"> </w:t>
            </w:r>
            <w:proofErr w:type="spellStart"/>
            <w:r>
              <w:t>înainte</w:t>
            </w:r>
            <w:proofErr w:type="spellEnd"/>
            <w:r>
              <w:t xml:space="preserve"> de a fi </w:t>
            </w:r>
            <w:proofErr w:type="spellStart"/>
            <w:r>
              <w:t>legat</w:t>
            </w:r>
            <w:proofErr w:type="spellEnd"/>
            <w:r>
              <w:t xml:space="preserve">, cu o </w:t>
            </w:r>
            <w:proofErr w:type="spellStart"/>
            <w:r>
              <w:t>rezoluție</w:t>
            </w:r>
            <w:proofErr w:type="spellEnd"/>
            <w:r>
              <w:t xml:space="preserve"> de </w:t>
            </w:r>
            <w:proofErr w:type="spellStart"/>
            <w:r>
              <w:t>scanare</w:t>
            </w:r>
            <w:proofErr w:type="spellEnd"/>
            <w:r>
              <w:t xml:space="preserve"> </w:t>
            </w:r>
            <w:proofErr w:type="spellStart"/>
            <w:r>
              <w:t>maximă</w:t>
            </w:r>
            <w:proofErr w:type="spellEnd"/>
            <w:r>
              <w:t xml:space="preserve"> de 300 dpi (</w:t>
            </w:r>
            <w:proofErr w:type="spellStart"/>
            <w:r>
              <w:t>recomandat</w:t>
            </w:r>
            <w:proofErr w:type="spellEnd"/>
            <w:r>
              <w:t xml:space="preserve"> 150 dpi) </w:t>
            </w:r>
            <w:proofErr w:type="spellStart"/>
            <w:r>
              <w:t>în</w:t>
            </w:r>
            <w:proofErr w:type="spellEnd"/>
            <w:r>
              <w:t xml:space="preserve"> </w:t>
            </w:r>
            <w:proofErr w:type="spellStart"/>
            <w:r>
              <w:t>fișiere</w:t>
            </w:r>
            <w:proofErr w:type="spellEnd"/>
            <w:r>
              <w:t xml:space="preserve"> format PDF.</w:t>
            </w:r>
          </w:p>
          <w:p w14:paraId="4A386AC7" w14:textId="77777777" w:rsidR="006E3322" w:rsidRDefault="00337940">
            <w:proofErr w:type="spellStart"/>
            <w:r>
              <w:t>Denumirea</w:t>
            </w:r>
            <w:proofErr w:type="spellEnd"/>
            <w:r>
              <w:t xml:space="preserve"> </w:t>
            </w:r>
            <w:proofErr w:type="spellStart"/>
            <w:r>
              <w:t>fișierelor</w:t>
            </w:r>
            <w:proofErr w:type="spellEnd"/>
            <w:r>
              <w:t xml:space="preserve"> nu </w:t>
            </w:r>
            <w:proofErr w:type="spellStart"/>
            <w:r>
              <w:t>trebuie</w:t>
            </w:r>
            <w:proofErr w:type="spellEnd"/>
            <w:r>
              <w:t xml:space="preserve"> </w:t>
            </w:r>
            <w:proofErr w:type="spellStart"/>
            <w:r>
              <w:t>să</w:t>
            </w:r>
            <w:proofErr w:type="spellEnd"/>
            <w:r>
              <w:t xml:space="preserve"> </w:t>
            </w:r>
            <w:proofErr w:type="spellStart"/>
            <w:r>
              <w:t>conțină</w:t>
            </w:r>
            <w:proofErr w:type="spellEnd"/>
            <w:r>
              <w:t xml:space="preserve"> </w:t>
            </w:r>
            <w:proofErr w:type="spellStart"/>
            <w:r>
              <w:t>caractere</w:t>
            </w:r>
            <w:proofErr w:type="spellEnd"/>
            <w:r>
              <w:t xml:space="preserve"> de </w:t>
            </w:r>
            <w:proofErr w:type="spellStart"/>
            <w:r>
              <w:t>genul</w:t>
            </w:r>
            <w:proofErr w:type="spellEnd"/>
            <w:r>
              <w:t xml:space="preserve">: “~ " # % &amp; *: &lt; &gt;? / \ {|}”, nu </w:t>
            </w:r>
            <w:proofErr w:type="spellStart"/>
            <w:r>
              <w:t>trebuie</w:t>
            </w:r>
            <w:proofErr w:type="spellEnd"/>
            <w:r>
              <w:t xml:space="preserve"> </w:t>
            </w:r>
            <w:proofErr w:type="spellStart"/>
            <w:r>
              <w:t>să</w:t>
            </w:r>
            <w:proofErr w:type="spellEnd"/>
            <w:r>
              <w:t xml:space="preserve"> </w:t>
            </w:r>
            <w:proofErr w:type="spellStart"/>
            <w:r>
              <w:t>conțină</w:t>
            </w:r>
            <w:proofErr w:type="spellEnd"/>
            <w:r>
              <w:t xml:space="preserve"> </w:t>
            </w:r>
            <w:proofErr w:type="spellStart"/>
            <w:r>
              <w:t>două</w:t>
            </w:r>
            <w:proofErr w:type="spellEnd"/>
            <w:r>
              <w:t xml:space="preserve"> </w:t>
            </w:r>
            <w:proofErr w:type="spellStart"/>
            <w:r>
              <w:t>puncte</w:t>
            </w:r>
            <w:proofErr w:type="spellEnd"/>
            <w:r>
              <w:t xml:space="preserve"> </w:t>
            </w:r>
            <w:proofErr w:type="spellStart"/>
            <w:r>
              <w:t>succesive</w:t>
            </w:r>
            <w:proofErr w:type="spellEnd"/>
            <w:r>
              <w:t xml:space="preserve"> “..”. </w:t>
            </w:r>
            <w:proofErr w:type="spellStart"/>
            <w:r>
              <w:t>Numărul</w:t>
            </w:r>
            <w:proofErr w:type="spellEnd"/>
            <w:r>
              <w:t xml:space="preserve"> maxim de </w:t>
            </w:r>
            <w:proofErr w:type="spellStart"/>
            <w:r>
              <w:t>caractere</w:t>
            </w:r>
            <w:proofErr w:type="spellEnd"/>
            <w:r>
              <w:t xml:space="preserve"> ale </w:t>
            </w:r>
            <w:proofErr w:type="spellStart"/>
            <w:r>
              <w:t>denumirii</w:t>
            </w:r>
            <w:proofErr w:type="spellEnd"/>
            <w:r>
              <w:t xml:space="preserve"> </w:t>
            </w:r>
            <w:proofErr w:type="spellStart"/>
            <w:r>
              <w:t>unui</w:t>
            </w:r>
            <w:proofErr w:type="spellEnd"/>
            <w:r>
              <w:t xml:space="preserve"> </w:t>
            </w:r>
            <w:proofErr w:type="spellStart"/>
            <w:r>
              <w:t>fișier</w:t>
            </w:r>
            <w:proofErr w:type="spellEnd"/>
            <w:r>
              <w:t xml:space="preserve"> nu </w:t>
            </w:r>
            <w:proofErr w:type="spellStart"/>
            <w:r>
              <w:t>trebuie</w:t>
            </w:r>
            <w:proofErr w:type="spellEnd"/>
            <w:r>
              <w:t xml:space="preserve"> </w:t>
            </w:r>
            <w:proofErr w:type="spellStart"/>
            <w:r>
              <w:t>să</w:t>
            </w:r>
            <w:proofErr w:type="spellEnd"/>
            <w:r>
              <w:t xml:space="preserve"> fie </w:t>
            </w:r>
            <w:proofErr w:type="spellStart"/>
            <w:r>
              <w:t>mai</w:t>
            </w:r>
            <w:proofErr w:type="spellEnd"/>
            <w:r>
              <w:t xml:space="preserve"> mare de 128, </w:t>
            </w:r>
            <w:proofErr w:type="spellStart"/>
            <w:r>
              <w:t>iar</w:t>
            </w:r>
            <w:proofErr w:type="spellEnd"/>
            <w:r>
              <w:t xml:space="preserve"> </w:t>
            </w:r>
            <w:proofErr w:type="spellStart"/>
            <w:r>
              <w:t>numărul</w:t>
            </w:r>
            <w:proofErr w:type="spellEnd"/>
            <w:r>
              <w:t xml:space="preserve"> maxim de </w:t>
            </w:r>
            <w:proofErr w:type="spellStart"/>
            <w:r>
              <w:t>caractere</w:t>
            </w:r>
            <w:proofErr w:type="spellEnd"/>
            <w:r>
              <w:t xml:space="preserve"> ale </w:t>
            </w:r>
            <w:proofErr w:type="spellStart"/>
            <w:r>
              <w:t>denumirii</w:t>
            </w:r>
            <w:proofErr w:type="spellEnd"/>
            <w:r>
              <w:t xml:space="preserve"> </w:t>
            </w:r>
            <w:proofErr w:type="spellStart"/>
            <w:r>
              <w:t>unui</w:t>
            </w:r>
            <w:proofErr w:type="spellEnd"/>
            <w:r>
              <w:t xml:space="preserve"> director de pe CD nu </w:t>
            </w:r>
            <w:proofErr w:type="spellStart"/>
            <w:r>
              <w:t>trebuie</w:t>
            </w:r>
            <w:proofErr w:type="spellEnd"/>
            <w:r>
              <w:t xml:space="preserve"> </w:t>
            </w:r>
            <w:proofErr w:type="spellStart"/>
            <w:r>
              <w:t>să</w:t>
            </w:r>
            <w:proofErr w:type="spellEnd"/>
            <w:r>
              <w:t xml:space="preserve"> fie </w:t>
            </w:r>
            <w:proofErr w:type="spellStart"/>
            <w:r>
              <w:t>mai</w:t>
            </w:r>
            <w:proofErr w:type="spellEnd"/>
            <w:r>
              <w:t xml:space="preserve"> mare de 128 de </w:t>
            </w:r>
            <w:proofErr w:type="spellStart"/>
            <w:r>
              <w:t>caractere</w:t>
            </w:r>
            <w:proofErr w:type="spellEnd"/>
            <w:r>
              <w:t xml:space="preserve">. </w:t>
            </w:r>
            <w:proofErr w:type="spellStart"/>
            <w:r>
              <w:t>Piesele</w:t>
            </w:r>
            <w:proofErr w:type="spellEnd"/>
            <w:r>
              <w:t xml:space="preserve"> </w:t>
            </w:r>
            <w:proofErr w:type="spellStart"/>
            <w:r>
              <w:t>desenate</w:t>
            </w:r>
            <w:proofErr w:type="spellEnd"/>
            <w:r>
              <w:t xml:space="preserve"> care </w:t>
            </w:r>
            <w:proofErr w:type="spellStart"/>
            <w:r>
              <w:t>depășesc</w:t>
            </w:r>
            <w:proofErr w:type="spellEnd"/>
            <w:r>
              <w:t xml:space="preserve"> </w:t>
            </w:r>
            <w:proofErr w:type="spellStart"/>
            <w:r>
              <w:t>formatul</w:t>
            </w:r>
            <w:proofErr w:type="spellEnd"/>
            <w:r>
              <w:t xml:space="preserve"> A3, se pot </w:t>
            </w:r>
            <w:proofErr w:type="spellStart"/>
            <w:r>
              <w:t>atașa</w:t>
            </w:r>
            <w:proofErr w:type="spellEnd"/>
            <w:r>
              <w:t xml:space="preserve"> </w:t>
            </w:r>
            <w:proofErr w:type="spellStart"/>
            <w:r>
              <w:t>salvate</w:t>
            </w:r>
            <w:proofErr w:type="spellEnd"/>
            <w:r>
              <w:t xml:space="preserve"> direct </w:t>
            </w:r>
            <w:proofErr w:type="spellStart"/>
            <w:r>
              <w:t>în</w:t>
            </w:r>
            <w:proofErr w:type="spellEnd"/>
            <w:r>
              <w:t xml:space="preserve"> format .pdf, la care se </w:t>
            </w:r>
            <w:proofErr w:type="spellStart"/>
            <w:r>
              <w:t>va</w:t>
            </w:r>
            <w:proofErr w:type="spellEnd"/>
            <w:r>
              <w:t xml:space="preserve"> </w:t>
            </w:r>
            <w:proofErr w:type="spellStart"/>
            <w:r>
              <w:t>adăuga</w:t>
            </w:r>
            <w:proofErr w:type="spellEnd"/>
            <w:r>
              <w:t xml:space="preserve"> </w:t>
            </w:r>
            <w:proofErr w:type="spellStart"/>
            <w:r>
              <w:t>declarația</w:t>
            </w:r>
            <w:proofErr w:type="spellEnd"/>
            <w:r>
              <w:t xml:space="preserve"> </w:t>
            </w:r>
            <w:proofErr w:type="spellStart"/>
            <w:r>
              <w:t>proiectantului</w:t>
            </w:r>
            <w:proofErr w:type="spellEnd"/>
            <w:r>
              <w:t xml:space="preserve"> </w:t>
            </w:r>
            <w:proofErr w:type="spellStart"/>
            <w:r>
              <w:t>privind</w:t>
            </w:r>
            <w:proofErr w:type="spellEnd"/>
            <w:r>
              <w:t xml:space="preserve"> </w:t>
            </w:r>
            <w:proofErr w:type="spellStart"/>
            <w:r>
              <w:t>conformitatea</w:t>
            </w:r>
            <w:proofErr w:type="spellEnd"/>
            <w:r>
              <w:t xml:space="preserve"> cu </w:t>
            </w:r>
            <w:proofErr w:type="spellStart"/>
            <w:r>
              <w:t>planșele</w:t>
            </w:r>
            <w:proofErr w:type="spellEnd"/>
            <w:r>
              <w:t xml:space="preserve"> </w:t>
            </w:r>
            <w:proofErr w:type="spellStart"/>
            <w:r>
              <w:t>originale</w:t>
            </w:r>
            <w:proofErr w:type="spellEnd"/>
            <w:r>
              <w:t xml:space="preserve"> din </w:t>
            </w:r>
            <w:proofErr w:type="spellStart"/>
            <w:r>
              <w:t>Cererea</w:t>
            </w:r>
            <w:proofErr w:type="spellEnd"/>
            <w:r>
              <w:t xml:space="preserve"> de </w:t>
            </w:r>
            <w:proofErr w:type="spellStart"/>
            <w:r>
              <w:t>Finanțare</w:t>
            </w:r>
            <w:proofErr w:type="spellEnd"/>
            <w:r>
              <w:t>.</w:t>
            </w:r>
          </w:p>
        </w:tc>
      </w:tr>
    </w:tbl>
    <w:p w14:paraId="63DDEAB8" w14:textId="77777777" w:rsidR="00A13144" w:rsidRDefault="00A13144" w:rsidP="00A13144">
      <w:pPr>
        <w:jc w:val="both"/>
        <w:rPr>
          <w:b/>
          <w:bCs/>
          <w:color w:val="FF0000"/>
        </w:rPr>
      </w:pPr>
    </w:p>
    <w:p w14:paraId="2FBF4572" w14:textId="773DBC6C" w:rsidR="00A13144" w:rsidRDefault="00A13144" w:rsidP="009E39D8">
      <w:pPr>
        <w:jc w:val="both"/>
        <w:rPr>
          <w:b/>
          <w:bCs/>
          <w:lang w:val="sv-SE"/>
        </w:rPr>
      </w:pPr>
      <w:proofErr w:type="spellStart"/>
      <w:r w:rsidRPr="00A13144">
        <w:rPr>
          <w:b/>
          <w:bCs/>
          <w:color w:val="FF0000"/>
        </w:rPr>
        <w:t>Atenție</w:t>
      </w:r>
      <w:proofErr w:type="spellEnd"/>
      <w:r w:rsidRPr="00A13144">
        <w:rPr>
          <w:b/>
          <w:bCs/>
          <w:color w:val="FF0000"/>
        </w:rPr>
        <w:t>!</w:t>
      </w:r>
      <w:r w:rsidRPr="00A13144">
        <w:rPr>
          <w:color w:val="FF0000"/>
        </w:rPr>
        <w:t xml:space="preserve"> </w:t>
      </w:r>
      <w:proofErr w:type="spellStart"/>
      <w:r w:rsidRPr="00A13144">
        <w:rPr>
          <w:b/>
          <w:bCs/>
        </w:rPr>
        <w:t>Solicitanții</w:t>
      </w:r>
      <w:proofErr w:type="spellEnd"/>
      <w:r w:rsidRPr="00A13144">
        <w:rPr>
          <w:b/>
          <w:bCs/>
        </w:rPr>
        <w:t xml:space="preserve"> </w:t>
      </w:r>
      <w:proofErr w:type="spellStart"/>
      <w:r w:rsidRPr="00A13144">
        <w:rPr>
          <w:b/>
          <w:bCs/>
        </w:rPr>
        <w:t>vor</w:t>
      </w:r>
      <w:proofErr w:type="spellEnd"/>
      <w:r w:rsidRPr="00A13144">
        <w:rPr>
          <w:b/>
          <w:bCs/>
        </w:rPr>
        <w:t xml:space="preserve"> </w:t>
      </w:r>
      <w:proofErr w:type="spellStart"/>
      <w:r w:rsidRPr="00A13144">
        <w:rPr>
          <w:b/>
          <w:bCs/>
        </w:rPr>
        <w:t>putea</w:t>
      </w:r>
      <w:proofErr w:type="spellEnd"/>
      <w:r w:rsidRPr="00A13144">
        <w:rPr>
          <w:b/>
          <w:bCs/>
        </w:rPr>
        <w:t xml:space="preserve"> </w:t>
      </w:r>
      <w:proofErr w:type="spellStart"/>
      <w:r w:rsidRPr="00A13144">
        <w:rPr>
          <w:b/>
          <w:bCs/>
        </w:rPr>
        <w:t>retrage</w:t>
      </w:r>
      <w:proofErr w:type="spellEnd"/>
      <w:r w:rsidRPr="00A13144">
        <w:rPr>
          <w:b/>
          <w:bCs/>
        </w:rPr>
        <w:t xml:space="preserve"> </w:t>
      </w:r>
      <w:proofErr w:type="spellStart"/>
      <w:r w:rsidRPr="00A13144">
        <w:rPr>
          <w:b/>
          <w:bCs/>
        </w:rPr>
        <w:t>și</w:t>
      </w:r>
      <w:proofErr w:type="spellEnd"/>
      <w:r w:rsidRPr="00A13144">
        <w:rPr>
          <w:b/>
          <w:bCs/>
        </w:rPr>
        <w:t>/</w:t>
      </w:r>
      <w:proofErr w:type="spellStart"/>
      <w:r w:rsidRPr="00A13144">
        <w:rPr>
          <w:b/>
          <w:bCs/>
        </w:rPr>
        <w:t>sau</w:t>
      </w:r>
      <w:proofErr w:type="spellEnd"/>
      <w:r w:rsidRPr="00A13144">
        <w:rPr>
          <w:b/>
          <w:bCs/>
        </w:rPr>
        <w:t xml:space="preserve"> </w:t>
      </w:r>
      <w:proofErr w:type="spellStart"/>
      <w:r w:rsidRPr="00A13144">
        <w:rPr>
          <w:b/>
          <w:bCs/>
        </w:rPr>
        <w:t>redepune</w:t>
      </w:r>
      <w:proofErr w:type="spellEnd"/>
      <w:r w:rsidRPr="00A13144">
        <w:rPr>
          <w:b/>
          <w:bCs/>
        </w:rPr>
        <w:t xml:space="preserve"> o </w:t>
      </w:r>
      <w:proofErr w:type="spellStart"/>
      <w:r w:rsidRPr="00A13144">
        <w:rPr>
          <w:b/>
          <w:bCs/>
        </w:rPr>
        <w:t>singură</w:t>
      </w:r>
      <w:proofErr w:type="spellEnd"/>
      <w:r w:rsidRPr="00A13144">
        <w:rPr>
          <w:b/>
          <w:bCs/>
        </w:rPr>
        <w:t xml:space="preserve"> </w:t>
      </w:r>
      <w:proofErr w:type="spellStart"/>
      <w:r w:rsidRPr="00A13144">
        <w:rPr>
          <w:b/>
          <w:bCs/>
        </w:rPr>
        <w:t>dată</w:t>
      </w:r>
      <w:proofErr w:type="spellEnd"/>
      <w:r w:rsidRPr="00A13144">
        <w:rPr>
          <w:b/>
          <w:bCs/>
        </w:rPr>
        <w:t xml:space="preserve"> </w:t>
      </w:r>
      <w:proofErr w:type="spellStart"/>
      <w:r w:rsidRPr="00A13144">
        <w:rPr>
          <w:b/>
          <w:bCs/>
        </w:rPr>
        <w:t>proiectul</w:t>
      </w:r>
      <w:proofErr w:type="spellEnd"/>
      <w:r w:rsidRPr="00A13144">
        <w:rPr>
          <w:b/>
          <w:bCs/>
        </w:rPr>
        <w:t xml:space="preserve"> </w:t>
      </w:r>
      <w:proofErr w:type="spellStart"/>
      <w:r w:rsidRPr="00A13144">
        <w:rPr>
          <w:b/>
          <w:bCs/>
        </w:rPr>
        <w:t>în</w:t>
      </w:r>
      <w:proofErr w:type="spellEnd"/>
      <w:r w:rsidRPr="00A13144">
        <w:rPr>
          <w:b/>
          <w:bCs/>
        </w:rPr>
        <w:t xml:space="preserve"> </w:t>
      </w:r>
      <w:proofErr w:type="spellStart"/>
      <w:r w:rsidRPr="00A13144">
        <w:rPr>
          <w:b/>
          <w:bCs/>
        </w:rPr>
        <w:t>cadrul</w:t>
      </w:r>
      <w:proofErr w:type="spellEnd"/>
      <w:r w:rsidRPr="00A13144">
        <w:rPr>
          <w:b/>
          <w:bCs/>
        </w:rPr>
        <w:t xml:space="preserve"> </w:t>
      </w:r>
      <w:proofErr w:type="spellStart"/>
      <w:r w:rsidRPr="00A13144">
        <w:rPr>
          <w:b/>
          <w:bCs/>
        </w:rPr>
        <w:t>unei</w:t>
      </w:r>
      <w:proofErr w:type="spellEnd"/>
      <w:r w:rsidRPr="00A13144">
        <w:rPr>
          <w:b/>
          <w:bCs/>
        </w:rPr>
        <w:t xml:space="preserve"> </w:t>
      </w:r>
      <w:proofErr w:type="spellStart"/>
      <w:r w:rsidRPr="00A13144">
        <w:rPr>
          <w:b/>
          <w:bCs/>
        </w:rPr>
        <w:t>sesiuni</w:t>
      </w:r>
      <w:proofErr w:type="spellEnd"/>
      <w:r w:rsidRPr="00A13144">
        <w:rPr>
          <w:b/>
          <w:bCs/>
        </w:rPr>
        <w:t xml:space="preserve">, </w:t>
      </w:r>
      <w:proofErr w:type="spellStart"/>
      <w:r w:rsidRPr="00A13144">
        <w:rPr>
          <w:b/>
          <w:bCs/>
        </w:rPr>
        <w:t>numai</w:t>
      </w:r>
      <w:proofErr w:type="spellEnd"/>
      <w:r w:rsidRPr="00A13144">
        <w:rPr>
          <w:b/>
          <w:bCs/>
        </w:rPr>
        <w:t xml:space="preserve"> </w:t>
      </w:r>
      <w:proofErr w:type="spellStart"/>
      <w:r w:rsidRPr="00A13144">
        <w:rPr>
          <w:b/>
          <w:bCs/>
        </w:rPr>
        <w:t>după</w:t>
      </w:r>
      <w:proofErr w:type="spellEnd"/>
      <w:r w:rsidRPr="00A13144">
        <w:rPr>
          <w:b/>
          <w:bCs/>
        </w:rPr>
        <w:t xml:space="preserve"> </w:t>
      </w:r>
      <w:proofErr w:type="spellStart"/>
      <w:r w:rsidRPr="00A13144">
        <w:rPr>
          <w:b/>
          <w:bCs/>
        </w:rPr>
        <w:t>retragerea</w:t>
      </w:r>
      <w:proofErr w:type="spellEnd"/>
      <w:r w:rsidRPr="00A13144">
        <w:rPr>
          <w:b/>
          <w:bCs/>
        </w:rPr>
        <w:t xml:space="preserve"> </w:t>
      </w:r>
      <w:proofErr w:type="spellStart"/>
      <w:r w:rsidRPr="00A13144">
        <w:rPr>
          <w:b/>
          <w:bCs/>
        </w:rPr>
        <w:t>în</w:t>
      </w:r>
      <w:proofErr w:type="spellEnd"/>
      <w:r w:rsidRPr="00A13144">
        <w:rPr>
          <w:b/>
          <w:bCs/>
        </w:rPr>
        <w:t xml:space="preserve"> </w:t>
      </w:r>
      <w:proofErr w:type="spellStart"/>
      <w:r w:rsidRPr="00A13144">
        <w:rPr>
          <w:b/>
          <w:bCs/>
        </w:rPr>
        <w:t>prealabil</w:t>
      </w:r>
      <w:proofErr w:type="spellEnd"/>
      <w:r w:rsidRPr="00A13144">
        <w:rPr>
          <w:b/>
          <w:bCs/>
        </w:rPr>
        <w:t xml:space="preserve"> a </w:t>
      </w:r>
      <w:proofErr w:type="spellStart"/>
      <w:r w:rsidRPr="00A13144">
        <w:rPr>
          <w:b/>
          <w:bCs/>
        </w:rPr>
        <w:t>Cererii</w:t>
      </w:r>
      <w:proofErr w:type="spellEnd"/>
      <w:r w:rsidRPr="00A13144">
        <w:rPr>
          <w:b/>
          <w:bCs/>
        </w:rPr>
        <w:t xml:space="preserve"> de </w:t>
      </w:r>
      <w:proofErr w:type="spellStart"/>
      <w:r w:rsidRPr="00A13144">
        <w:rPr>
          <w:b/>
          <w:bCs/>
        </w:rPr>
        <w:t>Finanțare</w:t>
      </w:r>
      <w:proofErr w:type="spellEnd"/>
      <w:r w:rsidRPr="00A13144">
        <w:rPr>
          <w:b/>
          <w:bCs/>
        </w:rPr>
        <w:t xml:space="preserve">. Sunt </w:t>
      </w:r>
      <w:proofErr w:type="spellStart"/>
      <w:r w:rsidRPr="00A13144">
        <w:rPr>
          <w:b/>
          <w:bCs/>
        </w:rPr>
        <w:t>exceptați</w:t>
      </w:r>
      <w:proofErr w:type="spellEnd"/>
      <w:r w:rsidRPr="00A13144">
        <w:rPr>
          <w:b/>
          <w:bCs/>
        </w:rPr>
        <w:t xml:space="preserve"> </w:t>
      </w:r>
      <w:proofErr w:type="spellStart"/>
      <w:r w:rsidRPr="00A13144">
        <w:rPr>
          <w:b/>
          <w:bCs/>
        </w:rPr>
        <w:t>solicitanţii</w:t>
      </w:r>
      <w:proofErr w:type="spellEnd"/>
      <w:r w:rsidRPr="00A13144">
        <w:rPr>
          <w:b/>
          <w:bCs/>
        </w:rPr>
        <w:t xml:space="preserve"> </w:t>
      </w:r>
      <w:proofErr w:type="spellStart"/>
      <w:r w:rsidRPr="00A13144">
        <w:rPr>
          <w:b/>
          <w:bCs/>
        </w:rPr>
        <w:t>aflaţi</w:t>
      </w:r>
      <w:proofErr w:type="spellEnd"/>
      <w:r w:rsidRPr="00A13144">
        <w:rPr>
          <w:b/>
          <w:bCs/>
        </w:rPr>
        <w:t xml:space="preserve"> sub </w:t>
      </w:r>
      <w:proofErr w:type="spellStart"/>
      <w:r w:rsidRPr="00A13144">
        <w:rPr>
          <w:b/>
          <w:bCs/>
        </w:rPr>
        <w:t>incidenţa</w:t>
      </w:r>
      <w:proofErr w:type="spellEnd"/>
      <w:r w:rsidRPr="00A13144">
        <w:rPr>
          <w:b/>
          <w:bCs/>
        </w:rPr>
        <w:t xml:space="preserve"> </w:t>
      </w:r>
      <w:proofErr w:type="spellStart"/>
      <w:r w:rsidRPr="00A13144">
        <w:rPr>
          <w:b/>
          <w:bCs/>
        </w:rPr>
        <w:t>dispoziţiilor</w:t>
      </w:r>
      <w:proofErr w:type="spellEnd"/>
      <w:r w:rsidRPr="00A13144">
        <w:rPr>
          <w:b/>
          <w:bCs/>
        </w:rPr>
        <w:t xml:space="preserve"> art. 6 lit. b) din H.G.nr.226/2015, cu </w:t>
      </w:r>
      <w:proofErr w:type="spellStart"/>
      <w:r w:rsidRPr="00A13144">
        <w:rPr>
          <w:b/>
          <w:bCs/>
        </w:rPr>
        <w:t>modificările</w:t>
      </w:r>
      <w:proofErr w:type="spellEnd"/>
      <w:r w:rsidRPr="00A13144">
        <w:rPr>
          <w:b/>
          <w:bCs/>
        </w:rPr>
        <w:t xml:space="preserve"> </w:t>
      </w:r>
      <w:proofErr w:type="spellStart"/>
      <w:r w:rsidRPr="00A13144">
        <w:rPr>
          <w:b/>
          <w:bCs/>
        </w:rPr>
        <w:t>şi</w:t>
      </w:r>
      <w:proofErr w:type="spellEnd"/>
      <w:r w:rsidRPr="00A13144">
        <w:rPr>
          <w:b/>
          <w:bCs/>
        </w:rPr>
        <w:t xml:space="preserve"> </w:t>
      </w:r>
      <w:proofErr w:type="spellStart"/>
      <w:r w:rsidRPr="00A13144">
        <w:rPr>
          <w:b/>
          <w:bCs/>
        </w:rPr>
        <w:t>completările</w:t>
      </w:r>
      <w:proofErr w:type="spellEnd"/>
      <w:r w:rsidRPr="00A13144">
        <w:rPr>
          <w:b/>
          <w:bCs/>
        </w:rPr>
        <w:t xml:space="preserve"> </w:t>
      </w:r>
      <w:proofErr w:type="spellStart"/>
      <w:r w:rsidRPr="00A13144">
        <w:rPr>
          <w:b/>
          <w:bCs/>
        </w:rPr>
        <w:t>ulterioare</w:t>
      </w:r>
      <w:proofErr w:type="spellEnd"/>
      <w:r w:rsidRPr="00A13144">
        <w:rPr>
          <w:b/>
          <w:bCs/>
        </w:rPr>
        <w:t xml:space="preserve">. </w:t>
      </w:r>
      <w:r w:rsidRPr="00926EB1">
        <w:rPr>
          <w:b/>
          <w:bCs/>
          <w:lang w:val="sv-SE"/>
        </w:rPr>
        <w:t>Nu se poate reveni asupra unei solicitări de retragere a unei cereri de finantare.</w:t>
      </w:r>
    </w:p>
    <w:p w14:paraId="603B1033" w14:textId="77777777" w:rsidR="00A757CF" w:rsidRPr="00926EB1" w:rsidRDefault="00A757CF" w:rsidP="009E39D8">
      <w:pPr>
        <w:jc w:val="both"/>
        <w:rPr>
          <w:lang w:val="sv-SE"/>
        </w:rPr>
      </w:pPr>
    </w:p>
    <w:p w14:paraId="0D006209" w14:textId="773FFB33" w:rsidR="006E3322" w:rsidRPr="00926EB1" w:rsidRDefault="00337940" w:rsidP="00611CE6">
      <w:pPr>
        <w:shd w:val="clear" w:color="auto" w:fill="92D050"/>
        <w:rPr>
          <w:sz w:val="28"/>
          <w:szCs w:val="28"/>
          <w:lang w:val="sv-SE"/>
        </w:rPr>
      </w:pPr>
      <w:r w:rsidRPr="00926EB1">
        <w:rPr>
          <w:i/>
          <w:sz w:val="28"/>
          <w:szCs w:val="28"/>
          <w:lang w:val="sv-SE"/>
        </w:rPr>
        <w:lastRenderedPageBreak/>
        <w:t xml:space="preserve">   </w:t>
      </w:r>
      <w:r w:rsidRPr="00926EB1">
        <w:rPr>
          <w:b/>
          <w:i/>
          <w:sz w:val="28"/>
          <w:szCs w:val="28"/>
          <w:lang w:val="sv-SE"/>
        </w:rPr>
        <w:t xml:space="preserve"> </w:t>
      </w:r>
      <w:r w:rsidR="007C2721" w:rsidRPr="00926EB1">
        <w:rPr>
          <w:b/>
          <w:i/>
          <w:sz w:val="28"/>
          <w:szCs w:val="28"/>
          <w:lang w:val="sv-SE"/>
        </w:rPr>
        <w:t>8</w:t>
      </w:r>
      <w:r w:rsidRPr="00926EB1">
        <w:rPr>
          <w:b/>
          <w:i/>
          <w:sz w:val="28"/>
          <w:szCs w:val="28"/>
          <w:lang w:val="sv-SE"/>
        </w:rPr>
        <w:t xml:space="preserve">.3.  Verificarea </w:t>
      </w:r>
      <w:r w:rsidR="00D77958" w:rsidRPr="00926EB1">
        <w:rPr>
          <w:b/>
          <w:i/>
          <w:sz w:val="28"/>
          <w:szCs w:val="28"/>
          <w:lang w:val="sv-SE"/>
        </w:rPr>
        <w:t>d</w:t>
      </w:r>
      <w:r w:rsidRPr="00926EB1">
        <w:rPr>
          <w:b/>
          <w:i/>
          <w:sz w:val="28"/>
          <w:szCs w:val="28"/>
          <w:lang w:val="sv-SE"/>
        </w:rPr>
        <w:t xml:space="preserve">osarului Cererii de Finanțare </w:t>
      </w:r>
      <w:r w:rsidRPr="00926EB1">
        <w:rPr>
          <w:i/>
          <w:sz w:val="28"/>
          <w:szCs w:val="28"/>
          <w:lang w:val="sv-SE"/>
        </w:rPr>
        <w:tab/>
      </w:r>
    </w:p>
    <w:p w14:paraId="62BDBC8C" w14:textId="11991453" w:rsidR="006E3322" w:rsidRPr="00926EB1" w:rsidRDefault="00A13144">
      <w:pPr>
        <w:jc w:val="both"/>
        <w:rPr>
          <w:b/>
          <w:bCs/>
          <w:lang w:val="sv-SE"/>
        </w:rPr>
      </w:pPr>
      <w:r w:rsidRPr="00926EB1">
        <w:rPr>
          <w:b/>
          <w:bCs/>
          <w:lang w:val="sv-SE"/>
        </w:rPr>
        <w:t xml:space="preserve">Verificarea </w:t>
      </w:r>
      <w:r w:rsidR="00337940" w:rsidRPr="00926EB1">
        <w:rPr>
          <w:b/>
          <w:bCs/>
          <w:lang w:val="sv-SE"/>
        </w:rPr>
        <w:t xml:space="preserve">proiectelor depuse de către beneficiari va fi realizată de angajații GAL, </w:t>
      </w:r>
      <w:r w:rsidRPr="00926EB1">
        <w:rPr>
          <w:b/>
          <w:bCs/>
          <w:lang w:val="sv-SE"/>
        </w:rPr>
        <w:t xml:space="preserve">la sediul GAL, </w:t>
      </w:r>
      <w:r w:rsidR="00337940" w:rsidRPr="00926EB1">
        <w:rPr>
          <w:b/>
          <w:bCs/>
          <w:lang w:val="sv-SE"/>
        </w:rPr>
        <w:t>astfel:</w:t>
      </w:r>
    </w:p>
    <w:p w14:paraId="23F7396D" w14:textId="77777777" w:rsidR="006E3322" w:rsidRDefault="00337940">
      <w:pPr>
        <w:jc w:val="both"/>
        <w:rPr>
          <w:b/>
        </w:rPr>
      </w:pPr>
      <w:r w:rsidRPr="00926EB1">
        <w:rPr>
          <w:rFonts w:ascii="Trebuchet MS" w:eastAsia="Trebuchet MS" w:hAnsi="Trebuchet MS" w:cs="Trebuchet MS"/>
          <w:b/>
          <w:lang w:val="sv-SE"/>
        </w:rPr>
        <w:t xml:space="preserve">  </w:t>
      </w:r>
      <w:r>
        <w:rPr>
          <w:rFonts w:ascii="Trebuchet MS" w:eastAsia="Trebuchet MS" w:hAnsi="Trebuchet MS" w:cs="Trebuchet MS"/>
          <w:b/>
        </w:rPr>
        <w:t xml:space="preserve">- </w:t>
      </w:r>
      <w:proofErr w:type="spellStart"/>
      <w:r>
        <w:rPr>
          <w:b/>
        </w:rPr>
        <w:t>Conformitatea</w:t>
      </w:r>
      <w:proofErr w:type="spellEnd"/>
      <w:r>
        <w:rPr>
          <w:b/>
        </w:rPr>
        <w:t xml:space="preserve"> </w:t>
      </w:r>
      <w:proofErr w:type="spellStart"/>
      <w:r>
        <w:rPr>
          <w:b/>
        </w:rPr>
        <w:t>va</w:t>
      </w:r>
      <w:proofErr w:type="spellEnd"/>
      <w:r>
        <w:rPr>
          <w:b/>
        </w:rPr>
        <w:t xml:space="preserve"> fi </w:t>
      </w:r>
      <w:proofErr w:type="spellStart"/>
      <w:r>
        <w:rPr>
          <w:b/>
        </w:rPr>
        <w:t>efectuată</w:t>
      </w:r>
      <w:proofErr w:type="spellEnd"/>
      <w:r>
        <w:rPr>
          <w:b/>
        </w:rPr>
        <w:t xml:space="preserve"> </w:t>
      </w:r>
      <w:proofErr w:type="spellStart"/>
      <w:r>
        <w:rPr>
          <w:b/>
        </w:rPr>
        <w:t>în</w:t>
      </w:r>
      <w:proofErr w:type="spellEnd"/>
      <w:r>
        <w:rPr>
          <w:b/>
        </w:rPr>
        <w:t xml:space="preserve"> maxim 2 </w:t>
      </w:r>
      <w:proofErr w:type="spellStart"/>
      <w:r>
        <w:rPr>
          <w:b/>
        </w:rPr>
        <w:t>zile</w:t>
      </w:r>
      <w:proofErr w:type="spellEnd"/>
      <w:r>
        <w:rPr>
          <w:b/>
        </w:rPr>
        <w:t xml:space="preserve"> </w:t>
      </w:r>
      <w:proofErr w:type="spellStart"/>
      <w:r>
        <w:rPr>
          <w:b/>
        </w:rPr>
        <w:t>lucrătoare</w:t>
      </w:r>
      <w:proofErr w:type="spellEnd"/>
      <w:r>
        <w:rPr>
          <w:b/>
        </w:rPr>
        <w:t xml:space="preserve"> de la </w:t>
      </w:r>
      <w:proofErr w:type="spellStart"/>
      <w:r>
        <w:rPr>
          <w:b/>
        </w:rPr>
        <w:t>primirea</w:t>
      </w:r>
      <w:proofErr w:type="spellEnd"/>
      <w:r>
        <w:rPr>
          <w:b/>
        </w:rPr>
        <w:t xml:space="preserve"> </w:t>
      </w:r>
      <w:proofErr w:type="spellStart"/>
      <w:r>
        <w:rPr>
          <w:b/>
        </w:rPr>
        <w:t>proiectului</w:t>
      </w:r>
      <w:proofErr w:type="spellEnd"/>
      <w:r>
        <w:rPr>
          <w:b/>
        </w:rPr>
        <w:t>;</w:t>
      </w:r>
    </w:p>
    <w:p w14:paraId="5E62DA05" w14:textId="77777777" w:rsidR="006E3322" w:rsidRDefault="00337940">
      <w:pPr>
        <w:jc w:val="both"/>
        <w:rPr>
          <w:b/>
        </w:rPr>
      </w:pPr>
      <w:r>
        <w:rPr>
          <w:b/>
        </w:rPr>
        <w:t xml:space="preserve">   - </w:t>
      </w:r>
      <w:proofErr w:type="spellStart"/>
      <w:r>
        <w:rPr>
          <w:b/>
        </w:rPr>
        <w:t>Eligibilitatea</w:t>
      </w:r>
      <w:proofErr w:type="spellEnd"/>
      <w:r>
        <w:rPr>
          <w:b/>
        </w:rPr>
        <w:t xml:space="preserve"> se </w:t>
      </w:r>
      <w:proofErr w:type="spellStart"/>
      <w:r>
        <w:rPr>
          <w:b/>
        </w:rPr>
        <w:t>va</w:t>
      </w:r>
      <w:proofErr w:type="spellEnd"/>
      <w:r>
        <w:rPr>
          <w:b/>
        </w:rPr>
        <w:t xml:space="preserve"> </w:t>
      </w:r>
      <w:proofErr w:type="spellStart"/>
      <w:r>
        <w:rPr>
          <w:b/>
        </w:rPr>
        <w:t>realiza</w:t>
      </w:r>
      <w:proofErr w:type="spellEnd"/>
      <w:r>
        <w:rPr>
          <w:b/>
        </w:rPr>
        <w:t xml:space="preserve"> </w:t>
      </w:r>
      <w:proofErr w:type="spellStart"/>
      <w:r>
        <w:rPr>
          <w:b/>
        </w:rPr>
        <w:t>în</w:t>
      </w:r>
      <w:proofErr w:type="spellEnd"/>
      <w:r>
        <w:rPr>
          <w:b/>
        </w:rPr>
        <w:t xml:space="preserve"> maxim 20 de </w:t>
      </w:r>
      <w:proofErr w:type="spellStart"/>
      <w:r>
        <w:rPr>
          <w:b/>
        </w:rPr>
        <w:t>zile</w:t>
      </w:r>
      <w:proofErr w:type="spellEnd"/>
      <w:r>
        <w:rPr>
          <w:b/>
        </w:rPr>
        <w:t xml:space="preserve"> </w:t>
      </w:r>
      <w:proofErr w:type="spellStart"/>
      <w:r>
        <w:rPr>
          <w:b/>
        </w:rPr>
        <w:t>lucrătoare</w:t>
      </w:r>
      <w:proofErr w:type="spellEnd"/>
      <w:r>
        <w:rPr>
          <w:b/>
        </w:rPr>
        <w:t xml:space="preserve"> de la </w:t>
      </w:r>
      <w:proofErr w:type="spellStart"/>
      <w:r>
        <w:rPr>
          <w:b/>
        </w:rPr>
        <w:t>închiderea</w:t>
      </w:r>
      <w:proofErr w:type="spellEnd"/>
      <w:r>
        <w:rPr>
          <w:b/>
        </w:rPr>
        <w:t xml:space="preserve"> </w:t>
      </w:r>
      <w:proofErr w:type="spellStart"/>
      <w:r>
        <w:rPr>
          <w:b/>
        </w:rPr>
        <w:t>sesiunii</w:t>
      </w:r>
      <w:proofErr w:type="spellEnd"/>
      <w:r>
        <w:rPr>
          <w:b/>
        </w:rPr>
        <w:t>.</w:t>
      </w:r>
    </w:p>
    <w:p w14:paraId="1152E057" w14:textId="45184CAE" w:rsidR="006E3322" w:rsidRDefault="00337940">
      <w:pPr>
        <w:jc w:val="both"/>
        <w:rPr>
          <w:b/>
        </w:rPr>
      </w:pPr>
      <w:r>
        <w:rPr>
          <w:b/>
        </w:rPr>
        <w:t xml:space="preserve">GAL „Valea </w:t>
      </w:r>
      <w:proofErr w:type="spellStart"/>
      <w:r>
        <w:rPr>
          <w:b/>
        </w:rPr>
        <w:t>Bașeului</w:t>
      </w:r>
      <w:proofErr w:type="spellEnd"/>
      <w:r>
        <w:rPr>
          <w:b/>
        </w:rPr>
        <w:t xml:space="preserve"> de Sus” </w:t>
      </w:r>
      <w:proofErr w:type="spellStart"/>
      <w:r>
        <w:rPr>
          <w:b/>
        </w:rPr>
        <w:t>va</w:t>
      </w:r>
      <w:proofErr w:type="spellEnd"/>
      <w:r>
        <w:rPr>
          <w:b/>
        </w:rPr>
        <w:t xml:space="preserve"> </w:t>
      </w:r>
      <w:proofErr w:type="spellStart"/>
      <w:r>
        <w:rPr>
          <w:b/>
        </w:rPr>
        <w:t>verifica</w:t>
      </w:r>
      <w:proofErr w:type="spellEnd"/>
      <w:r>
        <w:rPr>
          <w:b/>
        </w:rPr>
        <w:t xml:space="preserve"> </w:t>
      </w:r>
      <w:proofErr w:type="spellStart"/>
      <w:r>
        <w:rPr>
          <w:b/>
        </w:rPr>
        <w:t>conformitatea</w:t>
      </w:r>
      <w:proofErr w:type="spellEnd"/>
      <w:r>
        <w:rPr>
          <w:b/>
        </w:rPr>
        <w:t xml:space="preserve"> </w:t>
      </w:r>
      <w:proofErr w:type="spellStart"/>
      <w:r>
        <w:rPr>
          <w:b/>
        </w:rPr>
        <w:t>proiectului</w:t>
      </w:r>
      <w:proofErr w:type="spellEnd"/>
      <w:r>
        <w:rPr>
          <w:b/>
        </w:rPr>
        <w:t xml:space="preserve">, </w:t>
      </w:r>
      <w:proofErr w:type="spellStart"/>
      <w:r>
        <w:rPr>
          <w:b/>
        </w:rPr>
        <w:t>respectarea</w:t>
      </w:r>
      <w:proofErr w:type="spellEnd"/>
      <w:r>
        <w:rPr>
          <w:b/>
        </w:rPr>
        <w:t xml:space="preserve"> </w:t>
      </w:r>
      <w:proofErr w:type="spellStart"/>
      <w:r>
        <w:rPr>
          <w:b/>
        </w:rPr>
        <w:t>criteriilor</w:t>
      </w:r>
      <w:proofErr w:type="spellEnd"/>
      <w:r>
        <w:rPr>
          <w:b/>
        </w:rPr>
        <w:t xml:space="preserve"> de </w:t>
      </w:r>
      <w:proofErr w:type="spellStart"/>
      <w:r>
        <w:rPr>
          <w:b/>
        </w:rPr>
        <w:t>eligibilitate</w:t>
      </w:r>
      <w:proofErr w:type="spellEnd"/>
      <w:r>
        <w:rPr>
          <w:b/>
        </w:rPr>
        <w:t xml:space="preserve">, </w:t>
      </w:r>
      <w:proofErr w:type="spellStart"/>
      <w:r>
        <w:rPr>
          <w:b/>
        </w:rPr>
        <w:t>va</w:t>
      </w:r>
      <w:proofErr w:type="spellEnd"/>
      <w:r>
        <w:rPr>
          <w:b/>
        </w:rPr>
        <w:t xml:space="preserve"> </w:t>
      </w:r>
      <w:proofErr w:type="spellStart"/>
      <w:r>
        <w:rPr>
          <w:b/>
        </w:rPr>
        <w:t>solicita</w:t>
      </w:r>
      <w:proofErr w:type="spellEnd"/>
      <w:r>
        <w:rPr>
          <w:b/>
        </w:rPr>
        <w:t xml:space="preserve"> </w:t>
      </w:r>
      <w:proofErr w:type="spellStart"/>
      <w:r>
        <w:rPr>
          <w:b/>
        </w:rPr>
        <w:t>informații</w:t>
      </w:r>
      <w:proofErr w:type="spellEnd"/>
      <w:r>
        <w:rPr>
          <w:b/>
        </w:rPr>
        <w:t xml:space="preserve"> </w:t>
      </w:r>
      <w:proofErr w:type="spellStart"/>
      <w:r>
        <w:rPr>
          <w:b/>
        </w:rPr>
        <w:t>suplimentare</w:t>
      </w:r>
      <w:proofErr w:type="spellEnd"/>
      <w:r>
        <w:rPr>
          <w:b/>
        </w:rPr>
        <w:t xml:space="preserve"> (</w:t>
      </w:r>
      <w:proofErr w:type="spellStart"/>
      <w:r>
        <w:rPr>
          <w:b/>
        </w:rPr>
        <w:t>dacă</w:t>
      </w:r>
      <w:proofErr w:type="spellEnd"/>
      <w:r>
        <w:rPr>
          <w:b/>
        </w:rPr>
        <w:t xml:space="preserve"> </w:t>
      </w:r>
      <w:proofErr w:type="spellStart"/>
      <w:r>
        <w:rPr>
          <w:b/>
        </w:rPr>
        <w:t>este</w:t>
      </w:r>
      <w:proofErr w:type="spellEnd"/>
      <w:r>
        <w:rPr>
          <w:b/>
        </w:rPr>
        <w:t xml:space="preserve"> </w:t>
      </w:r>
      <w:proofErr w:type="spellStart"/>
      <w:r>
        <w:rPr>
          <w:b/>
        </w:rPr>
        <w:t>cazul</w:t>
      </w:r>
      <w:proofErr w:type="spellEnd"/>
      <w:r>
        <w:rPr>
          <w:b/>
        </w:rPr>
        <w:t xml:space="preserve">) </w:t>
      </w:r>
      <w:proofErr w:type="spellStart"/>
      <w:r>
        <w:rPr>
          <w:b/>
        </w:rPr>
        <w:t>și</w:t>
      </w:r>
      <w:proofErr w:type="spellEnd"/>
      <w:r>
        <w:rPr>
          <w:b/>
        </w:rPr>
        <w:t xml:space="preserve"> </w:t>
      </w:r>
      <w:proofErr w:type="spellStart"/>
      <w:r>
        <w:rPr>
          <w:b/>
        </w:rPr>
        <w:t>va</w:t>
      </w:r>
      <w:proofErr w:type="spellEnd"/>
      <w:r>
        <w:rPr>
          <w:b/>
        </w:rPr>
        <w:t xml:space="preserve"> </w:t>
      </w:r>
      <w:proofErr w:type="spellStart"/>
      <w:r>
        <w:rPr>
          <w:b/>
        </w:rPr>
        <w:t>întocmi</w:t>
      </w:r>
      <w:proofErr w:type="spellEnd"/>
      <w:r>
        <w:rPr>
          <w:b/>
        </w:rPr>
        <w:t xml:space="preserve"> </w:t>
      </w:r>
      <w:proofErr w:type="spellStart"/>
      <w:r>
        <w:rPr>
          <w:b/>
        </w:rPr>
        <w:t>Fișa</w:t>
      </w:r>
      <w:proofErr w:type="spellEnd"/>
      <w:r>
        <w:rPr>
          <w:b/>
        </w:rPr>
        <w:t xml:space="preserve"> de </w:t>
      </w:r>
      <w:proofErr w:type="spellStart"/>
      <w:r w:rsidR="00A13144">
        <w:rPr>
          <w:b/>
        </w:rPr>
        <w:t>evaluare</w:t>
      </w:r>
      <w:proofErr w:type="spellEnd"/>
      <w:r>
        <w:rPr>
          <w:b/>
        </w:rPr>
        <w:t xml:space="preserve"> </w:t>
      </w:r>
      <w:proofErr w:type="spellStart"/>
      <w:r>
        <w:rPr>
          <w:b/>
        </w:rPr>
        <w:t>în</w:t>
      </w:r>
      <w:proofErr w:type="spellEnd"/>
      <w:r>
        <w:rPr>
          <w:b/>
        </w:rPr>
        <w:t xml:space="preserve"> </w:t>
      </w:r>
      <w:proofErr w:type="spellStart"/>
      <w:r>
        <w:rPr>
          <w:b/>
        </w:rPr>
        <w:t>conformitate</w:t>
      </w:r>
      <w:proofErr w:type="spellEnd"/>
      <w:r>
        <w:rPr>
          <w:b/>
        </w:rPr>
        <w:t xml:space="preserve"> cu </w:t>
      </w:r>
      <w:proofErr w:type="spellStart"/>
      <w:r>
        <w:rPr>
          <w:b/>
        </w:rPr>
        <w:t>cerințele</w:t>
      </w:r>
      <w:proofErr w:type="spellEnd"/>
      <w:r>
        <w:rPr>
          <w:b/>
        </w:rPr>
        <w:t xml:space="preserve"> </w:t>
      </w:r>
      <w:proofErr w:type="spellStart"/>
      <w:r>
        <w:rPr>
          <w:b/>
        </w:rPr>
        <w:t>impuse</w:t>
      </w:r>
      <w:proofErr w:type="spellEnd"/>
      <w:r>
        <w:rPr>
          <w:b/>
        </w:rPr>
        <w:t xml:space="preserve">. </w:t>
      </w:r>
    </w:p>
    <w:p w14:paraId="33751A03" w14:textId="77777777" w:rsidR="006E3322" w:rsidRDefault="00337940">
      <w:pPr>
        <w:jc w:val="both"/>
      </w:pPr>
      <w:r>
        <w:t xml:space="preserve">Conform </w:t>
      </w:r>
      <w:proofErr w:type="spellStart"/>
      <w:r>
        <w:t>prevederilor</w:t>
      </w:r>
      <w:proofErr w:type="spellEnd"/>
      <w:r>
        <w:t xml:space="preserve"> art. 34 din </w:t>
      </w:r>
      <w:proofErr w:type="spellStart"/>
      <w:r>
        <w:t>Regulamentul</w:t>
      </w:r>
      <w:proofErr w:type="spellEnd"/>
      <w:r>
        <w:t xml:space="preserve"> (UE) nr. 1303/2013, GAL are </w:t>
      </w:r>
      <w:proofErr w:type="spellStart"/>
      <w:r>
        <w:t>obligația</w:t>
      </w:r>
      <w:proofErr w:type="spellEnd"/>
      <w:r>
        <w:t xml:space="preserve"> de a-</w:t>
      </w:r>
      <w:proofErr w:type="spellStart"/>
      <w:r>
        <w:t>și</w:t>
      </w:r>
      <w:proofErr w:type="spellEnd"/>
      <w:r>
        <w:t xml:space="preserve"> </w:t>
      </w:r>
      <w:proofErr w:type="spellStart"/>
      <w:r>
        <w:t>asuma</w:t>
      </w:r>
      <w:proofErr w:type="spellEnd"/>
      <w:r>
        <w:t xml:space="preserve"> </w:t>
      </w:r>
      <w:proofErr w:type="spellStart"/>
      <w:r>
        <w:t>evaluarea</w:t>
      </w:r>
      <w:proofErr w:type="spellEnd"/>
      <w:r>
        <w:t xml:space="preserve"> </w:t>
      </w:r>
      <w:proofErr w:type="spellStart"/>
      <w:r>
        <w:t>și</w:t>
      </w:r>
      <w:proofErr w:type="spellEnd"/>
      <w:r>
        <w:t xml:space="preserve"> </w:t>
      </w:r>
      <w:proofErr w:type="spellStart"/>
      <w:r>
        <w:t>selecția</w:t>
      </w:r>
      <w:proofErr w:type="spellEnd"/>
      <w:r>
        <w:t xml:space="preserve"> </w:t>
      </w:r>
      <w:proofErr w:type="spellStart"/>
      <w:r>
        <w:t>proiectelor</w:t>
      </w:r>
      <w:proofErr w:type="spellEnd"/>
      <w:r>
        <w:t xml:space="preserve">, </w:t>
      </w:r>
      <w:proofErr w:type="spellStart"/>
      <w:r>
        <w:t>prin</w:t>
      </w:r>
      <w:proofErr w:type="spellEnd"/>
      <w:r>
        <w:t xml:space="preserve"> </w:t>
      </w:r>
      <w:proofErr w:type="spellStart"/>
      <w:r>
        <w:t>semnarea</w:t>
      </w:r>
      <w:proofErr w:type="spellEnd"/>
      <w:r>
        <w:t xml:space="preserve"> de </w:t>
      </w:r>
      <w:proofErr w:type="spellStart"/>
      <w:r>
        <w:t>către</w:t>
      </w:r>
      <w:proofErr w:type="spellEnd"/>
      <w:r>
        <w:t xml:space="preserve"> </w:t>
      </w:r>
      <w:proofErr w:type="spellStart"/>
      <w:r>
        <w:t>cel</w:t>
      </w:r>
      <w:proofErr w:type="spellEnd"/>
      <w:r>
        <w:t xml:space="preserve"> </w:t>
      </w:r>
      <w:proofErr w:type="spellStart"/>
      <w:r>
        <w:t>puțin</w:t>
      </w:r>
      <w:proofErr w:type="spellEnd"/>
      <w:r>
        <w:t xml:space="preserve"> </w:t>
      </w:r>
      <w:proofErr w:type="spellStart"/>
      <w:r>
        <w:t>doi</w:t>
      </w:r>
      <w:proofErr w:type="spellEnd"/>
      <w:r>
        <w:t xml:space="preserve"> </w:t>
      </w:r>
      <w:proofErr w:type="spellStart"/>
      <w:r>
        <w:t>angajați</w:t>
      </w:r>
      <w:proofErr w:type="spellEnd"/>
      <w:r>
        <w:t xml:space="preserve"> GAL a </w:t>
      </w:r>
      <w:proofErr w:type="spellStart"/>
      <w:r>
        <w:t>fișelor</w:t>
      </w:r>
      <w:proofErr w:type="spellEnd"/>
      <w:r>
        <w:t xml:space="preserve"> de </w:t>
      </w:r>
      <w:proofErr w:type="spellStart"/>
      <w:r>
        <w:t>evaluare</w:t>
      </w:r>
      <w:proofErr w:type="spellEnd"/>
      <w:r>
        <w:t xml:space="preserve"> </w:t>
      </w:r>
      <w:proofErr w:type="spellStart"/>
      <w:r>
        <w:t>și</w:t>
      </w:r>
      <w:proofErr w:type="spellEnd"/>
      <w:r>
        <w:t xml:space="preserve"> </w:t>
      </w:r>
      <w:proofErr w:type="spellStart"/>
      <w:r>
        <w:t>selecție</w:t>
      </w:r>
      <w:proofErr w:type="spellEnd"/>
      <w:r>
        <w:t xml:space="preserve"> a </w:t>
      </w:r>
      <w:proofErr w:type="spellStart"/>
      <w:r>
        <w:t>proiectelor</w:t>
      </w:r>
      <w:proofErr w:type="spellEnd"/>
      <w:r>
        <w:t xml:space="preserve"> </w:t>
      </w:r>
      <w:proofErr w:type="spellStart"/>
      <w:r>
        <w:t>depuse</w:t>
      </w:r>
      <w:proofErr w:type="spellEnd"/>
      <w:r>
        <w:t xml:space="preserve"> la GAL.</w:t>
      </w:r>
    </w:p>
    <w:p w14:paraId="2E73A59B" w14:textId="77777777" w:rsidR="006E3322" w:rsidRDefault="00337940">
      <w:pPr>
        <w:jc w:val="both"/>
      </w:pPr>
      <w:proofErr w:type="spellStart"/>
      <w:r>
        <w:t>Pentru</w:t>
      </w:r>
      <w:proofErr w:type="spellEnd"/>
      <w:r>
        <w:t xml:space="preserve"> </w:t>
      </w:r>
      <w:proofErr w:type="spellStart"/>
      <w:r>
        <w:t>toate</w:t>
      </w:r>
      <w:proofErr w:type="spellEnd"/>
      <w:r>
        <w:t xml:space="preserve"> </w:t>
      </w:r>
      <w:proofErr w:type="spellStart"/>
      <w:r>
        <w:t>proiectele</w:t>
      </w:r>
      <w:proofErr w:type="spellEnd"/>
      <w:r>
        <w:t xml:space="preserve"> evaluate la </w:t>
      </w:r>
      <w:proofErr w:type="spellStart"/>
      <w:r>
        <w:t>nivelul</w:t>
      </w:r>
      <w:proofErr w:type="spellEnd"/>
      <w:r>
        <w:t xml:space="preserve"> GAL, </w:t>
      </w:r>
      <w:proofErr w:type="spellStart"/>
      <w:r>
        <w:t>evaluatorii</w:t>
      </w:r>
      <w:proofErr w:type="spellEnd"/>
      <w:r>
        <w:t xml:space="preserve">, </w:t>
      </w:r>
      <w:proofErr w:type="spellStart"/>
      <w:r>
        <w:t>stabiliți</w:t>
      </w:r>
      <w:proofErr w:type="spellEnd"/>
      <w:r>
        <w:t xml:space="preserve"> cu </w:t>
      </w:r>
      <w:proofErr w:type="spellStart"/>
      <w:r>
        <w:t>respectarea</w:t>
      </w:r>
      <w:proofErr w:type="spellEnd"/>
      <w:r>
        <w:t xml:space="preserve"> </w:t>
      </w:r>
      <w:proofErr w:type="spellStart"/>
      <w:r>
        <w:t>prevederilor</w:t>
      </w:r>
      <w:proofErr w:type="spellEnd"/>
      <w:r>
        <w:t xml:space="preserve"> SDL, </w:t>
      </w:r>
      <w:proofErr w:type="spellStart"/>
      <w:r>
        <w:t>vor</w:t>
      </w:r>
      <w:proofErr w:type="spellEnd"/>
      <w:r>
        <w:t xml:space="preserve"> </w:t>
      </w:r>
      <w:proofErr w:type="spellStart"/>
      <w:r>
        <w:t>verifica</w:t>
      </w:r>
      <w:proofErr w:type="spellEnd"/>
      <w:r>
        <w:t xml:space="preserve"> </w:t>
      </w:r>
      <w:proofErr w:type="spellStart"/>
      <w:r>
        <w:t>eligibilitatea</w:t>
      </w:r>
      <w:proofErr w:type="spellEnd"/>
      <w:r>
        <w:t xml:space="preserve"> </w:t>
      </w:r>
      <w:proofErr w:type="spellStart"/>
      <w:r>
        <w:t>proiectelor</w:t>
      </w:r>
      <w:proofErr w:type="spellEnd"/>
      <w:r>
        <w:t xml:space="preserve"> </w:t>
      </w:r>
      <w:proofErr w:type="spellStart"/>
      <w:r>
        <w:t>și</w:t>
      </w:r>
      <w:proofErr w:type="spellEnd"/>
      <w:r>
        <w:t xml:space="preserve"> </w:t>
      </w:r>
      <w:proofErr w:type="spellStart"/>
      <w:r>
        <w:t>vor</w:t>
      </w:r>
      <w:proofErr w:type="spellEnd"/>
      <w:r>
        <w:t xml:space="preserve"> </w:t>
      </w:r>
      <w:proofErr w:type="spellStart"/>
      <w:r>
        <w:t>acorda</w:t>
      </w:r>
      <w:proofErr w:type="spellEnd"/>
      <w:r>
        <w:t xml:space="preserve"> </w:t>
      </w:r>
      <w:proofErr w:type="spellStart"/>
      <w:r>
        <w:t>punctajele</w:t>
      </w:r>
      <w:proofErr w:type="spellEnd"/>
      <w:r>
        <w:t xml:space="preserve"> </w:t>
      </w:r>
      <w:proofErr w:type="spellStart"/>
      <w:r>
        <w:t>aferente</w:t>
      </w:r>
      <w:proofErr w:type="spellEnd"/>
      <w:r>
        <w:t xml:space="preserve"> </w:t>
      </w:r>
      <w:proofErr w:type="spellStart"/>
      <w:r>
        <w:t>fiecărei</w:t>
      </w:r>
      <w:proofErr w:type="spellEnd"/>
      <w:r>
        <w:t xml:space="preserve"> </w:t>
      </w:r>
      <w:proofErr w:type="spellStart"/>
      <w:r>
        <w:t>cereri</w:t>
      </w:r>
      <w:proofErr w:type="spellEnd"/>
      <w:r>
        <w:t xml:space="preserve"> de </w:t>
      </w:r>
      <w:proofErr w:type="spellStart"/>
      <w:r>
        <w:t>finanțare</w:t>
      </w:r>
      <w:proofErr w:type="spellEnd"/>
      <w:r>
        <w:t xml:space="preserve">. Toate </w:t>
      </w:r>
      <w:proofErr w:type="spellStart"/>
      <w:r>
        <w:t>verificările</w:t>
      </w:r>
      <w:proofErr w:type="spellEnd"/>
      <w:r>
        <w:t xml:space="preserve"> se </w:t>
      </w:r>
      <w:proofErr w:type="spellStart"/>
      <w:r>
        <w:t>realizează</w:t>
      </w:r>
      <w:proofErr w:type="spellEnd"/>
      <w:r>
        <w:t xml:space="preserve"> </w:t>
      </w:r>
      <w:proofErr w:type="spellStart"/>
      <w:r>
        <w:t>în</w:t>
      </w:r>
      <w:proofErr w:type="spellEnd"/>
      <w:r>
        <w:t xml:space="preserve"> </w:t>
      </w:r>
      <w:proofErr w:type="spellStart"/>
      <w:r>
        <w:t>baza</w:t>
      </w:r>
      <w:proofErr w:type="spellEnd"/>
      <w:r>
        <w:t xml:space="preserve"> </w:t>
      </w:r>
      <w:proofErr w:type="spellStart"/>
      <w:r>
        <w:t>fișelor</w:t>
      </w:r>
      <w:proofErr w:type="spellEnd"/>
      <w:r>
        <w:t xml:space="preserve"> de </w:t>
      </w:r>
      <w:proofErr w:type="spellStart"/>
      <w:r>
        <w:t>verificare</w:t>
      </w:r>
      <w:proofErr w:type="spellEnd"/>
      <w:r>
        <w:t xml:space="preserve"> elaborate la </w:t>
      </w:r>
      <w:proofErr w:type="spellStart"/>
      <w:r>
        <w:t>nivelul</w:t>
      </w:r>
      <w:proofErr w:type="spellEnd"/>
      <w:r>
        <w:t xml:space="preserve"> GAL, </w:t>
      </w:r>
      <w:proofErr w:type="spellStart"/>
      <w:r>
        <w:t>datate</w:t>
      </w:r>
      <w:proofErr w:type="spellEnd"/>
      <w:r>
        <w:t xml:space="preserve"> </w:t>
      </w:r>
      <w:proofErr w:type="spellStart"/>
      <w:r>
        <w:t>și</w:t>
      </w:r>
      <w:proofErr w:type="spellEnd"/>
      <w:r>
        <w:t xml:space="preserve"> </w:t>
      </w:r>
      <w:proofErr w:type="spellStart"/>
      <w:r>
        <w:t>semnate</w:t>
      </w:r>
      <w:proofErr w:type="spellEnd"/>
      <w:r>
        <w:t xml:space="preserve"> de </w:t>
      </w:r>
      <w:proofErr w:type="spellStart"/>
      <w:r>
        <w:t>către</w:t>
      </w:r>
      <w:proofErr w:type="spellEnd"/>
      <w:r>
        <w:t xml:space="preserve"> </w:t>
      </w:r>
      <w:proofErr w:type="spellStart"/>
      <w:r>
        <w:t>cel</w:t>
      </w:r>
      <w:proofErr w:type="spellEnd"/>
      <w:r>
        <w:t xml:space="preserve"> </w:t>
      </w:r>
      <w:proofErr w:type="spellStart"/>
      <w:r>
        <w:t>puțin</w:t>
      </w:r>
      <w:proofErr w:type="spellEnd"/>
      <w:r>
        <w:t xml:space="preserve"> </w:t>
      </w:r>
      <w:proofErr w:type="spellStart"/>
      <w:r>
        <w:t>doi</w:t>
      </w:r>
      <w:proofErr w:type="spellEnd"/>
      <w:r>
        <w:t xml:space="preserve"> </w:t>
      </w:r>
      <w:proofErr w:type="spellStart"/>
      <w:r>
        <w:t>angajați</w:t>
      </w:r>
      <w:proofErr w:type="spellEnd"/>
      <w:r>
        <w:t xml:space="preserve"> ai GAL cu </w:t>
      </w:r>
      <w:proofErr w:type="spellStart"/>
      <w:r>
        <w:t>atribuții</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pentru</w:t>
      </w:r>
      <w:proofErr w:type="spellEnd"/>
      <w:r>
        <w:t xml:space="preserve"> </w:t>
      </w:r>
      <w:proofErr w:type="spellStart"/>
      <w:r>
        <w:t>respectarea</w:t>
      </w:r>
      <w:proofErr w:type="spellEnd"/>
      <w:r>
        <w:t xml:space="preserve"> </w:t>
      </w:r>
      <w:proofErr w:type="spellStart"/>
      <w:r>
        <w:t>principiului</w:t>
      </w:r>
      <w:proofErr w:type="spellEnd"/>
      <w:r>
        <w:t xml:space="preserve"> de </w:t>
      </w:r>
      <w:proofErr w:type="spellStart"/>
      <w:r>
        <w:t>verificare</w:t>
      </w:r>
      <w:proofErr w:type="spellEnd"/>
      <w:r>
        <w:t xml:space="preserve"> “4 </w:t>
      </w:r>
      <w:proofErr w:type="spellStart"/>
      <w:r>
        <w:t>ochi</w:t>
      </w:r>
      <w:proofErr w:type="spellEnd"/>
      <w:r>
        <w:t xml:space="preserve">” </w:t>
      </w:r>
      <w:proofErr w:type="spellStart"/>
      <w:r>
        <w:t>și</w:t>
      </w:r>
      <w:proofErr w:type="spellEnd"/>
      <w:r>
        <w:t xml:space="preserve"> </w:t>
      </w:r>
      <w:proofErr w:type="spellStart"/>
      <w:r>
        <w:t>confidențialitatea</w:t>
      </w:r>
      <w:proofErr w:type="spellEnd"/>
      <w:r>
        <w:t xml:space="preserve"> </w:t>
      </w:r>
      <w:proofErr w:type="spellStart"/>
      <w:r>
        <w:t>datelor</w:t>
      </w:r>
      <w:proofErr w:type="spellEnd"/>
      <w:r>
        <w:t xml:space="preserve"> din </w:t>
      </w:r>
      <w:proofErr w:type="spellStart"/>
      <w:r>
        <w:t>cadrul</w:t>
      </w:r>
      <w:proofErr w:type="spellEnd"/>
      <w:r>
        <w:t xml:space="preserve"> </w:t>
      </w:r>
      <w:proofErr w:type="spellStart"/>
      <w:r>
        <w:t>proiectului</w:t>
      </w:r>
      <w:proofErr w:type="spellEnd"/>
      <w:r>
        <w:t>.</w:t>
      </w:r>
    </w:p>
    <w:p w14:paraId="7B7A28F6" w14:textId="2C774924" w:rsidR="006E3322" w:rsidRDefault="00337940">
      <w:pPr>
        <w:jc w:val="both"/>
        <w:rPr>
          <w:b/>
        </w:rPr>
      </w:pPr>
      <w:r>
        <w:rPr>
          <w:b/>
        </w:rPr>
        <w:t xml:space="preserve">Se </w:t>
      </w:r>
      <w:proofErr w:type="spellStart"/>
      <w:r>
        <w:rPr>
          <w:b/>
        </w:rPr>
        <w:t>vor</w:t>
      </w:r>
      <w:proofErr w:type="spellEnd"/>
      <w:r>
        <w:rPr>
          <w:b/>
        </w:rPr>
        <w:t xml:space="preserve"> </w:t>
      </w:r>
      <w:proofErr w:type="spellStart"/>
      <w:r>
        <w:rPr>
          <w:b/>
        </w:rPr>
        <w:t>folosi</w:t>
      </w:r>
      <w:proofErr w:type="spellEnd"/>
      <w:r>
        <w:rPr>
          <w:b/>
        </w:rPr>
        <w:t xml:space="preserve"> </w:t>
      </w:r>
      <w:proofErr w:type="spellStart"/>
      <w:r>
        <w:rPr>
          <w:b/>
        </w:rPr>
        <w:t>formularele</w:t>
      </w:r>
      <w:proofErr w:type="spellEnd"/>
      <w:r>
        <w:rPr>
          <w:b/>
        </w:rPr>
        <w:t xml:space="preserve"> de </w:t>
      </w:r>
      <w:proofErr w:type="spellStart"/>
      <w:r>
        <w:rPr>
          <w:b/>
        </w:rPr>
        <w:t>evaluare</w:t>
      </w:r>
      <w:proofErr w:type="spellEnd"/>
      <w:r>
        <w:rPr>
          <w:b/>
        </w:rPr>
        <w:t xml:space="preserve"> </w:t>
      </w:r>
      <w:proofErr w:type="spellStart"/>
      <w:r>
        <w:rPr>
          <w:b/>
        </w:rPr>
        <w:t>aferente</w:t>
      </w:r>
      <w:proofErr w:type="spellEnd"/>
      <w:r>
        <w:rPr>
          <w:b/>
        </w:rPr>
        <w:t xml:space="preserve"> </w:t>
      </w:r>
      <w:proofErr w:type="spellStart"/>
      <w:r>
        <w:rPr>
          <w:b/>
        </w:rPr>
        <w:t>Măsurii</w:t>
      </w:r>
      <w:proofErr w:type="spellEnd"/>
      <w:r>
        <w:rPr>
          <w:b/>
        </w:rPr>
        <w:t xml:space="preserve"> </w:t>
      </w:r>
      <w:r w:rsidR="00611CE6">
        <w:rPr>
          <w:b/>
        </w:rPr>
        <w:t>6</w:t>
      </w:r>
      <w:r>
        <w:rPr>
          <w:b/>
        </w:rPr>
        <w:t>/6</w:t>
      </w:r>
      <w:r w:rsidR="00611CE6">
        <w:rPr>
          <w:b/>
        </w:rPr>
        <w:t xml:space="preserve">A, respective </w:t>
      </w:r>
      <w:proofErr w:type="spellStart"/>
      <w:r w:rsidR="00611CE6">
        <w:rPr>
          <w:b/>
        </w:rPr>
        <w:t>Fișa</w:t>
      </w:r>
      <w:proofErr w:type="spellEnd"/>
      <w:r w:rsidR="00611CE6">
        <w:rPr>
          <w:b/>
        </w:rPr>
        <w:t xml:space="preserve"> de </w:t>
      </w:r>
      <w:proofErr w:type="spellStart"/>
      <w:r w:rsidR="00611CE6">
        <w:rPr>
          <w:b/>
        </w:rPr>
        <w:t>evaluare</w:t>
      </w:r>
      <w:proofErr w:type="spellEnd"/>
      <w:r w:rsidR="00611CE6">
        <w:rPr>
          <w:b/>
        </w:rPr>
        <w:t xml:space="preserve"> </w:t>
      </w:r>
      <w:proofErr w:type="spellStart"/>
      <w:r w:rsidR="00611CE6">
        <w:rPr>
          <w:b/>
        </w:rPr>
        <w:t>generală</w:t>
      </w:r>
      <w:proofErr w:type="spellEnd"/>
      <w:r w:rsidR="00611CE6">
        <w:rPr>
          <w:b/>
        </w:rPr>
        <w:t xml:space="preserve"> a </w:t>
      </w:r>
      <w:proofErr w:type="spellStart"/>
      <w:r w:rsidR="00611CE6">
        <w:rPr>
          <w:b/>
        </w:rPr>
        <w:t>proiectului</w:t>
      </w:r>
      <w:proofErr w:type="spellEnd"/>
      <w:r w:rsidR="00611CE6">
        <w:rPr>
          <w:b/>
        </w:rPr>
        <w:t>.</w:t>
      </w:r>
    </w:p>
    <w:p w14:paraId="18825949" w14:textId="5D127296" w:rsidR="006E3322" w:rsidRPr="00DF7291" w:rsidRDefault="00611CE6" w:rsidP="00611CE6">
      <w:pPr>
        <w:shd w:val="clear" w:color="auto" w:fill="92D050"/>
        <w:rPr>
          <w:i/>
          <w:iCs/>
          <w:sz w:val="28"/>
          <w:szCs w:val="28"/>
        </w:rPr>
      </w:pPr>
      <w:r w:rsidRPr="00DF7291">
        <w:rPr>
          <w:b/>
          <w:i/>
          <w:iCs/>
          <w:sz w:val="28"/>
          <w:szCs w:val="28"/>
        </w:rPr>
        <w:t>8</w:t>
      </w:r>
      <w:r w:rsidR="00337940" w:rsidRPr="00DF7291">
        <w:rPr>
          <w:b/>
          <w:i/>
          <w:iCs/>
          <w:sz w:val="28"/>
          <w:szCs w:val="28"/>
        </w:rPr>
        <w:t xml:space="preserve">.3.1.   </w:t>
      </w:r>
      <w:proofErr w:type="spellStart"/>
      <w:r w:rsidR="00337940" w:rsidRPr="00DF7291">
        <w:rPr>
          <w:b/>
          <w:i/>
          <w:iCs/>
          <w:sz w:val="28"/>
          <w:szCs w:val="28"/>
        </w:rPr>
        <w:t>Verificarea</w:t>
      </w:r>
      <w:proofErr w:type="spellEnd"/>
      <w:r w:rsidR="00337940" w:rsidRPr="00DF7291">
        <w:rPr>
          <w:b/>
          <w:i/>
          <w:iCs/>
          <w:sz w:val="28"/>
          <w:szCs w:val="28"/>
        </w:rPr>
        <w:t xml:space="preserve"> </w:t>
      </w:r>
      <w:proofErr w:type="spellStart"/>
      <w:r w:rsidR="00D77958">
        <w:rPr>
          <w:b/>
          <w:i/>
          <w:iCs/>
          <w:sz w:val="28"/>
          <w:szCs w:val="28"/>
        </w:rPr>
        <w:t>c</w:t>
      </w:r>
      <w:r w:rsidR="00337940" w:rsidRPr="00DF7291">
        <w:rPr>
          <w:b/>
          <w:i/>
          <w:iCs/>
          <w:sz w:val="28"/>
          <w:szCs w:val="28"/>
        </w:rPr>
        <w:t>onformității</w:t>
      </w:r>
      <w:proofErr w:type="spellEnd"/>
      <w:r w:rsidR="00337940" w:rsidRPr="00DF7291">
        <w:rPr>
          <w:b/>
          <w:i/>
          <w:iCs/>
          <w:sz w:val="28"/>
          <w:szCs w:val="28"/>
        </w:rPr>
        <w:t xml:space="preserve"> </w:t>
      </w:r>
      <w:proofErr w:type="spellStart"/>
      <w:r w:rsidR="00D77958">
        <w:rPr>
          <w:b/>
          <w:i/>
          <w:iCs/>
          <w:sz w:val="28"/>
          <w:szCs w:val="28"/>
        </w:rPr>
        <w:t>c</w:t>
      </w:r>
      <w:r w:rsidR="00337940" w:rsidRPr="00DF7291">
        <w:rPr>
          <w:b/>
          <w:i/>
          <w:iCs/>
          <w:sz w:val="28"/>
          <w:szCs w:val="28"/>
        </w:rPr>
        <w:t>ererii</w:t>
      </w:r>
      <w:proofErr w:type="spellEnd"/>
      <w:r w:rsidR="00337940" w:rsidRPr="00DF7291">
        <w:rPr>
          <w:b/>
          <w:i/>
          <w:iCs/>
          <w:sz w:val="28"/>
          <w:szCs w:val="28"/>
        </w:rPr>
        <w:t xml:space="preserve"> de </w:t>
      </w:r>
      <w:proofErr w:type="spellStart"/>
      <w:r w:rsidR="00337940" w:rsidRPr="00DF7291">
        <w:rPr>
          <w:b/>
          <w:i/>
          <w:iCs/>
          <w:sz w:val="28"/>
          <w:szCs w:val="28"/>
        </w:rPr>
        <w:t>Finanțare</w:t>
      </w:r>
      <w:proofErr w:type="spellEnd"/>
    </w:p>
    <w:p w14:paraId="5BA80FEC" w14:textId="77777777" w:rsidR="006E3322" w:rsidRDefault="00337940">
      <w:pPr>
        <w:jc w:val="both"/>
      </w:pPr>
      <w:r>
        <w:t xml:space="preserve">La </w:t>
      </w:r>
      <w:proofErr w:type="spellStart"/>
      <w:r>
        <w:t>nivelul</w:t>
      </w:r>
      <w:proofErr w:type="spellEnd"/>
      <w:r>
        <w:t xml:space="preserve"> </w:t>
      </w:r>
      <w:proofErr w:type="spellStart"/>
      <w:r>
        <w:t>Asociației</w:t>
      </w:r>
      <w:proofErr w:type="spellEnd"/>
      <w:r>
        <w:t xml:space="preserve"> </w:t>
      </w:r>
      <w:proofErr w:type="spellStart"/>
      <w:r>
        <w:t>Grupul</w:t>
      </w:r>
      <w:proofErr w:type="spellEnd"/>
      <w:r>
        <w:t xml:space="preserve"> de </w:t>
      </w:r>
      <w:proofErr w:type="spellStart"/>
      <w:r>
        <w:t>Acțiune</w:t>
      </w:r>
      <w:proofErr w:type="spellEnd"/>
      <w:r>
        <w:t xml:space="preserve"> </w:t>
      </w:r>
      <w:proofErr w:type="spellStart"/>
      <w:r>
        <w:t>Locală</w:t>
      </w:r>
      <w:proofErr w:type="spellEnd"/>
      <w:r>
        <w:t xml:space="preserve"> „Valea </w:t>
      </w:r>
      <w:proofErr w:type="spellStart"/>
      <w:r>
        <w:t>Bașeului</w:t>
      </w:r>
      <w:proofErr w:type="spellEnd"/>
      <w:r>
        <w:t xml:space="preserve"> de Sus”, </w:t>
      </w:r>
      <w:proofErr w:type="spellStart"/>
      <w:r>
        <w:t>primirea</w:t>
      </w:r>
      <w:proofErr w:type="spellEnd"/>
      <w:r>
        <w:t xml:space="preserve"> </w:t>
      </w:r>
      <w:proofErr w:type="spellStart"/>
      <w:r>
        <w:t>proiectelor</w:t>
      </w:r>
      <w:proofErr w:type="spellEnd"/>
      <w:r>
        <w:t xml:space="preserve"> </w:t>
      </w:r>
      <w:proofErr w:type="spellStart"/>
      <w:r>
        <w:t>va</w:t>
      </w:r>
      <w:proofErr w:type="spellEnd"/>
      <w:r>
        <w:t xml:space="preserve"> fi </w:t>
      </w:r>
      <w:proofErr w:type="spellStart"/>
      <w:r>
        <w:t>efectuată</w:t>
      </w:r>
      <w:proofErr w:type="spellEnd"/>
      <w:r>
        <w:t xml:space="preserve"> de </w:t>
      </w:r>
      <w:proofErr w:type="spellStart"/>
      <w:r>
        <w:t>angajații</w:t>
      </w:r>
      <w:proofErr w:type="spellEnd"/>
      <w:r>
        <w:t xml:space="preserve"> GAL pe </w:t>
      </w:r>
      <w:proofErr w:type="spellStart"/>
      <w:r>
        <w:t>toată</w:t>
      </w:r>
      <w:proofErr w:type="spellEnd"/>
      <w:r>
        <w:t xml:space="preserve"> </w:t>
      </w:r>
      <w:proofErr w:type="spellStart"/>
      <w:r>
        <w:t>perioada</w:t>
      </w:r>
      <w:proofErr w:type="spellEnd"/>
      <w:r>
        <w:t xml:space="preserve"> APELULUI DE SELECȚIE, </w:t>
      </w:r>
      <w:proofErr w:type="spellStart"/>
      <w:r>
        <w:t>în</w:t>
      </w:r>
      <w:proofErr w:type="spellEnd"/>
      <w:r>
        <w:t xml:space="preserve"> </w:t>
      </w:r>
      <w:proofErr w:type="spellStart"/>
      <w:r>
        <w:t>programul</w:t>
      </w:r>
      <w:proofErr w:type="spellEnd"/>
      <w:r>
        <w:t xml:space="preserve"> </w:t>
      </w:r>
      <w:proofErr w:type="spellStart"/>
      <w:r>
        <w:t>orar</w:t>
      </w:r>
      <w:proofErr w:type="spellEnd"/>
      <w:r>
        <w:t xml:space="preserve"> </w:t>
      </w:r>
      <w:proofErr w:type="spellStart"/>
      <w:r>
        <w:t>stabilit</w:t>
      </w:r>
      <w:proofErr w:type="spellEnd"/>
      <w:r>
        <w:t xml:space="preserve"> </w:t>
      </w:r>
      <w:proofErr w:type="spellStart"/>
      <w:r>
        <w:t>și</w:t>
      </w:r>
      <w:proofErr w:type="spellEnd"/>
      <w:r>
        <w:t xml:space="preserve"> </w:t>
      </w:r>
      <w:proofErr w:type="spellStart"/>
      <w:r>
        <w:t>făcut</w:t>
      </w:r>
      <w:proofErr w:type="spellEnd"/>
      <w:r>
        <w:t xml:space="preserve"> public de </w:t>
      </w:r>
      <w:proofErr w:type="spellStart"/>
      <w:r>
        <w:t>către</w:t>
      </w:r>
      <w:proofErr w:type="spellEnd"/>
      <w:r>
        <w:t xml:space="preserve"> </w:t>
      </w:r>
      <w:proofErr w:type="spellStart"/>
      <w:r>
        <w:t>asociație</w:t>
      </w:r>
      <w:proofErr w:type="spellEnd"/>
      <w:r>
        <w:t xml:space="preserve">. GAL „Valea </w:t>
      </w:r>
      <w:proofErr w:type="spellStart"/>
      <w:r>
        <w:t>Bașeului</w:t>
      </w:r>
      <w:proofErr w:type="spellEnd"/>
      <w:r>
        <w:t xml:space="preserve"> de Sus” </w:t>
      </w:r>
      <w:proofErr w:type="spellStart"/>
      <w:r>
        <w:t>va</w:t>
      </w:r>
      <w:proofErr w:type="spellEnd"/>
      <w:r>
        <w:t xml:space="preserve"> </w:t>
      </w:r>
      <w:proofErr w:type="spellStart"/>
      <w:r>
        <w:t>verifica</w:t>
      </w:r>
      <w:proofErr w:type="spellEnd"/>
      <w:r>
        <w:t xml:space="preserve"> </w:t>
      </w:r>
      <w:proofErr w:type="spellStart"/>
      <w:r>
        <w:t>conformitatea</w:t>
      </w:r>
      <w:proofErr w:type="spellEnd"/>
      <w:r>
        <w:t xml:space="preserve"> </w:t>
      </w:r>
      <w:proofErr w:type="spellStart"/>
      <w:r>
        <w:t>proiectului</w:t>
      </w:r>
      <w:proofErr w:type="spellEnd"/>
      <w:r>
        <w:t xml:space="preserve"> </w:t>
      </w:r>
      <w:proofErr w:type="spellStart"/>
      <w:r>
        <w:t>și</w:t>
      </w:r>
      <w:proofErr w:type="spellEnd"/>
      <w:r>
        <w:t xml:space="preserve"> </w:t>
      </w:r>
      <w:proofErr w:type="spellStart"/>
      <w:r>
        <w:t>respectarea</w:t>
      </w:r>
      <w:proofErr w:type="spellEnd"/>
      <w:r>
        <w:t xml:space="preserve"> </w:t>
      </w:r>
      <w:proofErr w:type="spellStart"/>
      <w:r>
        <w:t>criteriilor</w:t>
      </w:r>
      <w:proofErr w:type="spellEnd"/>
      <w:r>
        <w:t xml:space="preserve"> de </w:t>
      </w:r>
      <w:proofErr w:type="spellStart"/>
      <w:r>
        <w:t>eligibilitate</w:t>
      </w:r>
      <w:proofErr w:type="spellEnd"/>
      <w:r>
        <w:t xml:space="preserve">, </w:t>
      </w:r>
      <w:proofErr w:type="spellStart"/>
      <w:r>
        <w:t>va</w:t>
      </w:r>
      <w:proofErr w:type="spellEnd"/>
      <w:r>
        <w:t xml:space="preserve"> </w:t>
      </w:r>
      <w:proofErr w:type="spellStart"/>
      <w:r>
        <w:t>solicita</w:t>
      </w:r>
      <w:proofErr w:type="spellEnd"/>
      <w:r>
        <w:t xml:space="preserve"> </w:t>
      </w:r>
      <w:proofErr w:type="spellStart"/>
      <w:r>
        <w:t>informații</w:t>
      </w:r>
      <w:proofErr w:type="spellEnd"/>
      <w:r>
        <w:t xml:space="preserve"> </w:t>
      </w:r>
      <w:proofErr w:type="spellStart"/>
      <w:r>
        <w:t>suplimentare</w:t>
      </w:r>
      <w:proofErr w:type="spellEnd"/>
      <w:r>
        <w:t xml:space="preserve"> </w:t>
      </w:r>
      <w:proofErr w:type="spellStart"/>
      <w:r>
        <w:t>și</w:t>
      </w:r>
      <w:proofErr w:type="spellEnd"/>
      <w:r>
        <w:t xml:space="preserve"> </w:t>
      </w:r>
      <w:proofErr w:type="spellStart"/>
      <w:r>
        <w:t>va</w:t>
      </w:r>
      <w:proofErr w:type="spellEnd"/>
      <w:r>
        <w:t xml:space="preserve"> </w:t>
      </w:r>
      <w:proofErr w:type="spellStart"/>
      <w:r>
        <w:t>acorda</w:t>
      </w:r>
      <w:proofErr w:type="spellEnd"/>
      <w:r>
        <w:t xml:space="preserve"> </w:t>
      </w:r>
      <w:proofErr w:type="spellStart"/>
      <w:r>
        <w:t>punctajele</w:t>
      </w:r>
      <w:proofErr w:type="spellEnd"/>
      <w:r>
        <w:t xml:space="preserve"> </w:t>
      </w:r>
      <w:proofErr w:type="spellStart"/>
      <w:r>
        <w:t>aferente</w:t>
      </w:r>
      <w:proofErr w:type="spellEnd"/>
      <w:r>
        <w:t xml:space="preserve"> </w:t>
      </w:r>
      <w:proofErr w:type="spellStart"/>
      <w:r>
        <w:t>fiecărei</w:t>
      </w:r>
      <w:proofErr w:type="spellEnd"/>
      <w:r>
        <w:t xml:space="preserve"> </w:t>
      </w:r>
      <w:proofErr w:type="spellStart"/>
      <w:r>
        <w:t>cereri</w:t>
      </w:r>
      <w:proofErr w:type="spellEnd"/>
      <w:r>
        <w:t xml:space="preserve"> de </w:t>
      </w:r>
      <w:proofErr w:type="spellStart"/>
      <w:r>
        <w:t>finanțare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cerințele</w:t>
      </w:r>
      <w:proofErr w:type="spellEnd"/>
      <w:r>
        <w:t xml:space="preserve"> </w:t>
      </w:r>
      <w:proofErr w:type="spellStart"/>
      <w:r>
        <w:t>impuse</w:t>
      </w:r>
      <w:proofErr w:type="spellEnd"/>
      <w:r>
        <w:t xml:space="preserve"> </w:t>
      </w:r>
      <w:proofErr w:type="spellStart"/>
      <w:r>
        <w:t>prin</w:t>
      </w:r>
      <w:proofErr w:type="spellEnd"/>
      <w:r>
        <w:t xml:space="preserve"> </w:t>
      </w:r>
      <w:proofErr w:type="spellStart"/>
      <w:r>
        <w:t>fișa</w:t>
      </w:r>
      <w:proofErr w:type="spellEnd"/>
      <w:r>
        <w:t xml:space="preserve"> </w:t>
      </w:r>
      <w:proofErr w:type="spellStart"/>
      <w:r>
        <w:t>tehnică</w:t>
      </w:r>
      <w:proofErr w:type="spellEnd"/>
      <w:r>
        <w:t xml:space="preserve"> a </w:t>
      </w:r>
      <w:proofErr w:type="spellStart"/>
      <w:r>
        <w:t>măsurii</w:t>
      </w:r>
      <w:proofErr w:type="spellEnd"/>
      <w:r>
        <w:t xml:space="preserve">. </w:t>
      </w:r>
      <w:proofErr w:type="spellStart"/>
      <w:r>
        <w:t>Verificările</w:t>
      </w:r>
      <w:proofErr w:type="spellEnd"/>
      <w:r>
        <w:t xml:space="preserve"> se </w:t>
      </w:r>
      <w:proofErr w:type="spellStart"/>
      <w:r>
        <w:t>realizează</w:t>
      </w:r>
      <w:proofErr w:type="spellEnd"/>
      <w:r>
        <w:t xml:space="preserve"> pe </w:t>
      </w:r>
      <w:proofErr w:type="spellStart"/>
      <w:r>
        <w:t>evaluări</w:t>
      </w:r>
      <w:proofErr w:type="spellEnd"/>
      <w:r>
        <w:t xml:space="preserve"> </w:t>
      </w:r>
      <w:proofErr w:type="spellStart"/>
      <w:r>
        <w:t>documentate</w:t>
      </w:r>
      <w:proofErr w:type="spellEnd"/>
      <w:r>
        <w:t xml:space="preserve">, </w:t>
      </w:r>
      <w:proofErr w:type="spellStart"/>
      <w:r>
        <w:t>în</w:t>
      </w:r>
      <w:proofErr w:type="spellEnd"/>
      <w:r>
        <w:t xml:space="preserve"> </w:t>
      </w:r>
      <w:proofErr w:type="spellStart"/>
      <w:r>
        <w:t>baza</w:t>
      </w:r>
      <w:proofErr w:type="spellEnd"/>
      <w:r>
        <w:t xml:space="preserve"> </w:t>
      </w:r>
      <w:proofErr w:type="spellStart"/>
      <w:r>
        <w:t>fișelor</w:t>
      </w:r>
      <w:proofErr w:type="spellEnd"/>
      <w:r>
        <w:t xml:space="preserve"> de </w:t>
      </w:r>
      <w:proofErr w:type="spellStart"/>
      <w:r>
        <w:t>verificare</w:t>
      </w:r>
      <w:proofErr w:type="spellEnd"/>
      <w:r>
        <w:t xml:space="preserve"> </w:t>
      </w:r>
      <w:proofErr w:type="spellStart"/>
      <w:r>
        <w:t>și</w:t>
      </w:r>
      <w:proofErr w:type="spellEnd"/>
      <w:r>
        <w:t xml:space="preserve"> a </w:t>
      </w:r>
      <w:proofErr w:type="spellStart"/>
      <w:r>
        <w:t>Procedurii</w:t>
      </w:r>
      <w:proofErr w:type="spellEnd"/>
      <w:r>
        <w:t xml:space="preserve"> de </w:t>
      </w:r>
      <w:proofErr w:type="spellStart"/>
      <w:r>
        <w:t>evaluare</w:t>
      </w:r>
      <w:proofErr w:type="spellEnd"/>
      <w:r>
        <w:t xml:space="preserve"> </w:t>
      </w:r>
      <w:proofErr w:type="spellStart"/>
      <w:r>
        <w:t>și</w:t>
      </w:r>
      <w:proofErr w:type="spellEnd"/>
      <w:r>
        <w:t xml:space="preserve"> </w:t>
      </w:r>
      <w:proofErr w:type="spellStart"/>
      <w:r>
        <w:t>selecție</w:t>
      </w:r>
      <w:proofErr w:type="spellEnd"/>
      <w:r>
        <w:t xml:space="preserve">, </w:t>
      </w:r>
      <w:proofErr w:type="spellStart"/>
      <w:r>
        <w:t>disponibile</w:t>
      </w:r>
      <w:proofErr w:type="spellEnd"/>
      <w:r>
        <w:t xml:space="preserve"> pe site-</w:t>
      </w:r>
      <w:proofErr w:type="spellStart"/>
      <w:r>
        <w:t>ul</w:t>
      </w:r>
      <w:proofErr w:type="spellEnd"/>
      <w:r>
        <w:t xml:space="preserve"> </w:t>
      </w:r>
      <w:hyperlink r:id="rId24">
        <w:r>
          <w:rPr>
            <w:u w:val="single"/>
          </w:rPr>
          <w:t>www.valeabaseuluidesus.ro</w:t>
        </w:r>
      </w:hyperlink>
      <w:hyperlink r:id="rId25">
        <w:r>
          <w:t>.</w:t>
        </w:r>
      </w:hyperlink>
    </w:p>
    <w:p w14:paraId="5977B8BC" w14:textId="77777777" w:rsidR="006E3322" w:rsidRDefault="00337940">
      <w:pPr>
        <w:jc w:val="both"/>
      </w:pPr>
      <w:proofErr w:type="spellStart"/>
      <w:r>
        <w:t>Verificarea</w:t>
      </w:r>
      <w:proofErr w:type="spellEnd"/>
      <w:r>
        <w:t xml:space="preserve"> </w:t>
      </w:r>
      <w:proofErr w:type="spellStart"/>
      <w:r>
        <w:t>conformității</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și</w:t>
      </w:r>
      <w:proofErr w:type="spellEnd"/>
      <w:r>
        <w:t xml:space="preserve"> </w:t>
      </w:r>
      <w:proofErr w:type="gramStart"/>
      <w:r>
        <w:t>a</w:t>
      </w:r>
      <w:proofErr w:type="gramEnd"/>
      <w:r>
        <w:t xml:space="preserve"> </w:t>
      </w:r>
      <w:proofErr w:type="spellStart"/>
      <w:r>
        <w:t>anexelor</w:t>
      </w:r>
      <w:proofErr w:type="spellEnd"/>
      <w:r>
        <w:t xml:space="preserve"> </w:t>
      </w:r>
      <w:proofErr w:type="spellStart"/>
      <w:r>
        <w:t>acesteia</w:t>
      </w:r>
      <w:proofErr w:type="spellEnd"/>
      <w:r>
        <w:t xml:space="preserve"> se </w:t>
      </w:r>
      <w:proofErr w:type="spellStart"/>
      <w:r>
        <w:t>realizează</w:t>
      </w:r>
      <w:proofErr w:type="spellEnd"/>
      <w:r>
        <w:t xml:space="preserve"> pe </w:t>
      </w:r>
      <w:proofErr w:type="spellStart"/>
      <w:r>
        <w:t>baza</w:t>
      </w:r>
      <w:proofErr w:type="spellEnd"/>
      <w:r>
        <w:t xml:space="preserve"> „</w:t>
      </w:r>
      <w:proofErr w:type="spellStart"/>
      <w:r>
        <w:t>Fișei</w:t>
      </w:r>
      <w:proofErr w:type="spellEnd"/>
      <w:r>
        <w:t xml:space="preserve"> de </w:t>
      </w:r>
      <w:proofErr w:type="spellStart"/>
      <w:r>
        <w:t>verificare</w:t>
      </w:r>
      <w:proofErr w:type="spellEnd"/>
      <w:r>
        <w:t xml:space="preserve"> a </w:t>
      </w:r>
      <w:proofErr w:type="spellStart"/>
      <w:r>
        <w:t>conformității</w:t>
      </w:r>
      <w:proofErr w:type="spellEnd"/>
      <w:r>
        <w:t>”.</w:t>
      </w:r>
    </w:p>
    <w:p w14:paraId="60F6E2A1" w14:textId="77777777" w:rsidR="006E3322" w:rsidRDefault="00337940">
      <w:pPr>
        <w:jc w:val="both"/>
      </w:pPr>
      <w:proofErr w:type="spellStart"/>
      <w:r>
        <w:t>Controlul</w:t>
      </w:r>
      <w:proofErr w:type="spellEnd"/>
      <w:r>
        <w:t xml:space="preserve"> </w:t>
      </w:r>
      <w:proofErr w:type="spellStart"/>
      <w:r>
        <w:t>conformității</w:t>
      </w:r>
      <w:proofErr w:type="spellEnd"/>
      <w:r>
        <w:t xml:space="preserve"> </w:t>
      </w:r>
      <w:proofErr w:type="spellStart"/>
      <w:r>
        <w:t>constă</w:t>
      </w:r>
      <w:proofErr w:type="spellEnd"/>
      <w:r>
        <w:t xml:space="preserve"> </w:t>
      </w:r>
      <w:proofErr w:type="spellStart"/>
      <w:r>
        <w:t>în</w:t>
      </w:r>
      <w:proofErr w:type="spellEnd"/>
      <w:r>
        <w:t xml:space="preserve"> </w:t>
      </w:r>
      <w:proofErr w:type="spellStart"/>
      <w:r>
        <w:t>verificarea</w:t>
      </w:r>
      <w:proofErr w:type="spellEnd"/>
      <w:r>
        <w:t xml:space="preserve"> </w:t>
      </w:r>
      <w:proofErr w:type="spellStart"/>
      <w:r>
        <w:t>Cererii</w:t>
      </w:r>
      <w:proofErr w:type="spellEnd"/>
      <w:r>
        <w:t xml:space="preserve"> de </w:t>
      </w:r>
      <w:proofErr w:type="spellStart"/>
      <w:r>
        <w:t>finanțare</w:t>
      </w:r>
      <w:proofErr w:type="spellEnd"/>
      <w:r>
        <w:t>:</w:t>
      </w:r>
    </w:p>
    <w:p w14:paraId="7A612EA0" w14:textId="77777777" w:rsidR="006E3322" w:rsidRDefault="00337940">
      <w:pPr>
        <w:jc w:val="both"/>
      </w:pPr>
      <w:r>
        <w:t xml:space="preserve">  - </w:t>
      </w:r>
      <w:proofErr w:type="spellStart"/>
      <w:r>
        <w:t>dacă</w:t>
      </w:r>
      <w:proofErr w:type="spellEnd"/>
      <w:r>
        <w:t xml:space="preserve"> </w:t>
      </w:r>
      <w:proofErr w:type="spellStart"/>
      <w:r>
        <w:t>este</w:t>
      </w:r>
      <w:proofErr w:type="spellEnd"/>
      <w:r>
        <w:t xml:space="preserve"> </w:t>
      </w:r>
      <w:proofErr w:type="spellStart"/>
      <w:r>
        <w:t>corect</w:t>
      </w:r>
      <w:proofErr w:type="spellEnd"/>
      <w:r>
        <w:t xml:space="preserve"> </w:t>
      </w:r>
      <w:proofErr w:type="spellStart"/>
      <w:r>
        <w:t>completată</w:t>
      </w:r>
      <w:proofErr w:type="spellEnd"/>
      <w:r>
        <w:t>;</w:t>
      </w:r>
    </w:p>
    <w:p w14:paraId="7D469ECA" w14:textId="77777777" w:rsidR="006E3322" w:rsidRDefault="00337940">
      <w:pPr>
        <w:jc w:val="both"/>
      </w:pPr>
      <w:r>
        <w:t xml:space="preserve">- </w:t>
      </w:r>
      <w:proofErr w:type="spellStart"/>
      <w:r>
        <w:t>prezentată</w:t>
      </w:r>
      <w:proofErr w:type="spellEnd"/>
      <w:r>
        <w:t xml:space="preserve"> </w:t>
      </w:r>
      <w:proofErr w:type="spellStart"/>
      <w:r>
        <w:t>atât</w:t>
      </w:r>
      <w:proofErr w:type="spellEnd"/>
      <w:r>
        <w:t xml:space="preserve"> </w:t>
      </w:r>
      <w:proofErr w:type="spellStart"/>
      <w:r>
        <w:t>în</w:t>
      </w:r>
      <w:proofErr w:type="spellEnd"/>
      <w:r>
        <w:t xml:space="preserve"> format </w:t>
      </w:r>
      <w:proofErr w:type="spellStart"/>
      <w:r>
        <w:t>tipărit</w:t>
      </w:r>
      <w:proofErr w:type="spellEnd"/>
      <w:r>
        <w:t xml:space="preserve">, </w:t>
      </w:r>
      <w:proofErr w:type="spellStart"/>
      <w:r>
        <w:t>cât</w:t>
      </w:r>
      <w:proofErr w:type="spellEnd"/>
      <w:r>
        <w:t xml:space="preserve"> </w:t>
      </w:r>
      <w:proofErr w:type="spellStart"/>
      <w:r>
        <w:t>și</w:t>
      </w:r>
      <w:proofErr w:type="spellEnd"/>
      <w:r>
        <w:t xml:space="preserve"> </w:t>
      </w:r>
      <w:proofErr w:type="spellStart"/>
      <w:r>
        <w:t>în</w:t>
      </w:r>
      <w:proofErr w:type="spellEnd"/>
      <w:r>
        <w:t xml:space="preserve"> format electronic;</w:t>
      </w:r>
    </w:p>
    <w:p w14:paraId="1946B687" w14:textId="77777777" w:rsidR="006E3322" w:rsidRDefault="00337940">
      <w:pPr>
        <w:jc w:val="both"/>
      </w:pPr>
      <w:r>
        <w:t xml:space="preserve">- </w:t>
      </w:r>
      <w:proofErr w:type="spellStart"/>
      <w:r>
        <w:t>dacă</w:t>
      </w:r>
      <w:proofErr w:type="spellEnd"/>
      <w:r>
        <w:t xml:space="preserve"> </w:t>
      </w:r>
      <w:proofErr w:type="spellStart"/>
      <w:r>
        <w:t>anexele</w:t>
      </w:r>
      <w:proofErr w:type="spellEnd"/>
      <w:r>
        <w:t xml:space="preserve"> </w:t>
      </w:r>
      <w:proofErr w:type="spellStart"/>
      <w:r>
        <w:t>tehnice</w:t>
      </w:r>
      <w:proofErr w:type="spellEnd"/>
      <w:r>
        <w:t xml:space="preserve"> </w:t>
      </w:r>
      <w:proofErr w:type="spellStart"/>
      <w:r>
        <w:t>și</w:t>
      </w:r>
      <w:proofErr w:type="spellEnd"/>
      <w:r>
        <w:t xml:space="preserve"> administrative </w:t>
      </w:r>
      <w:proofErr w:type="spellStart"/>
      <w:r>
        <w:t>cerute</w:t>
      </w:r>
      <w:proofErr w:type="spellEnd"/>
      <w:r>
        <w:t xml:space="preserve"> sunt </w:t>
      </w:r>
      <w:proofErr w:type="spellStart"/>
      <w:r>
        <w:t>prezente</w:t>
      </w:r>
      <w:proofErr w:type="spellEnd"/>
      <w:r>
        <w:t xml:space="preserve"> </w:t>
      </w:r>
      <w:proofErr w:type="spellStart"/>
      <w:r>
        <w:t>în</w:t>
      </w:r>
      <w:proofErr w:type="spellEnd"/>
      <w:r>
        <w:t xml:space="preserve"> </w:t>
      </w:r>
      <w:proofErr w:type="spellStart"/>
      <w:r>
        <w:t>două</w:t>
      </w:r>
      <w:proofErr w:type="spellEnd"/>
      <w:r>
        <w:t xml:space="preserve"> </w:t>
      </w:r>
      <w:proofErr w:type="spellStart"/>
      <w:r>
        <w:t>exemplare</w:t>
      </w:r>
      <w:proofErr w:type="spellEnd"/>
      <w:r>
        <w:t xml:space="preserve">: un original </w:t>
      </w:r>
      <w:proofErr w:type="spellStart"/>
      <w:r>
        <w:t>și</w:t>
      </w:r>
      <w:proofErr w:type="spellEnd"/>
      <w:r>
        <w:t xml:space="preserve"> o </w:t>
      </w:r>
      <w:proofErr w:type="spellStart"/>
      <w:r>
        <w:t>copie</w:t>
      </w:r>
      <w:proofErr w:type="spellEnd"/>
      <w:r>
        <w:t xml:space="preserve">, precum </w:t>
      </w:r>
      <w:proofErr w:type="spellStart"/>
      <w:r>
        <w:t>și</w:t>
      </w:r>
      <w:proofErr w:type="spellEnd"/>
      <w:r>
        <w:t xml:space="preserve"> </w:t>
      </w:r>
      <w:proofErr w:type="spellStart"/>
      <w:r>
        <w:t>valabilitatea</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și</w:t>
      </w:r>
      <w:proofErr w:type="spellEnd"/>
      <w:r>
        <w:t xml:space="preserve"> </w:t>
      </w:r>
      <w:proofErr w:type="spellStart"/>
      <w:r>
        <w:t>validitatea</w:t>
      </w:r>
      <w:proofErr w:type="spellEnd"/>
      <w:r>
        <w:t xml:space="preserve"> </w:t>
      </w:r>
      <w:proofErr w:type="spellStart"/>
      <w:r>
        <w:t>acestora</w:t>
      </w:r>
      <w:proofErr w:type="spellEnd"/>
      <w:r>
        <w:t xml:space="preserve">. </w:t>
      </w:r>
    </w:p>
    <w:p w14:paraId="48D5185B" w14:textId="77777777" w:rsidR="006E3322" w:rsidRDefault="00337940">
      <w:pPr>
        <w:jc w:val="both"/>
        <w:rPr>
          <w:b/>
        </w:rPr>
      </w:pPr>
      <w:proofErr w:type="spellStart"/>
      <w:r>
        <w:rPr>
          <w:b/>
        </w:rPr>
        <w:t>În</w:t>
      </w:r>
      <w:proofErr w:type="spellEnd"/>
      <w:r>
        <w:rPr>
          <w:b/>
        </w:rPr>
        <w:t xml:space="preserve"> </w:t>
      </w:r>
      <w:proofErr w:type="spellStart"/>
      <w:r>
        <w:rPr>
          <w:b/>
        </w:rPr>
        <w:t>cazul</w:t>
      </w:r>
      <w:proofErr w:type="spellEnd"/>
      <w:r>
        <w:rPr>
          <w:b/>
        </w:rPr>
        <w:t xml:space="preserve"> </w:t>
      </w:r>
      <w:proofErr w:type="spellStart"/>
      <w:r>
        <w:rPr>
          <w:b/>
        </w:rPr>
        <w:t>în</w:t>
      </w:r>
      <w:proofErr w:type="spellEnd"/>
      <w:r>
        <w:rPr>
          <w:b/>
        </w:rPr>
        <w:t xml:space="preserve"> care </w:t>
      </w:r>
      <w:proofErr w:type="spellStart"/>
      <w:r>
        <w:rPr>
          <w:b/>
        </w:rPr>
        <w:t>expertul</w:t>
      </w:r>
      <w:proofErr w:type="spellEnd"/>
      <w:r>
        <w:rPr>
          <w:b/>
        </w:rPr>
        <w:t xml:space="preserve"> </w:t>
      </w:r>
      <w:proofErr w:type="spellStart"/>
      <w:r>
        <w:rPr>
          <w:b/>
        </w:rPr>
        <w:t>verificator</w:t>
      </w:r>
      <w:proofErr w:type="spellEnd"/>
      <w:r>
        <w:rPr>
          <w:b/>
        </w:rPr>
        <w:t xml:space="preserve"> </w:t>
      </w:r>
      <w:proofErr w:type="spellStart"/>
      <w:r>
        <w:rPr>
          <w:b/>
        </w:rPr>
        <w:t>descoperă</w:t>
      </w:r>
      <w:proofErr w:type="spellEnd"/>
      <w:r>
        <w:rPr>
          <w:b/>
        </w:rPr>
        <w:t xml:space="preserve"> o </w:t>
      </w:r>
      <w:proofErr w:type="spellStart"/>
      <w:r>
        <w:rPr>
          <w:b/>
        </w:rPr>
        <w:t>eroare</w:t>
      </w:r>
      <w:proofErr w:type="spellEnd"/>
      <w:r>
        <w:rPr>
          <w:b/>
        </w:rPr>
        <w:t xml:space="preserve"> de </w:t>
      </w:r>
      <w:proofErr w:type="spellStart"/>
      <w:r>
        <w:rPr>
          <w:b/>
        </w:rPr>
        <w:t>formă</w:t>
      </w:r>
      <w:proofErr w:type="spellEnd"/>
      <w:r>
        <w:rPr>
          <w:b/>
        </w:rPr>
        <w:t xml:space="preserve">, </w:t>
      </w:r>
      <w:proofErr w:type="spellStart"/>
      <w:r>
        <w:rPr>
          <w:b/>
        </w:rPr>
        <w:t>proiectul</w:t>
      </w:r>
      <w:proofErr w:type="spellEnd"/>
      <w:r>
        <w:rPr>
          <w:b/>
        </w:rPr>
        <w:t xml:space="preserve"> nu </w:t>
      </w:r>
      <w:proofErr w:type="spellStart"/>
      <w:r>
        <w:rPr>
          <w:b/>
        </w:rPr>
        <w:t>este</w:t>
      </w:r>
      <w:proofErr w:type="spellEnd"/>
      <w:r>
        <w:rPr>
          <w:b/>
        </w:rPr>
        <w:t xml:space="preserve"> </w:t>
      </w:r>
      <w:proofErr w:type="spellStart"/>
      <w:r>
        <w:rPr>
          <w:b/>
        </w:rPr>
        <w:t>considerat</w:t>
      </w:r>
      <w:proofErr w:type="spellEnd"/>
      <w:r>
        <w:rPr>
          <w:b/>
        </w:rPr>
        <w:t xml:space="preserve"> </w:t>
      </w:r>
      <w:proofErr w:type="spellStart"/>
      <w:r>
        <w:rPr>
          <w:b/>
        </w:rPr>
        <w:t>neconform</w:t>
      </w:r>
      <w:proofErr w:type="spellEnd"/>
      <w:r>
        <w:rPr>
          <w:b/>
        </w:rPr>
        <w:t>.</w:t>
      </w:r>
    </w:p>
    <w:p w14:paraId="3214478E" w14:textId="77777777" w:rsidR="006E3322" w:rsidRDefault="00337940">
      <w:pPr>
        <w:jc w:val="both"/>
        <w:rPr>
          <w:b/>
        </w:rPr>
      </w:pPr>
      <w:proofErr w:type="spellStart"/>
      <w:r>
        <w:rPr>
          <w:b/>
        </w:rPr>
        <w:t>Erorile</w:t>
      </w:r>
      <w:proofErr w:type="spellEnd"/>
      <w:r>
        <w:rPr>
          <w:b/>
        </w:rPr>
        <w:t xml:space="preserve"> de </w:t>
      </w:r>
      <w:proofErr w:type="spellStart"/>
      <w:r>
        <w:rPr>
          <w:b/>
        </w:rPr>
        <w:t>formă</w:t>
      </w:r>
      <w:proofErr w:type="spellEnd"/>
      <w:r>
        <w:rPr>
          <w:b/>
        </w:rPr>
        <w:t xml:space="preserve"> </w:t>
      </w:r>
      <w:r>
        <w:t xml:space="preserve">sunt </w:t>
      </w:r>
      <w:proofErr w:type="spellStart"/>
      <w:r>
        <w:t>erorile</w:t>
      </w:r>
      <w:proofErr w:type="spellEnd"/>
      <w:r>
        <w:t xml:space="preserve"> </w:t>
      </w:r>
      <w:proofErr w:type="spellStart"/>
      <w:r>
        <w:t>făcute</w:t>
      </w:r>
      <w:proofErr w:type="spellEnd"/>
      <w:r>
        <w:t xml:space="preserve"> de </w:t>
      </w:r>
      <w:proofErr w:type="spellStart"/>
      <w:r>
        <w:t>către</w:t>
      </w:r>
      <w:proofErr w:type="spellEnd"/>
      <w:r>
        <w:t xml:space="preserve"> solicitant </w:t>
      </w:r>
      <w:proofErr w:type="spellStart"/>
      <w:r>
        <w:t>în</w:t>
      </w:r>
      <w:proofErr w:type="spellEnd"/>
      <w:r>
        <w:t xml:space="preserve"> </w:t>
      </w:r>
      <w:proofErr w:type="spellStart"/>
      <w:r>
        <w:t>completarea</w:t>
      </w:r>
      <w:proofErr w:type="spellEnd"/>
      <w:r>
        <w:t xml:space="preserve"> </w:t>
      </w:r>
      <w:proofErr w:type="spellStart"/>
      <w:r>
        <w:t>Cererii</w:t>
      </w:r>
      <w:proofErr w:type="spellEnd"/>
      <w:r>
        <w:t xml:space="preserve"> de </w:t>
      </w:r>
      <w:proofErr w:type="spellStart"/>
      <w:r>
        <w:t>Finanțare</w:t>
      </w:r>
      <w:proofErr w:type="spellEnd"/>
      <w:r>
        <w:t xml:space="preserve"> care sunt </w:t>
      </w:r>
      <w:proofErr w:type="spellStart"/>
      <w:r>
        <w:t>descoperite</w:t>
      </w:r>
      <w:proofErr w:type="spellEnd"/>
      <w:r>
        <w:t xml:space="preserve"> de </w:t>
      </w:r>
      <w:proofErr w:type="spellStart"/>
      <w:r>
        <w:t>experții</w:t>
      </w:r>
      <w:proofErr w:type="spellEnd"/>
      <w:r>
        <w:t xml:space="preserve"> </w:t>
      </w:r>
      <w:proofErr w:type="spellStart"/>
      <w:r>
        <w:t>verificatori</w:t>
      </w:r>
      <w:proofErr w:type="spellEnd"/>
      <w:r>
        <w:t xml:space="preserve"> ai GAL </w:t>
      </w:r>
      <w:proofErr w:type="spellStart"/>
      <w:r>
        <w:t>dar</w:t>
      </w:r>
      <w:proofErr w:type="spellEnd"/>
      <w:r>
        <w:t xml:space="preserve"> care, cu </w:t>
      </w:r>
      <w:proofErr w:type="spellStart"/>
      <w:r>
        <w:t>ocazia</w:t>
      </w:r>
      <w:proofErr w:type="spellEnd"/>
      <w:r>
        <w:t xml:space="preserve"> </w:t>
      </w:r>
      <w:proofErr w:type="spellStart"/>
      <w:r>
        <w:t>verificării</w:t>
      </w:r>
      <w:proofErr w:type="spellEnd"/>
      <w:r>
        <w:t xml:space="preserve"> </w:t>
      </w:r>
      <w:proofErr w:type="spellStart"/>
      <w:r>
        <w:t>conformității</w:t>
      </w:r>
      <w:proofErr w:type="spellEnd"/>
      <w:r>
        <w:t xml:space="preserve">, pot fi </w:t>
      </w:r>
      <w:proofErr w:type="spellStart"/>
      <w:r>
        <w:t>corectate</w:t>
      </w:r>
      <w:proofErr w:type="spellEnd"/>
      <w:r>
        <w:t xml:space="preserve"> de </w:t>
      </w:r>
      <w:proofErr w:type="spellStart"/>
      <w:r>
        <w:t>către</w:t>
      </w:r>
      <w:proofErr w:type="spellEnd"/>
      <w:r>
        <w:t xml:space="preserve"> </w:t>
      </w:r>
      <w:proofErr w:type="spellStart"/>
      <w:r>
        <w:t>aceștia</w:t>
      </w:r>
      <w:proofErr w:type="spellEnd"/>
      <w:r>
        <w:t xml:space="preserve"> din </w:t>
      </w:r>
      <w:proofErr w:type="spellStart"/>
      <w:r>
        <w:t>urmă</w:t>
      </w:r>
      <w:proofErr w:type="spellEnd"/>
      <w:r>
        <w:t xml:space="preserve"> pe </w:t>
      </w:r>
      <w:proofErr w:type="spellStart"/>
      <w:r>
        <w:t>baza</w:t>
      </w:r>
      <w:proofErr w:type="spellEnd"/>
      <w:r>
        <w:t xml:space="preserve"> </w:t>
      </w:r>
      <w:proofErr w:type="spellStart"/>
      <w:r>
        <w:t>unor</w:t>
      </w:r>
      <w:proofErr w:type="spellEnd"/>
      <w:r>
        <w:t xml:space="preserve"> </w:t>
      </w:r>
      <w:proofErr w:type="spellStart"/>
      <w:r>
        <w:t>dovezi</w:t>
      </w:r>
      <w:proofErr w:type="spellEnd"/>
      <w:r>
        <w:t xml:space="preserve">/ </w:t>
      </w:r>
      <w:proofErr w:type="spellStart"/>
      <w:r>
        <w:t>informații</w:t>
      </w:r>
      <w:proofErr w:type="spellEnd"/>
      <w:r>
        <w:t xml:space="preserve"> </w:t>
      </w:r>
      <w:proofErr w:type="spellStart"/>
      <w:r>
        <w:t>prezentate</w:t>
      </w:r>
      <w:proofErr w:type="spellEnd"/>
      <w:r>
        <w:t xml:space="preserve"> explicit </w:t>
      </w:r>
      <w:proofErr w:type="spellStart"/>
      <w:r>
        <w:t>în</w:t>
      </w:r>
      <w:proofErr w:type="spellEnd"/>
      <w:r>
        <w:t xml:space="preserve"> </w:t>
      </w:r>
      <w:proofErr w:type="spellStart"/>
      <w:r>
        <w:t>documentele</w:t>
      </w:r>
      <w:proofErr w:type="spellEnd"/>
      <w:r>
        <w:t xml:space="preserve"> </w:t>
      </w:r>
      <w:proofErr w:type="spellStart"/>
      <w:r>
        <w:t>anexate</w:t>
      </w:r>
      <w:proofErr w:type="spellEnd"/>
      <w:r>
        <w:t xml:space="preserve"> </w:t>
      </w:r>
      <w:proofErr w:type="spellStart"/>
      <w:r>
        <w:t>Cererii</w:t>
      </w:r>
      <w:proofErr w:type="spellEnd"/>
      <w:r>
        <w:t xml:space="preserve"> de </w:t>
      </w:r>
      <w:proofErr w:type="spellStart"/>
      <w:r>
        <w:t>Finanțare</w:t>
      </w:r>
      <w:proofErr w:type="spellEnd"/>
      <w:r>
        <w:t>.</w:t>
      </w:r>
      <w:r>
        <w:rPr>
          <w:b/>
        </w:rPr>
        <w:t xml:space="preserve"> </w:t>
      </w:r>
      <w:proofErr w:type="spellStart"/>
      <w:r>
        <w:rPr>
          <w:b/>
        </w:rPr>
        <w:t>Erorile</w:t>
      </w:r>
      <w:proofErr w:type="spellEnd"/>
      <w:r>
        <w:rPr>
          <w:b/>
        </w:rPr>
        <w:t xml:space="preserve"> de </w:t>
      </w:r>
      <w:proofErr w:type="spellStart"/>
      <w:r>
        <w:rPr>
          <w:b/>
        </w:rPr>
        <w:t>formă</w:t>
      </w:r>
      <w:proofErr w:type="spellEnd"/>
      <w:r>
        <w:rPr>
          <w:b/>
        </w:rPr>
        <w:t xml:space="preserve"> se </w:t>
      </w:r>
      <w:proofErr w:type="spellStart"/>
      <w:r>
        <w:rPr>
          <w:b/>
        </w:rPr>
        <w:t>corectează</w:t>
      </w:r>
      <w:proofErr w:type="spellEnd"/>
      <w:r>
        <w:rPr>
          <w:b/>
        </w:rPr>
        <w:t xml:space="preserve"> </w:t>
      </w:r>
      <w:proofErr w:type="spellStart"/>
      <w:r>
        <w:rPr>
          <w:b/>
        </w:rPr>
        <w:t>în</w:t>
      </w:r>
      <w:proofErr w:type="spellEnd"/>
      <w:r>
        <w:rPr>
          <w:b/>
        </w:rPr>
        <w:t xml:space="preserve"> </w:t>
      </w:r>
      <w:proofErr w:type="spellStart"/>
      <w:r>
        <w:rPr>
          <w:b/>
        </w:rPr>
        <w:t>procesul</w:t>
      </w:r>
      <w:proofErr w:type="spellEnd"/>
      <w:r>
        <w:rPr>
          <w:b/>
        </w:rPr>
        <w:t xml:space="preserve"> de </w:t>
      </w:r>
      <w:proofErr w:type="spellStart"/>
      <w:r>
        <w:rPr>
          <w:b/>
        </w:rPr>
        <w:t>evaluare</w:t>
      </w:r>
      <w:proofErr w:type="spellEnd"/>
      <w:r>
        <w:rPr>
          <w:b/>
        </w:rPr>
        <w:t xml:space="preserve"> </w:t>
      </w:r>
      <w:proofErr w:type="spellStart"/>
      <w:r>
        <w:rPr>
          <w:b/>
        </w:rPr>
        <w:t>prin</w:t>
      </w:r>
      <w:proofErr w:type="spellEnd"/>
      <w:r>
        <w:rPr>
          <w:b/>
        </w:rPr>
        <w:t xml:space="preserve"> </w:t>
      </w:r>
      <w:proofErr w:type="spellStart"/>
      <w:r>
        <w:rPr>
          <w:b/>
        </w:rPr>
        <w:t>solicitare</w:t>
      </w:r>
      <w:proofErr w:type="spellEnd"/>
      <w:r>
        <w:rPr>
          <w:b/>
        </w:rPr>
        <w:t xml:space="preserve"> de </w:t>
      </w:r>
      <w:proofErr w:type="spellStart"/>
      <w:r>
        <w:rPr>
          <w:b/>
        </w:rPr>
        <w:t>informații</w:t>
      </w:r>
      <w:proofErr w:type="spellEnd"/>
      <w:r>
        <w:rPr>
          <w:b/>
        </w:rPr>
        <w:t xml:space="preserve"> </w:t>
      </w:r>
      <w:proofErr w:type="spellStart"/>
      <w:r>
        <w:rPr>
          <w:b/>
        </w:rPr>
        <w:t>suplimentare</w:t>
      </w:r>
      <w:proofErr w:type="spellEnd"/>
      <w:r>
        <w:rPr>
          <w:b/>
        </w:rPr>
        <w:t>.</w:t>
      </w:r>
    </w:p>
    <w:p w14:paraId="4F09ED06" w14:textId="77777777" w:rsidR="006E3322" w:rsidRDefault="00337940">
      <w:pPr>
        <w:jc w:val="both"/>
      </w:pPr>
      <w:proofErr w:type="spellStart"/>
      <w:r>
        <w:lastRenderedPageBreak/>
        <w:t>Solicitantul</w:t>
      </w:r>
      <w:proofErr w:type="spellEnd"/>
      <w:r>
        <w:t xml:space="preserve"> </w:t>
      </w:r>
      <w:proofErr w:type="spellStart"/>
      <w:r>
        <w:t>este</w:t>
      </w:r>
      <w:proofErr w:type="spellEnd"/>
      <w:r>
        <w:t xml:space="preserve"> </w:t>
      </w:r>
      <w:proofErr w:type="spellStart"/>
      <w:r>
        <w:t>invitat</w:t>
      </w:r>
      <w:proofErr w:type="spellEnd"/>
      <w:r>
        <w:t xml:space="preserve"> </w:t>
      </w:r>
      <w:proofErr w:type="spellStart"/>
      <w:r>
        <w:t>să</w:t>
      </w:r>
      <w:proofErr w:type="spellEnd"/>
      <w:r>
        <w:t xml:space="preserve"> </w:t>
      </w:r>
      <w:proofErr w:type="spellStart"/>
      <w:r>
        <w:t>revină</w:t>
      </w:r>
      <w:proofErr w:type="spellEnd"/>
      <w:r>
        <w:t xml:space="preserve"> la </w:t>
      </w:r>
      <w:proofErr w:type="spellStart"/>
      <w:r>
        <w:t>sediul</w:t>
      </w:r>
      <w:proofErr w:type="spellEnd"/>
      <w:r>
        <w:t xml:space="preserve"> GAL </w:t>
      </w:r>
      <w:proofErr w:type="spellStart"/>
      <w:r>
        <w:t>după</w:t>
      </w:r>
      <w:proofErr w:type="spellEnd"/>
      <w:r>
        <w:t xml:space="preserve"> </w:t>
      </w:r>
      <w:proofErr w:type="spellStart"/>
      <w:r>
        <w:t>evaluarea</w:t>
      </w:r>
      <w:proofErr w:type="spellEnd"/>
      <w:r>
        <w:t xml:space="preserve"> </w:t>
      </w:r>
      <w:proofErr w:type="spellStart"/>
      <w:r>
        <w:t>conformității</w:t>
      </w:r>
      <w:proofErr w:type="spellEnd"/>
      <w:r>
        <w:t xml:space="preserve">, </w:t>
      </w:r>
      <w:proofErr w:type="spellStart"/>
      <w:r>
        <w:t>pentru</w:t>
      </w:r>
      <w:proofErr w:type="spellEnd"/>
      <w:r>
        <w:t xml:space="preserve"> a fi </w:t>
      </w:r>
      <w:proofErr w:type="spellStart"/>
      <w:r>
        <w:t>înștiințat</w:t>
      </w:r>
      <w:proofErr w:type="spellEnd"/>
      <w:r>
        <w:t xml:space="preserve"> </w:t>
      </w:r>
      <w:proofErr w:type="spellStart"/>
      <w:r>
        <w:t>dacă</w:t>
      </w:r>
      <w:proofErr w:type="spellEnd"/>
      <w:r>
        <w:t xml:space="preserve"> </w:t>
      </w:r>
      <w:proofErr w:type="spellStart"/>
      <w:r>
        <w:t>cererea</w:t>
      </w:r>
      <w:proofErr w:type="spellEnd"/>
      <w:r>
        <w:t xml:space="preserve"> de </w:t>
      </w:r>
      <w:proofErr w:type="spellStart"/>
      <w:r>
        <w:t>finanțare</w:t>
      </w:r>
      <w:proofErr w:type="spellEnd"/>
      <w:r>
        <w:t xml:space="preserve"> </w:t>
      </w:r>
      <w:proofErr w:type="spellStart"/>
      <w:r>
        <w:t>este</w:t>
      </w:r>
      <w:proofErr w:type="spellEnd"/>
      <w:r>
        <w:t xml:space="preserve"> </w:t>
      </w:r>
      <w:proofErr w:type="spellStart"/>
      <w:r>
        <w:t>conformă</w:t>
      </w:r>
      <w:proofErr w:type="spellEnd"/>
      <w:r>
        <w:t xml:space="preserve"> </w:t>
      </w:r>
      <w:proofErr w:type="spellStart"/>
      <w:r>
        <w:t>sau</w:t>
      </w:r>
      <w:proofErr w:type="spellEnd"/>
      <w:r>
        <w:t xml:space="preserve">, </w:t>
      </w:r>
      <w:proofErr w:type="spellStart"/>
      <w:r>
        <w:t>în</w:t>
      </w:r>
      <w:proofErr w:type="spellEnd"/>
      <w:r>
        <w:t xml:space="preserve"> </w:t>
      </w:r>
      <w:proofErr w:type="spellStart"/>
      <w:r>
        <w:t>caz</w:t>
      </w:r>
      <w:proofErr w:type="spellEnd"/>
      <w:r>
        <w:t xml:space="preserve"> de </w:t>
      </w:r>
      <w:proofErr w:type="spellStart"/>
      <w:r>
        <w:t>neconfirmitate</w:t>
      </w:r>
      <w:proofErr w:type="spellEnd"/>
      <w:r>
        <w:t xml:space="preserve">, </w:t>
      </w:r>
      <w:proofErr w:type="spellStart"/>
      <w:r>
        <w:t>să</w:t>
      </w:r>
      <w:proofErr w:type="spellEnd"/>
      <w:r>
        <w:t xml:space="preserve"> </w:t>
      </w:r>
      <w:proofErr w:type="spellStart"/>
      <w:r>
        <w:t>i</w:t>
      </w:r>
      <w:proofErr w:type="spellEnd"/>
      <w:r>
        <w:t xml:space="preserve"> se </w:t>
      </w:r>
      <w:proofErr w:type="spellStart"/>
      <w:r>
        <w:t>explice</w:t>
      </w:r>
      <w:proofErr w:type="spellEnd"/>
      <w:r>
        <w:t xml:space="preserve"> </w:t>
      </w:r>
      <w:proofErr w:type="spellStart"/>
      <w:r>
        <w:t>cauzele</w:t>
      </w:r>
      <w:proofErr w:type="spellEnd"/>
      <w:r>
        <w:t xml:space="preserve"> </w:t>
      </w:r>
      <w:proofErr w:type="spellStart"/>
      <w:r>
        <w:t>acestui</w:t>
      </w:r>
      <w:proofErr w:type="spellEnd"/>
      <w:r>
        <w:t xml:space="preserve"> </w:t>
      </w:r>
      <w:proofErr w:type="spellStart"/>
      <w:r>
        <w:t>rezultat</w:t>
      </w:r>
      <w:proofErr w:type="spellEnd"/>
      <w:r>
        <w:t xml:space="preserve">. </w:t>
      </w:r>
      <w:proofErr w:type="spellStart"/>
      <w:r>
        <w:rPr>
          <w:b/>
        </w:rPr>
        <w:t>Solicitantul</w:t>
      </w:r>
      <w:proofErr w:type="spellEnd"/>
      <w:r>
        <w:rPr>
          <w:b/>
        </w:rPr>
        <w:t xml:space="preserve"> are </w:t>
      </w:r>
      <w:proofErr w:type="spellStart"/>
      <w:r>
        <w:rPr>
          <w:b/>
        </w:rPr>
        <w:t>obligația</w:t>
      </w:r>
      <w:proofErr w:type="spellEnd"/>
      <w:r>
        <w:rPr>
          <w:b/>
        </w:rPr>
        <w:t xml:space="preserve"> de a </w:t>
      </w:r>
      <w:proofErr w:type="spellStart"/>
      <w:r>
        <w:rPr>
          <w:b/>
        </w:rPr>
        <w:t>lua</w:t>
      </w:r>
      <w:proofErr w:type="spellEnd"/>
      <w:r>
        <w:rPr>
          <w:b/>
        </w:rPr>
        <w:t xml:space="preserve"> la </w:t>
      </w:r>
      <w:proofErr w:type="spellStart"/>
      <w:r>
        <w:rPr>
          <w:b/>
        </w:rPr>
        <w:t>cunoștință</w:t>
      </w:r>
      <w:proofErr w:type="spellEnd"/>
      <w:r>
        <w:rPr>
          <w:b/>
        </w:rPr>
        <w:t xml:space="preserve"> </w:t>
      </w:r>
      <w:proofErr w:type="spellStart"/>
      <w:r>
        <w:rPr>
          <w:b/>
        </w:rPr>
        <w:t>prin</w:t>
      </w:r>
      <w:proofErr w:type="spellEnd"/>
      <w:r>
        <w:rPr>
          <w:b/>
        </w:rPr>
        <w:t xml:space="preserve"> </w:t>
      </w:r>
      <w:proofErr w:type="spellStart"/>
      <w:r>
        <w:rPr>
          <w:b/>
        </w:rPr>
        <w:t>semnătură</w:t>
      </w:r>
      <w:proofErr w:type="spellEnd"/>
      <w:r>
        <w:rPr>
          <w:b/>
        </w:rPr>
        <w:t xml:space="preserve"> </w:t>
      </w:r>
      <w:proofErr w:type="spellStart"/>
      <w:r>
        <w:rPr>
          <w:b/>
        </w:rPr>
        <w:t>fișa</w:t>
      </w:r>
      <w:proofErr w:type="spellEnd"/>
      <w:r>
        <w:rPr>
          <w:b/>
        </w:rPr>
        <w:t xml:space="preserve"> de </w:t>
      </w:r>
      <w:proofErr w:type="spellStart"/>
      <w:r>
        <w:rPr>
          <w:b/>
        </w:rPr>
        <w:t>verificare</w:t>
      </w:r>
      <w:proofErr w:type="spellEnd"/>
      <w:r>
        <w:rPr>
          <w:b/>
        </w:rPr>
        <w:t xml:space="preserve"> a </w:t>
      </w:r>
      <w:proofErr w:type="spellStart"/>
      <w:r>
        <w:rPr>
          <w:b/>
        </w:rPr>
        <w:t>conformității</w:t>
      </w:r>
      <w:proofErr w:type="spellEnd"/>
      <w:r>
        <w:rPr>
          <w:b/>
        </w:rPr>
        <w:t>.</w:t>
      </w:r>
    </w:p>
    <w:p w14:paraId="4AD6E23C" w14:textId="77777777" w:rsidR="006E3322" w:rsidRDefault="00337940">
      <w:pPr>
        <w:jc w:val="both"/>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solicitantul</w:t>
      </w:r>
      <w:proofErr w:type="spellEnd"/>
      <w:r>
        <w:t xml:space="preserve"> nu </w:t>
      </w:r>
      <w:proofErr w:type="spellStart"/>
      <w:r>
        <w:t>acceptă</w:t>
      </w:r>
      <w:proofErr w:type="spellEnd"/>
      <w:r>
        <w:t xml:space="preserve"> </w:t>
      </w:r>
      <w:proofErr w:type="spellStart"/>
      <w:r>
        <w:t>să</w:t>
      </w:r>
      <w:proofErr w:type="spellEnd"/>
      <w:r>
        <w:t xml:space="preserve"> </w:t>
      </w:r>
      <w:proofErr w:type="spellStart"/>
      <w:r>
        <w:t>depună</w:t>
      </w:r>
      <w:proofErr w:type="spellEnd"/>
      <w:r>
        <w:t xml:space="preserve"> </w:t>
      </w:r>
      <w:proofErr w:type="spellStart"/>
      <w:r>
        <w:t>și</w:t>
      </w:r>
      <w:proofErr w:type="spellEnd"/>
      <w:r>
        <w:t xml:space="preserve"> </w:t>
      </w:r>
      <w:proofErr w:type="spellStart"/>
      <w:r>
        <w:t>documentele</w:t>
      </w:r>
      <w:proofErr w:type="spellEnd"/>
      <w:r>
        <w:t xml:space="preserve"> </w:t>
      </w:r>
      <w:proofErr w:type="spellStart"/>
      <w:r>
        <w:t>originale</w:t>
      </w:r>
      <w:proofErr w:type="spellEnd"/>
      <w:r>
        <w:t xml:space="preserve">, </w:t>
      </w:r>
      <w:proofErr w:type="spellStart"/>
      <w:r>
        <w:t>acestea</w:t>
      </w:r>
      <w:proofErr w:type="spellEnd"/>
      <w:r>
        <w:t xml:space="preserve"> </w:t>
      </w:r>
      <w:proofErr w:type="spellStart"/>
      <w:r>
        <w:t>vor</w:t>
      </w:r>
      <w:proofErr w:type="spellEnd"/>
      <w:r>
        <w:t xml:space="preserve"> fi </w:t>
      </w:r>
      <w:proofErr w:type="spellStart"/>
      <w:r>
        <w:t>verificate</w:t>
      </w:r>
      <w:proofErr w:type="spellEnd"/>
      <w:r>
        <w:t xml:space="preserve"> de expert la </w:t>
      </w:r>
      <w:proofErr w:type="spellStart"/>
      <w:r>
        <w:t>finalizarea</w:t>
      </w:r>
      <w:proofErr w:type="spellEnd"/>
      <w:r>
        <w:t xml:space="preserve"> </w:t>
      </w:r>
      <w:proofErr w:type="spellStart"/>
      <w:r>
        <w:t>verificării</w:t>
      </w:r>
      <w:proofErr w:type="spellEnd"/>
      <w:r>
        <w:t xml:space="preserve"> </w:t>
      </w:r>
      <w:proofErr w:type="spellStart"/>
      <w:r>
        <w:t>conformității</w:t>
      </w:r>
      <w:proofErr w:type="spellEnd"/>
      <w:r>
        <w:t xml:space="preserve">, </w:t>
      </w:r>
      <w:proofErr w:type="spellStart"/>
      <w:r>
        <w:t>în</w:t>
      </w:r>
      <w:proofErr w:type="spellEnd"/>
      <w:r>
        <w:t xml:space="preserve"> </w:t>
      </w:r>
      <w:proofErr w:type="spellStart"/>
      <w:r>
        <w:t>prezența</w:t>
      </w:r>
      <w:proofErr w:type="spellEnd"/>
      <w:r>
        <w:t xml:space="preserve"> </w:t>
      </w:r>
      <w:proofErr w:type="spellStart"/>
      <w:r>
        <w:t>solicitantului</w:t>
      </w:r>
      <w:proofErr w:type="spellEnd"/>
      <w:r>
        <w:t>.</w:t>
      </w:r>
    </w:p>
    <w:tbl>
      <w:tblPr>
        <w:tblStyle w:val="ab"/>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90"/>
      </w:tblGrid>
      <w:tr w:rsidR="006E3322" w14:paraId="364D835A" w14:textId="77777777" w:rsidTr="00DF7291">
        <w:tc>
          <w:tcPr>
            <w:tcW w:w="10390" w:type="dxa"/>
            <w:shd w:val="clear" w:color="auto" w:fill="92D050"/>
          </w:tcPr>
          <w:p w14:paraId="30B1F695" w14:textId="77777777" w:rsidR="006E3322" w:rsidRDefault="00337940">
            <w:pPr>
              <w:rPr>
                <w:b/>
              </w:rPr>
            </w:pPr>
            <w:proofErr w:type="spellStart"/>
            <w:r>
              <w:rPr>
                <w:b/>
              </w:rPr>
              <w:t>Atenție</w:t>
            </w:r>
            <w:proofErr w:type="spellEnd"/>
            <w:r>
              <w:rPr>
                <w:b/>
              </w:rPr>
              <w:t xml:space="preserve">! </w:t>
            </w:r>
            <w:proofErr w:type="spellStart"/>
            <w:r>
              <w:rPr>
                <w:b/>
              </w:rPr>
              <w:t>Aceeași</w:t>
            </w:r>
            <w:proofErr w:type="spellEnd"/>
            <w:r>
              <w:rPr>
                <w:b/>
              </w:rPr>
              <w:t xml:space="preserve"> </w:t>
            </w:r>
            <w:proofErr w:type="spellStart"/>
            <w:r>
              <w:rPr>
                <w:b/>
              </w:rPr>
              <w:t>cerere</w:t>
            </w:r>
            <w:proofErr w:type="spellEnd"/>
            <w:r>
              <w:rPr>
                <w:b/>
              </w:rPr>
              <w:t xml:space="preserve"> de </w:t>
            </w:r>
            <w:proofErr w:type="spellStart"/>
            <w:r>
              <w:rPr>
                <w:b/>
              </w:rPr>
              <w:t>finanțare</w:t>
            </w:r>
            <w:proofErr w:type="spellEnd"/>
            <w:r>
              <w:rPr>
                <w:b/>
              </w:rPr>
              <w:t xml:space="preserve"> </w:t>
            </w:r>
            <w:proofErr w:type="spellStart"/>
            <w:r>
              <w:rPr>
                <w:b/>
              </w:rPr>
              <w:t>poate</w:t>
            </w:r>
            <w:proofErr w:type="spellEnd"/>
            <w:r>
              <w:rPr>
                <w:b/>
              </w:rPr>
              <w:t xml:space="preserve"> fi </w:t>
            </w:r>
            <w:proofErr w:type="spellStart"/>
            <w:r>
              <w:rPr>
                <w:b/>
              </w:rPr>
              <w:t>declarată</w:t>
            </w:r>
            <w:proofErr w:type="spellEnd"/>
            <w:r>
              <w:rPr>
                <w:b/>
              </w:rPr>
              <w:t xml:space="preserve"> </w:t>
            </w:r>
            <w:proofErr w:type="spellStart"/>
            <w:r>
              <w:rPr>
                <w:b/>
              </w:rPr>
              <w:t>neconformă</w:t>
            </w:r>
            <w:proofErr w:type="spellEnd"/>
            <w:r>
              <w:rPr>
                <w:b/>
              </w:rPr>
              <w:t xml:space="preserve"> de maxim </w:t>
            </w:r>
            <w:proofErr w:type="spellStart"/>
            <w:r>
              <w:rPr>
                <w:b/>
              </w:rPr>
              <w:t>două</w:t>
            </w:r>
            <w:proofErr w:type="spellEnd"/>
            <w:r>
              <w:rPr>
                <w:b/>
              </w:rPr>
              <w:t xml:space="preserve"> </w:t>
            </w:r>
            <w:proofErr w:type="spellStart"/>
            <w:r>
              <w:rPr>
                <w:b/>
              </w:rPr>
              <w:t>ori</w:t>
            </w:r>
            <w:proofErr w:type="spellEnd"/>
            <w:r>
              <w:rPr>
                <w:b/>
              </w:rPr>
              <w:t xml:space="preserve"> </w:t>
            </w:r>
            <w:proofErr w:type="spellStart"/>
            <w:r>
              <w:rPr>
                <w:b/>
              </w:rPr>
              <w:t>pentru</w:t>
            </w:r>
            <w:proofErr w:type="spellEnd"/>
            <w:r>
              <w:rPr>
                <w:b/>
              </w:rPr>
              <w:t xml:space="preserve"> </w:t>
            </w:r>
            <w:proofErr w:type="spellStart"/>
            <w:r>
              <w:rPr>
                <w:b/>
              </w:rPr>
              <w:t>aceeași</w:t>
            </w:r>
            <w:proofErr w:type="spellEnd"/>
            <w:r>
              <w:rPr>
                <w:b/>
              </w:rPr>
              <w:t xml:space="preserve"> </w:t>
            </w:r>
            <w:proofErr w:type="spellStart"/>
            <w:r>
              <w:rPr>
                <w:b/>
              </w:rPr>
              <w:t>licitație</w:t>
            </w:r>
            <w:proofErr w:type="spellEnd"/>
            <w:r>
              <w:rPr>
                <w:b/>
              </w:rPr>
              <w:t xml:space="preserve"> de </w:t>
            </w:r>
            <w:proofErr w:type="spellStart"/>
            <w:r>
              <w:rPr>
                <w:b/>
              </w:rPr>
              <w:t>proiecte</w:t>
            </w:r>
            <w:proofErr w:type="spellEnd"/>
            <w:r>
              <w:rPr>
                <w:b/>
              </w:rPr>
              <w:t>.</w:t>
            </w:r>
          </w:p>
        </w:tc>
      </w:tr>
    </w:tbl>
    <w:p w14:paraId="31B1BF10" w14:textId="77777777" w:rsidR="00CB5F4B" w:rsidRDefault="00CB5F4B"/>
    <w:p w14:paraId="7573F92A" w14:textId="77777777" w:rsidR="006E3322" w:rsidRDefault="00337940">
      <w:pPr>
        <w:rPr>
          <w:b/>
          <w:u w:val="single"/>
        </w:rPr>
      </w:pPr>
      <w:proofErr w:type="spellStart"/>
      <w:r>
        <w:rPr>
          <w:b/>
          <w:u w:val="single"/>
        </w:rPr>
        <w:t>După</w:t>
      </w:r>
      <w:proofErr w:type="spellEnd"/>
      <w:r>
        <w:rPr>
          <w:b/>
          <w:u w:val="single"/>
        </w:rPr>
        <w:t xml:space="preserve"> </w:t>
      </w:r>
      <w:proofErr w:type="spellStart"/>
      <w:r>
        <w:rPr>
          <w:b/>
          <w:u w:val="single"/>
        </w:rPr>
        <w:t>verificare</w:t>
      </w:r>
      <w:proofErr w:type="spellEnd"/>
      <w:r>
        <w:rPr>
          <w:b/>
          <w:u w:val="single"/>
        </w:rPr>
        <w:t xml:space="preserve"> pot </w:t>
      </w:r>
      <w:proofErr w:type="spellStart"/>
      <w:r>
        <w:rPr>
          <w:b/>
          <w:u w:val="single"/>
        </w:rPr>
        <w:t>exista</w:t>
      </w:r>
      <w:proofErr w:type="spellEnd"/>
      <w:r>
        <w:rPr>
          <w:b/>
          <w:u w:val="single"/>
        </w:rPr>
        <w:t xml:space="preserve"> </w:t>
      </w:r>
      <w:proofErr w:type="spellStart"/>
      <w:r>
        <w:rPr>
          <w:b/>
          <w:u w:val="single"/>
        </w:rPr>
        <w:t>două</w:t>
      </w:r>
      <w:proofErr w:type="spellEnd"/>
      <w:r>
        <w:rPr>
          <w:b/>
          <w:u w:val="single"/>
        </w:rPr>
        <w:t xml:space="preserve"> </w:t>
      </w:r>
      <w:proofErr w:type="spellStart"/>
      <w:r>
        <w:rPr>
          <w:b/>
          <w:u w:val="single"/>
        </w:rPr>
        <w:t>variante</w:t>
      </w:r>
      <w:proofErr w:type="spellEnd"/>
      <w:r>
        <w:rPr>
          <w:b/>
          <w:u w:val="single"/>
        </w:rPr>
        <w:t>:</w:t>
      </w:r>
    </w:p>
    <w:p w14:paraId="7D2AB01F" w14:textId="77777777" w:rsidR="006E3322" w:rsidRDefault="00337940">
      <w:pPr>
        <w:rPr>
          <w:b/>
        </w:rPr>
      </w:pPr>
      <w:r>
        <w:rPr>
          <w:rFonts w:ascii="MS UI Gothic" w:eastAsia="MS UI Gothic" w:hAnsi="MS UI Gothic" w:cs="MS UI Gothic"/>
          <w:b/>
        </w:rPr>
        <w:t xml:space="preserve">➢ </w:t>
      </w:r>
      <w:proofErr w:type="spellStart"/>
      <w:r>
        <w:rPr>
          <w:b/>
        </w:rPr>
        <w:t>Cererea</w:t>
      </w:r>
      <w:proofErr w:type="spellEnd"/>
      <w:r>
        <w:rPr>
          <w:b/>
        </w:rPr>
        <w:t xml:space="preserve"> de </w:t>
      </w:r>
      <w:proofErr w:type="spellStart"/>
      <w:r>
        <w:rPr>
          <w:b/>
        </w:rPr>
        <w:t>finanțare</w:t>
      </w:r>
      <w:proofErr w:type="spellEnd"/>
      <w:r>
        <w:rPr>
          <w:b/>
        </w:rPr>
        <w:t xml:space="preserve"> </w:t>
      </w:r>
      <w:proofErr w:type="spellStart"/>
      <w:r>
        <w:rPr>
          <w:b/>
        </w:rPr>
        <w:t>este</w:t>
      </w:r>
      <w:proofErr w:type="spellEnd"/>
      <w:r>
        <w:rPr>
          <w:b/>
        </w:rPr>
        <w:t xml:space="preserve"> </w:t>
      </w:r>
      <w:proofErr w:type="spellStart"/>
      <w:r>
        <w:rPr>
          <w:b/>
        </w:rPr>
        <w:t>declarată</w:t>
      </w:r>
      <w:proofErr w:type="spellEnd"/>
      <w:r>
        <w:rPr>
          <w:b/>
        </w:rPr>
        <w:t xml:space="preserve"> </w:t>
      </w:r>
      <w:proofErr w:type="spellStart"/>
      <w:r>
        <w:rPr>
          <w:b/>
        </w:rPr>
        <w:t>neconformă</w:t>
      </w:r>
      <w:proofErr w:type="spellEnd"/>
      <w:r>
        <w:rPr>
          <w:b/>
        </w:rPr>
        <w:t>;</w:t>
      </w:r>
    </w:p>
    <w:p w14:paraId="69B39CCE" w14:textId="77777777" w:rsidR="006E3322" w:rsidRDefault="00337940">
      <w:pPr>
        <w:rPr>
          <w:b/>
        </w:rPr>
      </w:pPr>
      <w:r>
        <w:rPr>
          <w:rFonts w:ascii="MS UI Gothic" w:eastAsia="MS UI Gothic" w:hAnsi="MS UI Gothic" w:cs="MS UI Gothic"/>
          <w:b/>
        </w:rPr>
        <w:t xml:space="preserve">➢ </w:t>
      </w:r>
      <w:proofErr w:type="spellStart"/>
      <w:r>
        <w:rPr>
          <w:b/>
        </w:rPr>
        <w:t>Cererea</w:t>
      </w:r>
      <w:proofErr w:type="spellEnd"/>
      <w:r>
        <w:rPr>
          <w:b/>
        </w:rPr>
        <w:t xml:space="preserve"> de </w:t>
      </w:r>
      <w:proofErr w:type="spellStart"/>
      <w:r>
        <w:rPr>
          <w:b/>
        </w:rPr>
        <w:t>finanțare</w:t>
      </w:r>
      <w:proofErr w:type="spellEnd"/>
      <w:r>
        <w:rPr>
          <w:b/>
        </w:rPr>
        <w:t xml:space="preserve"> </w:t>
      </w:r>
      <w:proofErr w:type="spellStart"/>
      <w:r>
        <w:rPr>
          <w:b/>
        </w:rPr>
        <w:t>este</w:t>
      </w:r>
      <w:proofErr w:type="spellEnd"/>
      <w:r>
        <w:rPr>
          <w:b/>
        </w:rPr>
        <w:t xml:space="preserve"> </w:t>
      </w:r>
      <w:proofErr w:type="spellStart"/>
      <w:r>
        <w:rPr>
          <w:b/>
        </w:rPr>
        <w:t>declarată</w:t>
      </w:r>
      <w:proofErr w:type="spellEnd"/>
      <w:r>
        <w:rPr>
          <w:b/>
        </w:rPr>
        <w:t xml:space="preserve"> </w:t>
      </w:r>
      <w:proofErr w:type="spellStart"/>
      <w:r>
        <w:rPr>
          <w:b/>
        </w:rPr>
        <w:t>conformă</w:t>
      </w:r>
      <w:proofErr w:type="spellEnd"/>
      <w:r>
        <w:rPr>
          <w:b/>
        </w:rPr>
        <w:t>;</w:t>
      </w:r>
    </w:p>
    <w:p w14:paraId="76EE2B76" w14:textId="5247DF72" w:rsidR="006E3322" w:rsidRPr="009E39D8" w:rsidRDefault="00337940">
      <w:pPr>
        <w:rPr>
          <w:b/>
        </w:rPr>
      </w:pPr>
      <w:proofErr w:type="spellStart"/>
      <w:r>
        <w:rPr>
          <w:b/>
        </w:rPr>
        <w:t>Dacă</w:t>
      </w:r>
      <w:proofErr w:type="spellEnd"/>
      <w:r>
        <w:rPr>
          <w:b/>
        </w:rPr>
        <w:t xml:space="preserve"> </w:t>
      </w:r>
      <w:proofErr w:type="spellStart"/>
      <w:r>
        <w:rPr>
          <w:b/>
        </w:rPr>
        <w:t>Cererea</w:t>
      </w:r>
      <w:proofErr w:type="spellEnd"/>
      <w:r>
        <w:rPr>
          <w:b/>
        </w:rPr>
        <w:t xml:space="preserve"> de </w:t>
      </w:r>
      <w:proofErr w:type="spellStart"/>
      <w:r>
        <w:rPr>
          <w:b/>
        </w:rPr>
        <w:t>finanțare</w:t>
      </w:r>
      <w:proofErr w:type="spellEnd"/>
      <w:r>
        <w:rPr>
          <w:b/>
        </w:rPr>
        <w:t xml:space="preserve"> </w:t>
      </w:r>
      <w:proofErr w:type="spellStart"/>
      <w:r>
        <w:rPr>
          <w:b/>
        </w:rPr>
        <w:t>este</w:t>
      </w:r>
      <w:proofErr w:type="spellEnd"/>
      <w:r>
        <w:rPr>
          <w:b/>
        </w:rPr>
        <w:t xml:space="preserve"> </w:t>
      </w:r>
      <w:proofErr w:type="spellStart"/>
      <w:r>
        <w:rPr>
          <w:b/>
        </w:rPr>
        <w:t>declarată</w:t>
      </w:r>
      <w:proofErr w:type="spellEnd"/>
      <w:r>
        <w:rPr>
          <w:b/>
        </w:rPr>
        <w:t xml:space="preserve"> </w:t>
      </w:r>
      <w:proofErr w:type="spellStart"/>
      <w:r>
        <w:rPr>
          <w:b/>
        </w:rPr>
        <w:t>conformă</w:t>
      </w:r>
      <w:proofErr w:type="spellEnd"/>
      <w:r>
        <w:rPr>
          <w:b/>
        </w:rPr>
        <w:t xml:space="preserve">, se </w:t>
      </w:r>
      <w:proofErr w:type="spellStart"/>
      <w:r>
        <w:rPr>
          <w:b/>
        </w:rPr>
        <w:t>trece</w:t>
      </w:r>
      <w:proofErr w:type="spellEnd"/>
      <w:r>
        <w:rPr>
          <w:b/>
        </w:rPr>
        <w:t xml:space="preserve"> la </w:t>
      </w:r>
      <w:proofErr w:type="spellStart"/>
      <w:r>
        <w:rPr>
          <w:b/>
        </w:rPr>
        <w:t>următoarea</w:t>
      </w:r>
      <w:proofErr w:type="spellEnd"/>
      <w:r>
        <w:rPr>
          <w:b/>
        </w:rPr>
        <w:t xml:space="preserve"> </w:t>
      </w:r>
      <w:proofErr w:type="spellStart"/>
      <w:r>
        <w:rPr>
          <w:b/>
        </w:rPr>
        <w:t>etapă</w:t>
      </w:r>
      <w:proofErr w:type="spellEnd"/>
      <w:r>
        <w:rPr>
          <w:b/>
        </w:rPr>
        <w:t xml:space="preserve"> de </w:t>
      </w:r>
      <w:proofErr w:type="spellStart"/>
      <w:r>
        <w:rPr>
          <w:b/>
        </w:rPr>
        <w:t>verificare</w:t>
      </w:r>
      <w:proofErr w:type="spellEnd"/>
      <w:r>
        <w:rPr>
          <w:b/>
        </w:rPr>
        <w:t>.</w:t>
      </w:r>
    </w:p>
    <w:p w14:paraId="2A063CB0" w14:textId="726D2EAD" w:rsidR="006E3322" w:rsidRPr="00DF7291" w:rsidRDefault="009E39D8" w:rsidP="00DF7291">
      <w:pPr>
        <w:shd w:val="clear" w:color="auto" w:fill="92D050"/>
        <w:rPr>
          <w:i/>
          <w:iCs/>
          <w:sz w:val="28"/>
          <w:szCs w:val="28"/>
        </w:rPr>
      </w:pPr>
      <w:r>
        <w:rPr>
          <w:b/>
          <w:i/>
          <w:iCs/>
          <w:sz w:val="28"/>
          <w:szCs w:val="28"/>
        </w:rPr>
        <w:t>8</w:t>
      </w:r>
      <w:r w:rsidR="00337940" w:rsidRPr="00DF7291">
        <w:rPr>
          <w:b/>
          <w:i/>
          <w:iCs/>
          <w:sz w:val="28"/>
          <w:szCs w:val="28"/>
        </w:rPr>
        <w:t>.3.2.</w:t>
      </w:r>
      <w:r w:rsidR="00337940" w:rsidRPr="00DF7291">
        <w:rPr>
          <w:i/>
          <w:iCs/>
          <w:sz w:val="28"/>
          <w:szCs w:val="28"/>
        </w:rPr>
        <w:t xml:space="preserve"> </w:t>
      </w:r>
      <w:proofErr w:type="spellStart"/>
      <w:r w:rsidR="00337940" w:rsidRPr="00DF7291">
        <w:rPr>
          <w:b/>
          <w:i/>
          <w:iCs/>
          <w:sz w:val="28"/>
          <w:szCs w:val="28"/>
        </w:rPr>
        <w:t>Verificarea</w:t>
      </w:r>
      <w:proofErr w:type="spellEnd"/>
      <w:r w:rsidR="00337940" w:rsidRPr="00DF7291">
        <w:rPr>
          <w:b/>
          <w:i/>
          <w:iCs/>
          <w:sz w:val="28"/>
          <w:szCs w:val="28"/>
        </w:rPr>
        <w:t xml:space="preserve"> </w:t>
      </w:r>
      <w:proofErr w:type="spellStart"/>
      <w:r w:rsidR="00337940" w:rsidRPr="00DF7291">
        <w:rPr>
          <w:b/>
          <w:i/>
          <w:iCs/>
          <w:sz w:val="28"/>
          <w:szCs w:val="28"/>
        </w:rPr>
        <w:t>eligibilității</w:t>
      </w:r>
      <w:proofErr w:type="spellEnd"/>
      <w:r w:rsidR="00337940" w:rsidRPr="00DF7291">
        <w:rPr>
          <w:b/>
          <w:i/>
          <w:iCs/>
          <w:sz w:val="28"/>
          <w:szCs w:val="28"/>
        </w:rPr>
        <w:t xml:space="preserve"> </w:t>
      </w:r>
      <w:proofErr w:type="spellStart"/>
      <w:r w:rsidR="00337940" w:rsidRPr="00DF7291">
        <w:rPr>
          <w:b/>
          <w:i/>
          <w:iCs/>
          <w:sz w:val="28"/>
          <w:szCs w:val="28"/>
        </w:rPr>
        <w:t>cererii</w:t>
      </w:r>
      <w:proofErr w:type="spellEnd"/>
      <w:r w:rsidR="00337940" w:rsidRPr="00DF7291">
        <w:rPr>
          <w:b/>
          <w:i/>
          <w:iCs/>
          <w:sz w:val="28"/>
          <w:szCs w:val="28"/>
        </w:rPr>
        <w:t xml:space="preserve"> de </w:t>
      </w:r>
      <w:proofErr w:type="spellStart"/>
      <w:r w:rsidR="00337940" w:rsidRPr="00DF7291">
        <w:rPr>
          <w:b/>
          <w:i/>
          <w:iCs/>
          <w:sz w:val="28"/>
          <w:szCs w:val="28"/>
        </w:rPr>
        <w:t>finanţare</w:t>
      </w:r>
      <w:proofErr w:type="spellEnd"/>
    </w:p>
    <w:p w14:paraId="4C52F84A" w14:textId="77777777" w:rsidR="006E3322" w:rsidRDefault="00337940">
      <w:proofErr w:type="spellStart"/>
      <w:r>
        <w:t>Verificarea</w:t>
      </w:r>
      <w:proofErr w:type="spellEnd"/>
      <w:r>
        <w:t xml:space="preserve"> </w:t>
      </w:r>
      <w:proofErr w:type="spellStart"/>
      <w:r>
        <w:t>eligibilităţii</w:t>
      </w:r>
      <w:proofErr w:type="spellEnd"/>
      <w:r>
        <w:t xml:space="preserve"> </w:t>
      </w:r>
      <w:proofErr w:type="spellStart"/>
      <w:r>
        <w:t>tehnice</w:t>
      </w:r>
      <w:proofErr w:type="spellEnd"/>
      <w:r>
        <w:t xml:space="preserve"> </w:t>
      </w:r>
      <w:proofErr w:type="spellStart"/>
      <w:r>
        <w:t>și</w:t>
      </w:r>
      <w:proofErr w:type="spellEnd"/>
      <w:r>
        <w:t xml:space="preserve"> </w:t>
      </w:r>
      <w:proofErr w:type="spellStart"/>
      <w:r>
        <w:t>financiare</w:t>
      </w:r>
      <w:proofErr w:type="spellEnd"/>
      <w:r>
        <w:t xml:space="preserve"> </w:t>
      </w:r>
      <w:proofErr w:type="spellStart"/>
      <w:r>
        <w:t>constă</w:t>
      </w:r>
      <w:proofErr w:type="spellEnd"/>
      <w:r>
        <w:t xml:space="preserve"> </w:t>
      </w:r>
      <w:proofErr w:type="spellStart"/>
      <w:r>
        <w:t>în</w:t>
      </w:r>
      <w:proofErr w:type="spellEnd"/>
      <w:r>
        <w:t>:</w:t>
      </w:r>
    </w:p>
    <w:p w14:paraId="260C0C3F" w14:textId="77777777" w:rsidR="006E3322" w:rsidRDefault="00337940">
      <w:r>
        <w:rPr>
          <w:rFonts w:ascii="MS UI Gothic" w:eastAsia="MS UI Gothic" w:hAnsi="MS UI Gothic" w:cs="MS UI Gothic"/>
        </w:rPr>
        <w:t xml:space="preserve">✓   </w:t>
      </w:r>
      <w:proofErr w:type="spellStart"/>
      <w:r>
        <w:t>verificarea</w:t>
      </w:r>
      <w:proofErr w:type="spellEnd"/>
      <w:r>
        <w:t xml:space="preserve"> </w:t>
      </w:r>
      <w:proofErr w:type="spellStart"/>
      <w:r>
        <w:t>eligibilităţii</w:t>
      </w:r>
      <w:proofErr w:type="spellEnd"/>
      <w:r>
        <w:t xml:space="preserve"> </w:t>
      </w:r>
      <w:proofErr w:type="spellStart"/>
      <w:r>
        <w:t>solicitantului</w:t>
      </w:r>
      <w:proofErr w:type="spellEnd"/>
      <w:r>
        <w:t>;</w:t>
      </w:r>
    </w:p>
    <w:p w14:paraId="373E8CCD" w14:textId="77777777" w:rsidR="006E3322" w:rsidRDefault="00337940">
      <w:r>
        <w:rPr>
          <w:rFonts w:ascii="MS UI Gothic" w:eastAsia="MS UI Gothic" w:hAnsi="MS UI Gothic" w:cs="MS UI Gothic"/>
        </w:rPr>
        <w:t xml:space="preserve">✓   </w:t>
      </w:r>
      <w:proofErr w:type="spellStart"/>
      <w:r>
        <w:t>verificarea</w:t>
      </w:r>
      <w:proofErr w:type="spellEnd"/>
      <w:r>
        <w:t xml:space="preserve"> </w:t>
      </w:r>
      <w:proofErr w:type="spellStart"/>
      <w:r>
        <w:t>criteriilor</w:t>
      </w:r>
      <w:proofErr w:type="spellEnd"/>
      <w:r>
        <w:t xml:space="preserve"> de </w:t>
      </w:r>
      <w:proofErr w:type="spellStart"/>
      <w:r>
        <w:t>eligibilitate</w:t>
      </w:r>
      <w:proofErr w:type="spellEnd"/>
      <w:r>
        <w:t xml:space="preserve"> </w:t>
      </w:r>
      <w:proofErr w:type="gramStart"/>
      <w:r>
        <w:t>a</w:t>
      </w:r>
      <w:proofErr w:type="gramEnd"/>
      <w:r>
        <w:t xml:space="preserve"> </w:t>
      </w:r>
      <w:proofErr w:type="spellStart"/>
      <w:r>
        <w:t>investiției</w:t>
      </w:r>
      <w:proofErr w:type="spellEnd"/>
      <w:r>
        <w:t>;</w:t>
      </w:r>
    </w:p>
    <w:p w14:paraId="75AC6BFC" w14:textId="37CBC11A" w:rsidR="006E3322" w:rsidRDefault="00337940">
      <w:r>
        <w:rPr>
          <w:rFonts w:ascii="MS UI Gothic" w:eastAsia="MS UI Gothic" w:hAnsi="MS UI Gothic" w:cs="MS UI Gothic"/>
        </w:rPr>
        <w:t xml:space="preserve">✓   </w:t>
      </w:r>
      <w:proofErr w:type="spellStart"/>
      <w:r>
        <w:t>verificarea</w:t>
      </w:r>
      <w:proofErr w:type="spellEnd"/>
      <w:r>
        <w:t xml:space="preserve"> </w:t>
      </w:r>
      <w:proofErr w:type="spellStart"/>
      <w:r w:rsidR="00611CE6" w:rsidRPr="00E0239B">
        <w:t>tuturor</w:t>
      </w:r>
      <w:proofErr w:type="spellEnd"/>
      <w:r w:rsidR="00611CE6" w:rsidRPr="00E0239B">
        <w:t xml:space="preserve"> </w:t>
      </w:r>
      <w:proofErr w:type="spellStart"/>
      <w:r w:rsidR="00611CE6" w:rsidRPr="00E0239B">
        <w:t>documentelor</w:t>
      </w:r>
      <w:proofErr w:type="spellEnd"/>
      <w:r w:rsidR="00611CE6" w:rsidRPr="00E0239B">
        <w:t xml:space="preserve"> </w:t>
      </w:r>
      <w:proofErr w:type="spellStart"/>
      <w:r w:rsidR="00611CE6" w:rsidRPr="00E0239B">
        <w:t>anexate</w:t>
      </w:r>
      <w:proofErr w:type="spellEnd"/>
      <w:r w:rsidR="00E0239B">
        <w:t>.</w:t>
      </w:r>
    </w:p>
    <w:p w14:paraId="72B7A8BE" w14:textId="7211C0AE" w:rsidR="006E3322" w:rsidRDefault="00337940">
      <w:pPr>
        <w:pBdr>
          <w:top w:val="nil"/>
          <w:left w:val="nil"/>
          <w:bottom w:val="nil"/>
          <w:right w:val="nil"/>
          <w:between w:val="nil"/>
        </w:pBdr>
        <w:spacing w:after="0"/>
        <w:ind w:left="793"/>
        <w:jc w:val="both"/>
        <w:rPr>
          <w:b/>
          <w:color w:val="000000"/>
        </w:rPr>
      </w:pPr>
      <w:bookmarkStart w:id="12" w:name="_heading=h.4d34og8" w:colFirst="0" w:colLast="0"/>
      <w:bookmarkEnd w:id="12"/>
      <w:proofErr w:type="spellStart"/>
      <w:r>
        <w:rPr>
          <w:color w:val="000000"/>
        </w:rPr>
        <w:t>Criteriile</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vor</w:t>
      </w:r>
      <w:proofErr w:type="spellEnd"/>
      <w:r>
        <w:rPr>
          <w:color w:val="000000"/>
        </w:rPr>
        <w:t xml:space="preserve"> fi </w:t>
      </w:r>
      <w:proofErr w:type="spellStart"/>
      <w:r>
        <w:rPr>
          <w:color w:val="000000"/>
        </w:rPr>
        <w:t>preluate</w:t>
      </w:r>
      <w:proofErr w:type="spellEnd"/>
      <w:r>
        <w:rPr>
          <w:color w:val="000000"/>
        </w:rPr>
        <w:t xml:space="preserve"> din </w:t>
      </w:r>
      <w:proofErr w:type="spellStart"/>
      <w:r>
        <w:rPr>
          <w:color w:val="000000"/>
        </w:rPr>
        <w:t>fișa</w:t>
      </w:r>
      <w:proofErr w:type="spellEnd"/>
      <w:r>
        <w:rPr>
          <w:color w:val="000000"/>
        </w:rPr>
        <w:t xml:space="preserve"> </w:t>
      </w:r>
      <w:proofErr w:type="spellStart"/>
      <w:r>
        <w:rPr>
          <w:color w:val="000000"/>
        </w:rPr>
        <w:t>tehnică</w:t>
      </w:r>
      <w:proofErr w:type="spellEnd"/>
      <w:r>
        <w:rPr>
          <w:color w:val="000000"/>
        </w:rPr>
        <w:t xml:space="preserve"> a </w:t>
      </w:r>
      <w:proofErr w:type="spellStart"/>
      <w:r>
        <w:rPr>
          <w:color w:val="000000"/>
        </w:rPr>
        <w:t>Măsurii</w:t>
      </w:r>
      <w:proofErr w:type="spellEnd"/>
      <w:r>
        <w:rPr>
          <w:color w:val="000000"/>
        </w:rPr>
        <w:t xml:space="preserve"> </w:t>
      </w:r>
      <w:r w:rsidR="00611CE6">
        <w:rPr>
          <w:color w:val="000000"/>
        </w:rPr>
        <w:t>6</w:t>
      </w:r>
      <w:r>
        <w:rPr>
          <w:color w:val="000000"/>
        </w:rPr>
        <w:t xml:space="preserve">, </w:t>
      </w:r>
      <w:proofErr w:type="spellStart"/>
      <w:r>
        <w:rPr>
          <w:color w:val="000000"/>
        </w:rPr>
        <w:t>detaliate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prezentul</w:t>
      </w:r>
      <w:proofErr w:type="spellEnd"/>
      <w:r>
        <w:rPr>
          <w:color w:val="000000"/>
        </w:rPr>
        <w:t xml:space="preserve"> </w:t>
      </w:r>
      <w:proofErr w:type="spellStart"/>
      <w:r>
        <w:rPr>
          <w:color w:val="000000"/>
        </w:rPr>
        <w:t>Ghid</w:t>
      </w:r>
      <w:proofErr w:type="spellEnd"/>
      <w:r>
        <w:rPr>
          <w:color w:val="000000"/>
        </w:rPr>
        <w:t xml:space="preserve">. </w:t>
      </w:r>
      <w:proofErr w:type="spellStart"/>
      <w:r>
        <w:rPr>
          <w:color w:val="000000"/>
        </w:rPr>
        <w:t>Experții</w:t>
      </w:r>
      <w:proofErr w:type="spellEnd"/>
      <w:r>
        <w:rPr>
          <w:color w:val="000000"/>
        </w:rPr>
        <w:t xml:space="preserve"> </w:t>
      </w:r>
    </w:p>
    <w:p w14:paraId="55BB56CD" w14:textId="0EFDD5A3" w:rsidR="009E39D8" w:rsidRDefault="00337940">
      <w:pPr>
        <w:spacing w:after="0"/>
        <w:jc w:val="both"/>
        <w:rPr>
          <w:b/>
        </w:rPr>
      </w:pPr>
      <w:proofErr w:type="spellStart"/>
      <w:r>
        <w:t>evaluatori</w:t>
      </w:r>
      <w:proofErr w:type="spellEnd"/>
      <w:r>
        <w:t xml:space="preserve"> </w:t>
      </w:r>
      <w:proofErr w:type="spellStart"/>
      <w:r>
        <w:t>vor</w:t>
      </w:r>
      <w:proofErr w:type="spellEnd"/>
      <w:r>
        <w:t xml:space="preserve"> </w:t>
      </w:r>
      <w:proofErr w:type="spellStart"/>
      <w:r>
        <w:t>completa</w:t>
      </w:r>
      <w:proofErr w:type="spellEnd"/>
      <w:r>
        <w:t xml:space="preserve"> </w:t>
      </w:r>
      <w:proofErr w:type="spellStart"/>
      <w:r>
        <w:rPr>
          <w:b/>
        </w:rPr>
        <w:t>Fișa</w:t>
      </w:r>
      <w:proofErr w:type="spellEnd"/>
      <w:r>
        <w:rPr>
          <w:b/>
        </w:rPr>
        <w:t xml:space="preserve"> de </w:t>
      </w:r>
      <w:proofErr w:type="spellStart"/>
      <w:r>
        <w:rPr>
          <w:b/>
        </w:rPr>
        <w:t>verificare</w:t>
      </w:r>
      <w:proofErr w:type="spellEnd"/>
      <w:r>
        <w:rPr>
          <w:b/>
        </w:rPr>
        <w:t xml:space="preserve"> </w:t>
      </w:r>
      <w:proofErr w:type="gramStart"/>
      <w:r>
        <w:rPr>
          <w:b/>
        </w:rPr>
        <w:t>a</w:t>
      </w:r>
      <w:proofErr w:type="gramEnd"/>
      <w:r>
        <w:rPr>
          <w:b/>
        </w:rPr>
        <w:t xml:space="preserve"> </w:t>
      </w:r>
      <w:proofErr w:type="spellStart"/>
      <w:r>
        <w:rPr>
          <w:b/>
        </w:rPr>
        <w:t>eligibilității</w:t>
      </w:r>
      <w:proofErr w:type="spellEnd"/>
      <w:r>
        <w:rPr>
          <w:b/>
        </w:rPr>
        <w:t xml:space="preserve">, </w:t>
      </w:r>
      <w:proofErr w:type="spellStart"/>
      <w:r>
        <w:rPr>
          <w:b/>
        </w:rPr>
        <w:t>pentru</w:t>
      </w:r>
      <w:proofErr w:type="spellEnd"/>
      <w:r>
        <w:rPr>
          <w:b/>
        </w:rPr>
        <w:t xml:space="preserve"> a </w:t>
      </w:r>
      <w:proofErr w:type="spellStart"/>
      <w:r>
        <w:rPr>
          <w:b/>
        </w:rPr>
        <w:t>declara</w:t>
      </w:r>
      <w:proofErr w:type="spellEnd"/>
      <w:r>
        <w:rPr>
          <w:b/>
        </w:rPr>
        <w:t xml:space="preserve"> </w:t>
      </w:r>
      <w:proofErr w:type="spellStart"/>
      <w:r>
        <w:rPr>
          <w:b/>
        </w:rPr>
        <w:t>Cererea</w:t>
      </w:r>
      <w:proofErr w:type="spellEnd"/>
      <w:r>
        <w:rPr>
          <w:b/>
        </w:rPr>
        <w:t xml:space="preserve"> de </w:t>
      </w:r>
      <w:proofErr w:type="spellStart"/>
      <w:r>
        <w:rPr>
          <w:b/>
        </w:rPr>
        <w:t>finanțare</w:t>
      </w:r>
      <w:proofErr w:type="spellEnd"/>
      <w:r>
        <w:rPr>
          <w:b/>
        </w:rPr>
        <w:t xml:space="preserve"> </w:t>
      </w:r>
      <w:proofErr w:type="spellStart"/>
      <w:r>
        <w:rPr>
          <w:b/>
        </w:rPr>
        <w:t>eligibilă</w:t>
      </w:r>
      <w:proofErr w:type="spellEnd"/>
      <w:r>
        <w:rPr>
          <w:b/>
        </w:rPr>
        <w:t xml:space="preserve"> </w:t>
      </w:r>
      <w:proofErr w:type="spellStart"/>
      <w:r>
        <w:rPr>
          <w:b/>
        </w:rPr>
        <w:t>sau</w:t>
      </w:r>
      <w:proofErr w:type="spellEnd"/>
      <w:r>
        <w:rPr>
          <w:b/>
        </w:rPr>
        <w:t xml:space="preserve"> </w:t>
      </w:r>
      <w:proofErr w:type="spellStart"/>
      <w:r>
        <w:rPr>
          <w:b/>
        </w:rPr>
        <w:t>neeligbil</w:t>
      </w:r>
      <w:r w:rsidR="00611CE6">
        <w:rPr>
          <w:b/>
        </w:rPr>
        <w:t>ă</w:t>
      </w:r>
      <w:proofErr w:type="spellEnd"/>
      <w:r w:rsidR="00611CE6">
        <w:rPr>
          <w:b/>
        </w:rPr>
        <w:t>.</w:t>
      </w:r>
    </w:p>
    <w:tbl>
      <w:tblPr>
        <w:tblStyle w:val="ad"/>
        <w:tblW w:w="10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429"/>
      </w:tblGrid>
      <w:tr w:rsidR="006E3322" w14:paraId="7366B2D4" w14:textId="77777777" w:rsidTr="00DF7291">
        <w:trPr>
          <w:trHeight w:val="492"/>
        </w:trPr>
        <w:tc>
          <w:tcPr>
            <w:tcW w:w="10429" w:type="dxa"/>
            <w:shd w:val="clear" w:color="auto" w:fill="92D050"/>
          </w:tcPr>
          <w:p w14:paraId="2D02403D" w14:textId="77777777" w:rsidR="006E3322" w:rsidRDefault="00337940">
            <w:proofErr w:type="spellStart"/>
            <w:r>
              <w:rPr>
                <w:b/>
                <w:i/>
              </w:rPr>
              <w:t>Atenţie</w:t>
            </w:r>
            <w:proofErr w:type="spellEnd"/>
            <w:r>
              <w:rPr>
                <w:b/>
                <w:i/>
              </w:rPr>
              <w:t>!</w:t>
            </w:r>
          </w:p>
          <w:p w14:paraId="4A672E44" w14:textId="77777777" w:rsidR="006E3322" w:rsidRDefault="00337940">
            <w:pPr>
              <w:rPr>
                <w:i/>
              </w:rPr>
            </w:pPr>
            <w:r>
              <w:rPr>
                <w:i/>
              </w:rPr>
              <w:t xml:space="preserve">GAL „Valea </w:t>
            </w:r>
            <w:proofErr w:type="spellStart"/>
            <w:r>
              <w:rPr>
                <w:i/>
              </w:rPr>
              <w:t>Bașeului</w:t>
            </w:r>
            <w:proofErr w:type="spellEnd"/>
            <w:r>
              <w:rPr>
                <w:i/>
              </w:rPr>
              <w:t xml:space="preserve"> de Sus” </w:t>
            </w:r>
            <w:proofErr w:type="spellStart"/>
            <w:r>
              <w:rPr>
                <w:i/>
              </w:rPr>
              <w:t>și</w:t>
            </w:r>
            <w:proofErr w:type="spellEnd"/>
            <w:r>
              <w:rPr>
                <w:i/>
              </w:rPr>
              <w:t xml:space="preserve"> AFIR </w:t>
            </w:r>
            <w:proofErr w:type="spellStart"/>
            <w:r>
              <w:rPr>
                <w:i/>
              </w:rPr>
              <w:t>îşi</w:t>
            </w:r>
            <w:proofErr w:type="spellEnd"/>
            <w:r>
              <w:rPr>
                <w:i/>
              </w:rPr>
              <w:t xml:space="preserve"> </w:t>
            </w:r>
            <w:proofErr w:type="spellStart"/>
            <w:r>
              <w:rPr>
                <w:i/>
              </w:rPr>
              <w:t>rezervă</w:t>
            </w:r>
            <w:proofErr w:type="spellEnd"/>
            <w:r>
              <w:rPr>
                <w:i/>
              </w:rPr>
              <w:t xml:space="preserve"> </w:t>
            </w:r>
            <w:proofErr w:type="spellStart"/>
            <w:r>
              <w:rPr>
                <w:i/>
              </w:rPr>
              <w:t>dreptul</w:t>
            </w:r>
            <w:proofErr w:type="spellEnd"/>
            <w:r>
              <w:rPr>
                <w:i/>
              </w:rPr>
              <w:t xml:space="preserve"> de a </w:t>
            </w:r>
            <w:proofErr w:type="spellStart"/>
            <w:r>
              <w:rPr>
                <w:i/>
              </w:rPr>
              <w:t>solicita</w:t>
            </w:r>
            <w:proofErr w:type="spellEnd"/>
            <w:r>
              <w:rPr>
                <w:i/>
              </w:rPr>
              <w:t xml:space="preserve"> </w:t>
            </w:r>
            <w:proofErr w:type="spellStart"/>
            <w:r>
              <w:rPr>
                <w:i/>
              </w:rPr>
              <w:t>documente</w:t>
            </w:r>
            <w:proofErr w:type="spellEnd"/>
            <w:r>
              <w:rPr>
                <w:i/>
              </w:rPr>
              <w:t xml:space="preserve"> </w:t>
            </w:r>
            <w:proofErr w:type="spellStart"/>
            <w:r>
              <w:rPr>
                <w:i/>
              </w:rPr>
              <w:t>sau</w:t>
            </w:r>
            <w:proofErr w:type="spellEnd"/>
            <w:r>
              <w:rPr>
                <w:i/>
              </w:rPr>
              <w:t xml:space="preserve"> </w:t>
            </w:r>
            <w:proofErr w:type="spellStart"/>
            <w:r>
              <w:rPr>
                <w:i/>
              </w:rPr>
              <w:t>informații</w:t>
            </w:r>
            <w:proofErr w:type="spellEnd"/>
            <w:r>
              <w:rPr>
                <w:i/>
              </w:rPr>
              <w:t xml:space="preserve"> </w:t>
            </w:r>
            <w:proofErr w:type="spellStart"/>
            <w:r>
              <w:rPr>
                <w:i/>
              </w:rPr>
              <w:t>suplimentare</w:t>
            </w:r>
            <w:proofErr w:type="spellEnd"/>
            <w:r>
              <w:rPr>
                <w:i/>
              </w:rPr>
              <w:t xml:space="preserve"> </w:t>
            </w:r>
            <w:proofErr w:type="spellStart"/>
            <w:r>
              <w:rPr>
                <w:i/>
              </w:rPr>
              <w:t>dacă</w:t>
            </w:r>
            <w:proofErr w:type="spellEnd"/>
            <w:r>
              <w:rPr>
                <w:i/>
              </w:rPr>
              <w:t xml:space="preserve">, pe </w:t>
            </w:r>
            <w:proofErr w:type="spellStart"/>
            <w:r>
              <w:rPr>
                <w:i/>
              </w:rPr>
              <w:t>parcursul</w:t>
            </w:r>
            <w:proofErr w:type="spellEnd"/>
            <w:r>
              <w:rPr>
                <w:i/>
              </w:rPr>
              <w:t xml:space="preserve"> </w:t>
            </w:r>
            <w:proofErr w:type="spellStart"/>
            <w:r>
              <w:rPr>
                <w:i/>
              </w:rPr>
              <w:t>verificărilor</w:t>
            </w:r>
            <w:proofErr w:type="spellEnd"/>
            <w:r>
              <w:rPr>
                <w:i/>
              </w:rPr>
              <w:t xml:space="preserve"> </w:t>
            </w:r>
            <w:proofErr w:type="spellStart"/>
            <w:r>
              <w:rPr>
                <w:i/>
              </w:rPr>
              <w:t>și</w:t>
            </w:r>
            <w:proofErr w:type="spellEnd"/>
            <w:r>
              <w:rPr>
                <w:i/>
              </w:rPr>
              <w:t xml:space="preserve"> </w:t>
            </w:r>
            <w:proofErr w:type="spellStart"/>
            <w:r>
              <w:rPr>
                <w:i/>
              </w:rPr>
              <w:t>implementării</w:t>
            </w:r>
            <w:proofErr w:type="spellEnd"/>
            <w:r>
              <w:rPr>
                <w:i/>
              </w:rPr>
              <w:t xml:space="preserve"> </w:t>
            </w:r>
            <w:proofErr w:type="spellStart"/>
            <w:r>
              <w:rPr>
                <w:i/>
              </w:rPr>
              <w:t>proiectului</w:t>
            </w:r>
            <w:proofErr w:type="spellEnd"/>
            <w:r>
              <w:rPr>
                <w:i/>
              </w:rPr>
              <w:t xml:space="preserve">, se </w:t>
            </w:r>
            <w:proofErr w:type="spellStart"/>
            <w:r>
              <w:rPr>
                <w:i/>
              </w:rPr>
              <w:t>constată</w:t>
            </w:r>
            <w:proofErr w:type="spellEnd"/>
            <w:r>
              <w:rPr>
                <w:i/>
              </w:rPr>
              <w:t xml:space="preserve"> de </w:t>
            </w:r>
            <w:proofErr w:type="spellStart"/>
            <w:r>
              <w:rPr>
                <w:i/>
              </w:rPr>
              <w:t>către</w:t>
            </w:r>
            <w:proofErr w:type="spellEnd"/>
            <w:r>
              <w:rPr>
                <w:i/>
              </w:rPr>
              <w:t xml:space="preserve"> GAL/AFIR </w:t>
            </w:r>
            <w:proofErr w:type="spellStart"/>
            <w:r>
              <w:rPr>
                <w:i/>
              </w:rPr>
              <w:t>că</w:t>
            </w:r>
            <w:proofErr w:type="spellEnd"/>
            <w:r>
              <w:rPr>
                <w:i/>
              </w:rPr>
              <w:t xml:space="preserve"> </w:t>
            </w:r>
            <w:proofErr w:type="spellStart"/>
            <w:r>
              <w:rPr>
                <w:i/>
              </w:rPr>
              <w:t>este</w:t>
            </w:r>
            <w:proofErr w:type="spellEnd"/>
            <w:r>
              <w:rPr>
                <w:i/>
              </w:rPr>
              <w:t xml:space="preserve"> </w:t>
            </w:r>
            <w:proofErr w:type="spellStart"/>
            <w:r>
              <w:rPr>
                <w:i/>
              </w:rPr>
              <w:t>necesar</w:t>
            </w:r>
            <w:proofErr w:type="spellEnd"/>
            <w:r>
              <w:rPr>
                <w:i/>
              </w:rPr>
              <w:t>.</w:t>
            </w:r>
          </w:p>
        </w:tc>
      </w:tr>
    </w:tbl>
    <w:p w14:paraId="45E75DD6" w14:textId="77777777" w:rsidR="006E3322" w:rsidRDefault="006E3322">
      <w:pPr>
        <w:spacing w:after="0"/>
        <w:jc w:val="both"/>
        <w:rPr>
          <w:b/>
        </w:rPr>
      </w:pPr>
    </w:p>
    <w:p w14:paraId="7DBBE866" w14:textId="77777777" w:rsidR="00611CE6" w:rsidRDefault="00337940" w:rsidP="00611CE6">
      <w:pPr>
        <w:numPr>
          <w:ilvl w:val="0"/>
          <w:numId w:val="2"/>
        </w:numPr>
        <w:pBdr>
          <w:top w:val="nil"/>
          <w:left w:val="nil"/>
          <w:bottom w:val="nil"/>
          <w:right w:val="nil"/>
          <w:between w:val="nil"/>
        </w:pBdr>
        <w:spacing w:after="0"/>
        <w:jc w:val="both"/>
        <w:rPr>
          <w:color w:val="000000"/>
        </w:rPr>
      </w:pPr>
      <w:proofErr w:type="spellStart"/>
      <w:r>
        <w:rPr>
          <w:b/>
          <w:color w:val="000000"/>
        </w:rPr>
        <w:t>Cazurile</w:t>
      </w:r>
      <w:proofErr w:type="spellEnd"/>
      <w:r>
        <w:rPr>
          <w:b/>
          <w:color w:val="000000"/>
        </w:rPr>
        <w:t xml:space="preserve">   </w:t>
      </w:r>
      <w:proofErr w:type="spellStart"/>
      <w:r>
        <w:rPr>
          <w:b/>
          <w:color w:val="000000"/>
        </w:rPr>
        <w:t>în</w:t>
      </w:r>
      <w:proofErr w:type="spellEnd"/>
      <w:r>
        <w:rPr>
          <w:b/>
          <w:color w:val="000000"/>
        </w:rPr>
        <w:t xml:space="preserve">   care   </w:t>
      </w:r>
      <w:proofErr w:type="spellStart"/>
      <w:r>
        <w:rPr>
          <w:b/>
          <w:color w:val="000000"/>
        </w:rPr>
        <w:t>expertul</w:t>
      </w:r>
      <w:proofErr w:type="spellEnd"/>
      <w:r>
        <w:rPr>
          <w:b/>
          <w:color w:val="000000"/>
        </w:rPr>
        <w:t xml:space="preserve">   evaluator   </w:t>
      </w:r>
      <w:proofErr w:type="spellStart"/>
      <w:r>
        <w:rPr>
          <w:b/>
          <w:color w:val="000000"/>
        </w:rPr>
        <w:t>poate</w:t>
      </w:r>
      <w:proofErr w:type="spellEnd"/>
      <w:r>
        <w:rPr>
          <w:b/>
          <w:color w:val="000000"/>
        </w:rPr>
        <w:t xml:space="preserve">   </w:t>
      </w:r>
      <w:proofErr w:type="spellStart"/>
      <w:r>
        <w:rPr>
          <w:b/>
          <w:color w:val="000000"/>
        </w:rPr>
        <w:t>solicita</w:t>
      </w:r>
      <w:proofErr w:type="spellEnd"/>
      <w:r>
        <w:rPr>
          <w:color w:val="000000"/>
        </w:rPr>
        <w:t xml:space="preserve"> </w:t>
      </w:r>
      <w:proofErr w:type="spellStart"/>
      <w:r>
        <w:rPr>
          <w:b/>
          <w:color w:val="000000"/>
        </w:rPr>
        <w:t>informaţii</w:t>
      </w:r>
      <w:proofErr w:type="spellEnd"/>
      <w:r>
        <w:rPr>
          <w:b/>
          <w:color w:val="000000"/>
        </w:rPr>
        <w:t xml:space="preserve"> </w:t>
      </w:r>
      <w:proofErr w:type="spellStart"/>
      <w:r>
        <w:rPr>
          <w:b/>
          <w:color w:val="000000"/>
        </w:rPr>
        <w:t>suplimentare</w:t>
      </w:r>
      <w:proofErr w:type="spellEnd"/>
      <w:r>
        <w:rPr>
          <w:b/>
          <w:color w:val="000000"/>
        </w:rPr>
        <w:t xml:space="preserve"> sunt </w:t>
      </w:r>
      <w:proofErr w:type="spellStart"/>
      <w:r>
        <w:rPr>
          <w:b/>
          <w:color w:val="000000"/>
        </w:rPr>
        <w:t>următoarele</w:t>
      </w:r>
      <w:proofErr w:type="spellEnd"/>
      <w:r>
        <w:rPr>
          <w:b/>
          <w:color w:val="000000"/>
        </w:rPr>
        <w:t>:</w:t>
      </w:r>
    </w:p>
    <w:p w14:paraId="605960B4" w14:textId="77777777" w:rsidR="00611CE6" w:rsidRPr="00611CE6" w:rsidRDefault="00611CE6" w:rsidP="00611CE6">
      <w:pPr>
        <w:pStyle w:val="ListParagraph"/>
        <w:numPr>
          <w:ilvl w:val="0"/>
          <w:numId w:val="40"/>
        </w:numPr>
        <w:pBdr>
          <w:top w:val="nil"/>
          <w:left w:val="nil"/>
          <w:bottom w:val="nil"/>
          <w:right w:val="nil"/>
          <w:between w:val="nil"/>
        </w:pBdr>
        <w:spacing w:after="0"/>
        <w:jc w:val="both"/>
        <w:rPr>
          <w:color w:val="000000"/>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documentul</w:t>
      </w:r>
      <w:proofErr w:type="spellEnd"/>
      <w:r>
        <w:t xml:space="preserve"> </w:t>
      </w:r>
      <w:proofErr w:type="spellStart"/>
      <w:r>
        <w:t>tehnic</w:t>
      </w:r>
      <w:proofErr w:type="spellEnd"/>
      <w:r>
        <w:t xml:space="preserve"> (</w:t>
      </w:r>
      <w:proofErr w:type="spellStart"/>
      <w:r>
        <w:t>Studiul</w:t>
      </w:r>
      <w:proofErr w:type="spellEnd"/>
      <w:r>
        <w:t xml:space="preserve"> de </w:t>
      </w:r>
      <w:proofErr w:type="spellStart"/>
      <w:r>
        <w:t>fezabilitate</w:t>
      </w:r>
      <w:proofErr w:type="spellEnd"/>
      <w:r>
        <w:t xml:space="preserve">) </w:t>
      </w:r>
      <w:proofErr w:type="spellStart"/>
      <w:r>
        <w:t>conţine</w:t>
      </w:r>
      <w:proofErr w:type="spellEnd"/>
      <w:r>
        <w:t xml:space="preserve"> </w:t>
      </w:r>
      <w:proofErr w:type="spellStart"/>
      <w:r>
        <w:t>informaţii</w:t>
      </w:r>
      <w:proofErr w:type="spellEnd"/>
      <w:r>
        <w:t xml:space="preserve"> </w:t>
      </w:r>
      <w:proofErr w:type="spellStart"/>
      <w:r>
        <w:t>insuficiente</w:t>
      </w:r>
      <w:proofErr w:type="spellEnd"/>
      <w:r>
        <w:t xml:space="preserve"> </w:t>
      </w:r>
      <w:proofErr w:type="spellStart"/>
      <w:r>
        <w:t>pentru</w:t>
      </w:r>
      <w:proofErr w:type="spellEnd"/>
      <w:r>
        <w:t xml:space="preserve"> </w:t>
      </w:r>
      <w:proofErr w:type="spellStart"/>
      <w:r>
        <w:t>clarificarea</w:t>
      </w:r>
      <w:proofErr w:type="spellEnd"/>
      <w:r>
        <w:t xml:space="preserve"> </w:t>
      </w:r>
      <w:proofErr w:type="spellStart"/>
      <w:r>
        <w:t>unui</w:t>
      </w:r>
      <w:proofErr w:type="spellEnd"/>
      <w:r>
        <w:t xml:space="preserve"> </w:t>
      </w:r>
      <w:proofErr w:type="spellStart"/>
      <w:r>
        <w:t>criteriu</w:t>
      </w:r>
      <w:proofErr w:type="spellEnd"/>
      <w:r>
        <w:t xml:space="preserve"> de </w:t>
      </w:r>
      <w:proofErr w:type="spellStart"/>
      <w:r>
        <w:t>eligibilitate</w:t>
      </w:r>
      <w:proofErr w:type="spellEnd"/>
      <w:r>
        <w:t xml:space="preserve"> </w:t>
      </w:r>
      <w:proofErr w:type="spellStart"/>
      <w:r>
        <w:t>sau</w:t>
      </w:r>
      <w:proofErr w:type="spellEnd"/>
      <w:r>
        <w:t xml:space="preserve"> </w:t>
      </w:r>
      <w:proofErr w:type="spellStart"/>
      <w:r>
        <w:t>există</w:t>
      </w:r>
      <w:proofErr w:type="spellEnd"/>
      <w:r>
        <w:t xml:space="preserve"> </w:t>
      </w:r>
      <w:proofErr w:type="spellStart"/>
      <w:r>
        <w:t>informaţii</w:t>
      </w:r>
      <w:proofErr w:type="spellEnd"/>
      <w:r>
        <w:t xml:space="preserve"> </w:t>
      </w:r>
      <w:proofErr w:type="spellStart"/>
      <w:r>
        <w:t>contradictorii</w:t>
      </w:r>
      <w:proofErr w:type="spellEnd"/>
      <w:r>
        <w:t xml:space="preserve"> </w:t>
      </w:r>
      <w:proofErr w:type="spellStart"/>
      <w:r>
        <w:t>în</w:t>
      </w:r>
      <w:proofErr w:type="spellEnd"/>
      <w:r>
        <w:t xml:space="preserve"> </w:t>
      </w:r>
      <w:proofErr w:type="spellStart"/>
      <w:r>
        <w:t>interiorul</w:t>
      </w:r>
      <w:proofErr w:type="spellEnd"/>
      <w:r>
        <w:t xml:space="preserve"> </w:t>
      </w:r>
      <w:proofErr w:type="spellStart"/>
      <w:r>
        <w:t>lui</w:t>
      </w:r>
      <w:proofErr w:type="spellEnd"/>
      <w:r>
        <w:t xml:space="preserve"> </w:t>
      </w:r>
      <w:proofErr w:type="spellStart"/>
      <w:r>
        <w:t>ori</w:t>
      </w:r>
      <w:proofErr w:type="spellEnd"/>
      <w:r>
        <w:t xml:space="preserve"> </w:t>
      </w:r>
      <w:proofErr w:type="spellStart"/>
      <w:r>
        <w:t>faţă</w:t>
      </w:r>
      <w:proofErr w:type="spellEnd"/>
      <w:r>
        <w:t xml:space="preserve"> de </w:t>
      </w:r>
      <w:proofErr w:type="spellStart"/>
      <w:r>
        <w:t>cele</w:t>
      </w:r>
      <w:proofErr w:type="spellEnd"/>
      <w:r>
        <w:t xml:space="preserve"> </w:t>
      </w:r>
      <w:proofErr w:type="spellStart"/>
      <w:r>
        <w:t>menţionate</w:t>
      </w:r>
      <w:proofErr w:type="spellEnd"/>
      <w:r>
        <w:t xml:space="preserve"> </w:t>
      </w:r>
      <w:proofErr w:type="spellStart"/>
      <w:r>
        <w:t>în</w:t>
      </w:r>
      <w:proofErr w:type="spellEnd"/>
      <w:r>
        <w:t xml:space="preserve"> </w:t>
      </w:r>
      <w:proofErr w:type="spellStart"/>
      <w:r>
        <w:t>Cererea</w:t>
      </w:r>
      <w:proofErr w:type="spellEnd"/>
      <w:r>
        <w:t xml:space="preserve"> de </w:t>
      </w:r>
      <w:proofErr w:type="spellStart"/>
      <w:r>
        <w:t>Finanţare</w:t>
      </w:r>
      <w:proofErr w:type="spellEnd"/>
      <w:r>
        <w:t xml:space="preserve">. </w:t>
      </w:r>
      <w:proofErr w:type="spellStart"/>
      <w:r>
        <w:t>În</w:t>
      </w:r>
      <w:proofErr w:type="spellEnd"/>
      <w:r>
        <w:t xml:space="preserve"> </w:t>
      </w:r>
      <w:proofErr w:type="spellStart"/>
      <w:r>
        <w:t>caz</w:t>
      </w:r>
      <w:proofErr w:type="spellEnd"/>
      <w:r>
        <w:t xml:space="preserve"> de </w:t>
      </w:r>
      <w:proofErr w:type="spellStart"/>
      <w:r>
        <w:t>suspiciune</w:t>
      </w:r>
      <w:proofErr w:type="spellEnd"/>
      <w:r>
        <w:t xml:space="preserve">, se </w:t>
      </w:r>
      <w:proofErr w:type="spellStart"/>
      <w:r>
        <w:t>poate</w:t>
      </w:r>
      <w:proofErr w:type="spellEnd"/>
      <w:r>
        <w:t xml:space="preserve"> </w:t>
      </w:r>
      <w:proofErr w:type="spellStart"/>
      <w:r>
        <w:t>solicita</w:t>
      </w:r>
      <w:proofErr w:type="spellEnd"/>
      <w:r>
        <w:t xml:space="preserve"> extras de carte </w:t>
      </w:r>
      <w:proofErr w:type="spellStart"/>
      <w:r>
        <w:t>funciară</w:t>
      </w:r>
      <w:proofErr w:type="spellEnd"/>
      <w:r>
        <w:t xml:space="preserve"> </w:t>
      </w:r>
      <w:proofErr w:type="spellStart"/>
      <w:r>
        <w:t>chiar</w:t>
      </w:r>
      <w:proofErr w:type="spellEnd"/>
      <w:r>
        <w:t xml:space="preserve"> </w:t>
      </w:r>
      <w:proofErr w:type="spellStart"/>
      <w:r>
        <w:t>dacă</w:t>
      </w:r>
      <w:proofErr w:type="spellEnd"/>
      <w:r>
        <w:t xml:space="preserve"> nu </w:t>
      </w:r>
      <w:proofErr w:type="spellStart"/>
      <w:r>
        <w:t>este</w:t>
      </w:r>
      <w:proofErr w:type="spellEnd"/>
      <w:r>
        <w:t xml:space="preserve"> </w:t>
      </w:r>
      <w:proofErr w:type="spellStart"/>
      <w:r>
        <w:t>obligatorie</w:t>
      </w:r>
      <w:proofErr w:type="spellEnd"/>
      <w:r>
        <w:t xml:space="preserve"> </w:t>
      </w:r>
      <w:proofErr w:type="spellStart"/>
      <w:r>
        <w:t>depunerea</w:t>
      </w:r>
      <w:proofErr w:type="spellEnd"/>
      <w:r>
        <w:t xml:space="preserve"> </w:t>
      </w:r>
      <w:proofErr w:type="spellStart"/>
      <w:r>
        <w:t>acestui</w:t>
      </w:r>
      <w:proofErr w:type="spellEnd"/>
      <w:r>
        <w:t xml:space="preserve"> document.</w:t>
      </w:r>
    </w:p>
    <w:p w14:paraId="17BB5820" w14:textId="0590232B" w:rsidR="00611CE6" w:rsidRPr="00611CE6" w:rsidRDefault="00611CE6" w:rsidP="00611CE6">
      <w:pPr>
        <w:pStyle w:val="ListParagraph"/>
        <w:numPr>
          <w:ilvl w:val="0"/>
          <w:numId w:val="40"/>
        </w:numPr>
        <w:pBdr>
          <w:top w:val="nil"/>
          <w:left w:val="nil"/>
          <w:bottom w:val="nil"/>
          <w:right w:val="nil"/>
          <w:between w:val="nil"/>
        </w:pBdr>
        <w:spacing w:after="0"/>
        <w:jc w:val="both"/>
        <w:rPr>
          <w:color w:val="000000"/>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avizele</w:t>
      </w:r>
      <w:proofErr w:type="spellEnd"/>
      <w:r>
        <w:t xml:space="preserve">, </w:t>
      </w:r>
      <w:proofErr w:type="spellStart"/>
      <w:r>
        <w:t>acordurile</w:t>
      </w:r>
      <w:proofErr w:type="spellEnd"/>
      <w:r>
        <w:t xml:space="preserve">, </w:t>
      </w:r>
      <w:proofErr w:type="spellStart"/>
      <w:r>
        <w:t>autorizaţiile</w:t>
      </w:r>
      <w:proofErr w:type="spellEnd"/>
      <w:r>
        <w:t xml:space="preserve"> au </w:t>
      </w:r>
      <w:proofErr w:type="spellStart"/>
      <w:r>
        <w:t>fost</w:t>
      </w:r>
      <w:proofErr w:type="spellEnd"/>
      <w:r>
        <w:t xml:space="preserve"> </w:t>
      </w:r>
      <w:proofErr w:type="spellStart"/>
      <w:r>
        <w:t>eliberate</w:t>
      </w:r>
      <w:proofErr w:type="spellEnd"/>
      <w:r>
        <w:t xml:space="preserve"> de </w:t>
      </w:r>
      <w:proofErr w:type="spellStart"/>
      <w:r>
        <w:t>către</w:t>
      </w:r>
      <w:proofErr w:type="spellEnd"/>
      <w:r>
        <w:t xml:space="preserve"> </w:t>
      </w:r>
      <w:proofErr w:type="spellStart"/>
      <w:r>
        <w:t>autorităţile</w:t>
      </w:r>
      <w:proofErr w:type="spellEnd"/>
      <w:r>
        <w:t xml:space="preserve"> </w:t>
      </w:r>
      <w:proofErr w:type="spellStart"/>
      <w:r>
        <w:t>emitente</w:t>
      </w:r>
      <w:proofErr w:type="spellEnd"/>
      <w:r>
        <w:t xml:space="preserve"> </w:t>
      </w:r>
      <w:proofErr w:type="spellStart"/>
      <w:r>
        <w:t>într</w:t>
      </w:r>
      <w:proofErr w:type="spellEnd"/>
      <w:r>
        <w:t xml:space="preserve">-o </w:t>
      </w:r>
      <w:proofErr w:type="spellStart"/>
      <w:r>
        <w:t>formă</w:t>
      </w:r>
      <w:proofErr w:type="spellEnd"/>
      <w:r>
        <w:t xml:space="preserve"> care nu </w:t>
      </w:r>
      <w:proofErr w:type="spellStart"/>
      <w:r>
        <w:t>respectă</w:t>
      </w:r>
      <w:proofErr w:type="spellEnd"/>
      <w:r>
        <w:t xml:space="preserve"> </w:t>
      </w:r>
      <w:proofErr w:type="spellStart"/>
      <w:r>
        <w:t>protocoalele</w:t>
      </w:r>
      <w:proofErr w:type="spellEnd"/>
      <w:r>
        <w:t xml:space="preserve"> </w:t>
      </w:r>
      <w:proofErr w:type="spellStart"/>
      <w:r>
        <w:t>încheiate</w:t>
      </w:r>
      <w:proofErr w:type="spellEnd"/>
      <w:r>
        <w:t xml:space="preserve"> </w:t>
      </w:r>
      <w:proofErr w:type="spellStart"/>
      <w:r>
        <w:t>între</w:t>
      </w:r>
      <w:proofErr w:type="spellEnd"/>
      <w:r>
        <w:t xml:space="preserve"> AFIR </w:t>
      </w:r>
      <w:proofErr w:type="spellStart"/>
      <w:r>
        <w:t>și</w:t>
      </w:r>
      <w:proofErr w:type="spellEnd"/>
      <w:r>
        <w:t xml:space="preserve"> </w:t>
      </w:r>
      <w:proofErr w:type="spellStart"/>
      <w:r>
        <w:t>instituţiile</w:t>
      </w:r>
      <w:proofErr w:type="spellEnd"/>
      <w:r>
        <w:t xml:space="preserve"> respective. </w:t>
      </w:r>
    </w:p>
    <w:p w14:paraId="546BF402" w14:textId="77777777" w:rsidR="00611CE6" w:rsidRPr="00611CE6" w:rsidRDefault="00611CE6" w:rsidP="00611CE6">
      <w:pPr>
        <w:pStyle w:val="ListParagraph"/>
        <w:numPr>
          <w:ilvl w:val="0"/>
          <w:numId w:val="40"/>
        </w:numPr>
        <w:pBdr>
          <w:top w:val="nil"/>
          <w:left w:val="nil"/>
          <w:bottom w:val="nil"/>
          <w:right w:val="nil"/>
          <w:between w:val="nil"/>
        </w:pBdr>
        <w:spacing w:after="0"/>
        <w:jc w:val="both"/>
        <w:rPr>
          <w:color w:val="000000"/>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în</w:t>
      </w:r>
      <w:proofErr w:type="spellEnd"/>
      <w:r>
        <w:t xml:space="preserve"> </w:t>
      </w:r>
      <w:proofErr w:type="spellStart"/>
      <w:r>
        <w:t>procesul</w:t>
      </w:r>
      <w:proofErr w:type="spellEnd"/>
      <w:r>
        <w:t xml:space="preserve"> de </w:t>
      </w:r>
      <w:proofErr w:type="spellStart"/>
      <w:r>
        <w:t>verificare</w:t>
      </w:r>
      <w:proofErr w:type="spellEnd"/>
      <w:r>
        <w:t xml:space="preserve"> a </w:t>
      </w:r>
      <w:proofErr w:type="spellStart"/>
      <w:r>
        <w:t>documentelor</w:t>
      </w:r>
      <w:proofErr w:type="spellEnd"/>
      <w:r>
        <w:t xml:space="preserve"> din </w:t>
      </w:r>
      <w:proofErr w:type="spellStart"/>
      <w:r>
        <w:t>dosarul</w:t>
      </w:r>
      <w:proofErr w:type="spellEnd"/>
      <w:r>
        <w:t xml:space="preserve"> </w:t>
      </w:r>
      <w:proofErr w:type="spellStart"/>
      <w:r>
        <w:t>Cererii</w:t>
      </w:r>
      <w:proofErr w:type="spellEnd"/>
      <w:r>
        <w:t xml:space="preserve"> de </w:t>
      </w:r>
      <w:proofErr w:type="spellStart"/>
      <w:r>
        <w:t>Finanțare</w:t>
      </w:r>
      <w:proofErr w:type="spellEnd"/>
      <w:r>
        <w:t xml:space="preserve">, se </w:t>
      </w:r>
      <w:proofErr w:type="spellStart"/>
      <w:r>
        <w:t>constată</w:t>
      </w:r>
      <w:proofErr w:type="spellEnd"/>
      <w:r>
        <w:t xml:space="preserve"> </w:t>
      </w:r>
      <w:proofErr w:type="spellStart"/>
      <w:r>
        <w:t>omisiuni</w:t>
      </w:r>
      <w:proofErr w:type="spellEnd"/>
      <w:r>
        <w:t xml:space="preserve"> </w:t>
      </w:r>
      <w:proofErr w:type="spellStart"/>
      <w:r>
        <w:t>privind</w:t>
      </w:r>
      <w:proofErr w:type="spellEnd"/>
      <w:r>
        <w:t xml:space="preserve"> </w:t>
      </w:r>
      <w:proofErr w:type="spellStart"/>
      <w:r>
        <w:t>bifarea</w:t>
      </w:r>
      <w:proofErr w:type="spellEnd"/>
      <w:r>
        <w:t xml:space="preserve"> </w:t>
      </w:r>
      <w:proofErr w:type="spellStart"/>
      <w:r>
        <w:t>anumitor</w:t>
      </w:r>
      <w:proofErr w:type="spellEnd"/>
      <w:r>
        <w:t xml:space="preserve"> </w:t>
      </w:r>
      <w:proofErr w:type="spellStart"/>
      <w:r>
        <w:t>casete</w:t>
      </w:r>
      <w:proofErr w:type="spellEnd"/>
      <w:r>
        <w:t xml:space="preserve"> (</w:t>
      </w:r>
      <w:proofErr w:type="spellStart"/>
      <w:r>
        <w:t>inclusiv</w:t>
      </w:r>
      <w:proofErr w:type="spellEnd"/>
      <w:r>
        <w:t xml:space="preserve"> din </w:t>
      </w:r>
      <w:proofErr w:type="spellStart"/>
      <w:r>
        <w:t>Cererea</w:t>
      </w:r>
      <w:proofErr w:type="spellEnd"/>
      <w:r>
        <w:t xml:space="preserve"> de </w:t>
      </w:r>
      <w:proofErr w:type="spellStart"/>
      <w:r>
        <w:t>Finanțare</w:t>
      </w:r>
      <w:proofErr w:type="spellEnd"/>
      <w:r>
        <w:t xml:space="preserve"> </w:t>
      </w:r>
      <w:proofErr w:type="spellStart"/>
      <w:r>
        <w:t>sau</w:t>
      </w:r>
      <w:proofErr w:type="spellEnd"/>
      <w:r>
        <w:t xml:space="preserve"> </w:t>
      </w:r>
      <w:proofErr w:type="spellStart"/>
      <w:r>
        <w:t>Declaratiile</w:t>
      </w:r>
      <w:proofErr w:type="spellEnd"/>
      <w:r>
        <w:t xml:space="preserve"> pe propria </w:t>
      </w:r>
      <w:proofErr w:type="spellStart"/>
      <w:r>
        <w:t>raspundere</w:t>
      </w:r>
      <w:proofErr w:type="spellEnd"/>
      <w:r>
        <w:t xml:space="preserve">) </w:t>
      </w:r>
      <w:proofErr w:type="spellStart"/>
      <w:r>
        <w:t>sau</w:t>
      </w:r>
      <w:proofErr w:type="spellEnd"/>
      <w:r>
        <w:t xml:space="preserve"> </w:t>
      </w:r>
      <w:proofErr w:type="spellStart"/>
      <w:r>
        <w:t>omiterea</w:t>
      </w:r>
      <w:proofErr w:type="spellEnd"/>
      <w:r>
        <w:t xml:space="preserve"> </w:t>
      </w:r>
      <w:proofErr w:type="spellStart"/>
      <w:r>
        <w:t>semnării</w:t>
      </w:r>
      <w:proofErr w:type="spellEnd"/>
      <w:r>
        <w:t xml:space="preserve"> </w:t>
      </w:r>
      <w:proofErr w:type="spellStart"/>
      <w:r>
        <w:t>anumitor</w:t>
      </w:r>
      <w:proofErr w:type="spellEnd"/>
      <w:r>
        <w:t xml:space="preserve"> </w:t>
      </w:r>
      <w:proofErr w:type="spellStart"/>
      <w:r>
        <w:t>pagini</w:t>
      </w:r>
      <w:proofErr w:type="spellEnd"/>
      <w:r>
        <w:t xml:space="preserve"> de </w:t>
      </w:r>
      <w:proofErr w:type="spellStart"/>
      <w:r>
        <w:t>către</w:t>
      </w:r>
      <w:proofErr w:type="spellEnd"/>
      <w:r>
        <w:t xml:space="preserve"> solicitant/ </w:t>
      </w:r>
      <w:proofErr w:type="spellStart"/>
      <w:r>
        <w:t>reprezentantul</w:t>
      </w:r>
      <w:proofErr w:type="spellEnd"/>
      <w:r>
        <w:t xml:space="preserve"> legal, </w:t>
      </w:r>
      <w:proofErr w:type="spellStart"/>
      <w:r>
        <w:t>iar</w:t>
      </w:r>
      <w:proofErr w:type="spellEnd"/>
      <w:r>
        <w:t xml:space="preserve"> din </w:t>
      </w:r>
      <w:proofErr w:type="spellStart"/>
      <w:r>
        <w:lastRenderedPageBreak/>
        <w:t>analiza</w:t>
      </w:r>
      <w:proofErr w:type="spellEnd"/>
      <w:r>
        <w:t xml:space="preserve"> </w:t>
      </w:r>
      <w:proofErr w:type="spellStart"/>
      <w:r>
        <w:t>proiectului</w:t>
      </w:r>
      <w:proofErr w:type="spellEnd"/>
      <w:r>
        <w:t xml:space="preserve"> </w:t>
      </w:r>
      <w:proofErr w:type="spellStart"/>
      <w:r>
        <w:t>expertul</w:t>
      </w:r>
      <w:proofErr w:type="spellEnd"/>
      <w:r>
        <w:t xml:space="preserve"> </w:t>
      </w:r>
      <w:proofErr w:type="spellStart"/>
      <w:r>
        <w:t>constată</w:t>
      </w:r>
      <w:proofErr w:type="spellEnd"/>
      <w:r>
        <w:t xml:space="preserve"> </w:t>
      </w:r>
      <w:proofErr w:type="spellStart"/>
      <w:r>
        <w:t>că</w:t>
      </w:r>
      <w:proofErr w:type="spellEnd"/>
      <w:r>
        <w:t xml:space="preserve"> </w:t>
      </w:r>
      <w:proofErr w:type="spellStart"/>
      <w:r>
        <w:t>aceste</w:t>
      </w:r>
      <w:proofErr w:type="spellEnd"/>
      <w:r>
        <w:t xml:space="preserve"> </w:t>
      </w:r>
      <w:proofErr w:type="spellStart"/>
      <w:r>
        <w:t>carențe</w:t>
      </w:r>
      <w:proofErr w:type="spellEnd"/>
      <w:r>
        <w:t xml:space="preserve"> sunt </w:t>
      </w:r>
      <w:proofErr w:type="spellStart"/>
      <w:r>
        <w:t>cauzate</w:t>
      </w:r>
      <w:proofErr w:type="spellEnd"/>
      <w:r>
        <w:t xml:space="preserve"> de </w:t>
      </w:r>
      <w:proofErr w:type="spellStart"/>
      <w:r>
        <w:t>anumite</w:t>
      </w:r>
      <w:proofErr w:type="spellEnd"/>
      <w:r>
        <w:t xml:space="preserve"> </w:t>
      </w:r>
      <w:proofErr w:type="spellStart"/>
      <w:r>
        <w:t>erori</w:t>
      </w:r>
      <w:proofErr w:type="spellEnd"/>
      <w:r>
        <w:t xml:space="preserve"> de </w:t>
      </w:r>
      <w:proofErr w:type="spellStart"/>
      <w:r>
        <w:t>formă</w:t>
      </w:r>
      <w:proofErr w:type="spellEnd"/>
      <w:r>
        <w:t xml:space="preserve"> </w:t>
      </w:r>
      <w:proofErr w:type="spellStart"/>
      <w:r>
        <w:t>sau</w:t>
      </w:r>
      <w:proofErr w:type="spellEnd"/>
      <w:r>
        <w:t xml:space="preserve"> </w:t>
      </w:r>
      <w:proofErr w:type="spellStart"/>
      <w:r>
        <w:t>erori</w:t>
      </w:r>
      <w:proofErr w:type="spellEnd"/>
      <w:r>
        <w:t xml:space="preserve"> </w:t>
      </w:r>
      <w:proofErr w:type="spellStart"/>
      <w:r>
        <w:t>materiale</w:t>
      </w:r>
      <w:proofErr w:type="spellEnd"/>
    </w:p>
    <w:p w14:paraId="07F4FE1C" w14:textId="77777777" w:rsidR="00611CE6" w:rsidRPr="00611CE6" w:rsidRDefault="00611CE6" w:rsidP="00611CE6">
      <w:pPr>
        <w:pStyle w:val="ListParagraph"/>
        <w:numPr>
          <w:ilvl w:val="0"/>
          <w:numId w:val="40"/>
        </w:numPr>
        <w:pBdr>
          <w:top w:val="nil"/>
          <w:left w:val="nil"/>
          <w:bottom w:val="nil"/>
          <w:right w:val="nil"/>
          <w:between w:val="nil"/>
        </w:pBdr>
        <w:spacing w:after="0"/>
        <w:jc w:val="both"/>
        <w:rPr>
          <w:color w:val="000000"/>
        </w:rPr>
      </w:pPr>
      <w:proofErr w:type="spellStart"/>
      <w:r>
        <w:t>pentru</w:t>
      </w:r>
      <w:proofErr w:type="spellEnd"/>
      <w:r>
        <w:t xml:space="preserve"> </w:t>
      </w:r>
      <w:proofErr w:type="spellStart"/>
      <w:r>
        <w:t>criteriile</w:t>
      </w:r>
      <w:proofErr w:type="spellEnd"/>
      <w:r>
        <w:t xml:space="preserve"> de </w:t>
      </w:r>
      <w:proofErr w:type="spellStart"/>
      <w:r>
        <w:t>eligibilitate</w:t>
      </w:r>
      <w:proofErr w:type="spellEnd"/>
      <w:r>
        <w:t xml:space="preserve"> </w:t>
      </w:r>
      <w:proofErr w:type="spellStart"/>
      <w:r>
        <w:t>și</w:t>
      </w:r>
      <w:proofErr w:type="spellEnd"/>
      <w:r>
        <w:t xml:space="preserve"> </w:t>
      </w:r>
      <w:proofErr w:type="spellStart"/>
      <w:r>
        <w:t>selecție</w:t>
      </w:r>
      <w:proofErr w:type="spellEnd"/>
      <w:r>
        <w:t xml:space="preserve"> se pot </w:t>
      </w:r>
      <w:proofErr w:type="spellStart"/>
      <w:r>
        <w:t>solicita</w:t>
      </w:r>
      <w:proofErr w:type="spellEnd"/>
      <w:r>
        <w:t xml:space="preserve"> </w:t>
      </w:r>
      <w:proofErr w:type="spellStart"/>
      <w:r>
        <w:t>clarificări</w:t>
      </w:r>
      <w:proofErr w:type="spellEnd"/>
      <w:r>
        <w:t xml:space="preserve">, </w:t>
      </w:r>
      <w:proofErr w:type="spellStart"/>
      <w:r>
        <w:t>documente</w:t>
      </w:r>
      <w:proofErr w:type="spellEnd"/>
      <w:r>
        <w:t xml:space="preserve"> </w:t>
      </w:r>
      <w:proofErr w:type="spellStart"/>
      <w:r>
        <w:t>suplimentare</w:t>
      </w:r>
      <w:proofErr w:type="spellEnd"/>
      <w:r>
        <w:t xml:space="preserve"> </w:t>
      </w:r>
      <w:proofErr w:type="spellStart"/>
      <w:r>
        <w:t>fără</w:t>
      </w:r>
      <w:proofErr w:type="spellEnd"/>
      <w:r>
        <w:t xml:space="preserve"> </w:t>
      </w:r>
      <w:proofErr w:type="spellStart"/>
      <w:r>
        <w:t>înlocuirea</w:t>
      </w:r>
      <w:proofErr w:type="spellEnd"/>
      <w:r>
        <w:t xml:space="preserve"> </w:t>
      </w:r>
      <w:proofErr w:type="spellStart"/>
      <w:r>
        <w:t>documentelor</w:t>
      </w:r>
      <w:proofErr w:type="spellEnd"/>
      <w:r>
        <w:t xml:space="preserve"> </w:t>
      </w:r>
      <w:proofErr w:type="spellStart"/>
      <w:r>
        <w:t>obligatorii</w:t>
      </w:r>
      <w:proofErr w:type="spellEnd"/>
      <w:r>
        <w:t xml:space="preserve"> la </w:t>
      </w:r>
      <w:proofErr w:type="spellStart"/>
      <w:r>
        <w:t>depunerea</w:t>
      </w:r>
      <w:proofErr w:type="spellEnd"/>
      <w:r>
        <w:t xml:space="preserve"> </w:t>
      </w:r>
      <w:proofErr w:type="spellStart"/>
      <w:r>
        <w:t>cererii</w:t>
      </w:r>
      <w:proofErr w:type="spellEnd"/>
      <w:r>
        <w:t xml:space="preserve"> de </w:t>
      </w:r>
      <w:proofErr w:type="spellStart"/>
      <w:r>
        <w:t>finanțare</w:t>
      </w:r>
      <w:proofErr w:type="spellEnd"/>
      <w:r>
        <w:t xml:space="preserve">. Se </w:t>
      </w:r>
      <w:proofErr w:type="spellStart"/>
      <w:r>
        <w:t>acceptă</w:t>
      </w:r>
      <w:proofErr w:type="spellEnd"/>
      <w:r>
        <w:t xml:space="preserve"> </w:t>
      </w:r>
      <w:proofErr w:type="spellStart"/>
      <w:r>
        <w:t>orice</w:t>
      </w:r>
      <w:proofErr w:type="spellEnd"/>
      <w:r>
        <w:t xml:space="preserve"> </w:t>
      </w:r>
      <w:proofErr w:type="spellStart"/>
      <w:r>
        <w:t>informații</w:t>
      </w:r>
      <w:proofErr w:type="spellEnd"/>
      <w:r>
        <w:t xml:space="preserve"> </w:t>
      </w:r>
      <w:proofErr w:type="spellStart"/>
      <w:r>
        <w:t>si</w:t>
      </w:r>
      <w:proofErr w:type="spellEnd"/>
      <w:r>
        <w:t xml:space="preserve"> </w:t>
      </w:r>
      <w:proofErr w:type="spellStart"/>
      <w:r>
        <w:t>alte</w:t>
      </w:r>
      <w:proofErr w:type="spellEnd"/>
      <w:r>
        <w:t xml:space="preserve"> </w:t>
      </w:r>
      <w:proofErr w:type="spellStart"/>
      <w:r>
        <w:t>documente</w:t>
      </w:r>
      <w:proofErr w:type="spellEnd"/>
      <w:r>
        <w:t xml:space="preserve"> care </w:t>
      </w:r>
      <w:proofErr w:type="spellStart"/>
      <w:r>
        <w:t>certifică</w:t>
      </w:r>
      <w:proofErr w:type="spellEnd"/>
      <w:r>
        <w:t xml:space="preserve"> o stare de </w:t>
      </w:r>
      <w:proofErr w:type="spellStart"/>
      <w:r>
        <w:t>fapt</w:t>
      </w:r>
      <w:proofErr w:type="spellEnd"/>
      <w:r>
        <w:t xml:space="preserve"> </w:t>
      </w:r>
      <w:proofErr w:type="spellStart"/>
      <w:r>
        <w:t>existentă</w:t>
      </w:r>
      <w:proofErr w:type="spellEnd"/>
      <w:r>
        <w:t xml:space="preserve"> la </w:t>
      </w:r>
      <w:proofErr w:type="spellStart"/>
      <w:r>
        <w:t>momentul</w:t>
      </w:r>
      <w:proofErr w:type="spellEnd"/>
      <w:r>
        <w:t xml:space="preserve"> </w:t>
      </w:r>
      <w:proofErr w:type="spellStart"/>
      <w:r>
        <w:t>depunerii</w:t>
      </w:r>
      <w:proofErr w:type="spellEnd"/>
      <w:r>
        <w:t xml:space="preserve"> </w:t>
      </w:r>
      <w:proofErr w:type="spellStart"/>
      <w:r>
        <w:t>Cererii</w:t>
      </w:r>
      <w:proofErr w:type="spellEnd"/>
      <w:r>
        <w:t xml:space="preserve"> de </w:t>
      </w:r>
      <w:proofErr w:type="spellStart"/>
      <w:r>
        <w:t>finanțare</w:t>
      </w:r>
      <w:proofErr w:type="spellEnd"/>
      <w:r>
        <w:t xml:space="preserve">, care vin </w:t>
      </w:r>
      <w:proofErr w:type="spellStart"/>
      <w:r>
        <w:t>în</w:t>
      </w:r>
      <w:proofErr w:type="spellEnd"/>
      <w:r>
        <w:t xml:space="preserve"> </w:t>
      </w:r>
      <w:proofErr w:type="spellStart"/>
      <w:r>
        <w:t>susținerea</w:t>
      </w:r>
      <w:proofErr w:type="spellEnd"/>
      <w:r>
        <w:t xml:space="preserve"> </w:t>
      </w:r>
      <w:proofErr w:type="spellStart"/>
      <w:r>
        <w:t>și</w:t>
      </w:r>
      <w:proofErr w:type="spellEnd"/>
      <w:r>
        <w:t xml:space="preserve"> </w:t>
      </w:r>
      <w:proofErr w:type="spellStart"/>
      <w:r>
        <w:t>clarificarea</w:t>
      </w:r>
      <w:proofErr w:type="spellEnd"/>
      <w:r>
        <w:t xml:space="preserve"> </w:t>
      </w:r>
      <w:proofErr w:type="spellStart"/>
      <w:r>
        <w:t>informațiilor</w:t>
      </w:r>
      <w:proofErr w:type="spellEnd"/>
      <w:r>
        <w:t xml:space="preserve"> solicitate din </w:t>
      </w:r>
      <w:proofErr w:type="spellStart"/>
      <w:r>
        <w:t>documentele</w:t>
      </w:r>
      <w:proofErr w:type="spellEnd"/>
      <w:r>
        <w:t xml:space="preserve"> </w:t>
      </w:r>
      <w:proofErr w:type="spellStart"/>
      <w:r>
        <w:t>obligatorii</w:t>
      </w:r>
      <w:proofErr w:type="spellEnd"/>
      <w:r>
        <w:t xml:space="preserve"> </w:t>
      </w:r>
      <w:proofErr w:type="spellStart"/>
      <w:r>
        <w:t>existente</w:t>
      </w:r>
      <w:proofErr w:type="spellEnd"/>
      <w:r>
        <w:t xml:space="preserve"> la </w:t>
      </w:r>
      <w:proofErr w:type="spellStart"/>
      <w:r>
        <w:t>dosarul</w:t>
      </w:r>
      <w:proofErr w:type="spellEnd"/>
      <w:r>
        <w:t xml:space="preserve"> </w:t>
      </w:r>
      <w:proofErr w:type="spellStart"/>
      <w:r>
        <w:t>Cererii</w:t>
      </w:r>
      <w:proofErr w:type="spellEnd"/>
      <w:r>
        <w:t xml:space="preserve"> de </w:t>
      </w:r>
      <w:proofErr w:type="spellStart"/>
      <w:r>
        <w:t>finantare</w:t>
      </w:r>
      <w:proofErr w:type="spellEnd"/>
      <w:r>
        <w:t>;</w:t>
      </w:r>
    </w:p>
    <w:p w14:paraId="000A4910" w14:textId="77777777" w:rsidR="00611CE6" w:rsidRPr="00611CE6" w:rsidRDefault="00611CE6" w:rsidP="00611CE6">
      <w:pPr>
        <w:pStyle w:val="ListParagraph"/>
        <w:numPr>
          <w:ilvl w:val="0"/>
          <w:numId w:val="40"/>
        </w:numPr>
        <w:pBdr>
          <w:top w:val="nil"/>
          <w:left w:val="nil"/>
          <w:bottom w:val="nil"/>
          <w:right w:val="nil"/>
          <w:between w:val="nil"/>
        </w:pBdr>
        <w:spacing w:after="0"/>
        <w:jc w:val="both"/>
        <w:rPr>
          <w:color w:val="000000"/>
        </w:rPr>
      </w:pPr>
      <w:proofErr w:type="spellStart"/>
      <w:r>
        <w:t>dacă</w:t>
      </w:r>
      <w:proofErr w:type="spellEnd"/>
      <w:r>
        <w:t xml:space="preserve"> </w:t>
      </w:r>
      <w:proofErr w:type="spellStart"/>
      <w:r>
        <w:t>informațiile</w:t>
      </w:r>
      <w:proofErr w:type="spellEnd"/>
      <w:r>
        <w:t xml:space="preserve"> </w:t>
      </w:r>
      <w:proofErr w:type="spellStart"/>
      <w:r>
        <w:t>suplimentare</w:t>
      </w:r>
      <w:proofErr w:type="spellEnd"/>
      <w:r>
        <w:t xml:space="preserve"> </w:t>
      </w:r>
      <w:proofErr w:type="spellStart"/>
      <w:r>
        <w:t>primite</w:t>
      </w:r>
      <w:proofErr w:type="spellEnd"/>
      <w:r>
        <w:t xml:space="preserve"> </w:t>
      </w:r>
      <w:proofErr w:type="spellStart"/>
      <w:r>
        <w:t>conduc</w:t>
      </w:r>
      <w:proofErr w:type="spellEnd"/>
      <w:r>
        <w:t xml:space="preserve"> la </w:t>
      </w:r>
      <w:proofErr w:type="spellStart"/>
      <w:r>
        <w:t>necesitatea</w:t>
      </w:r>
      <w:proofErr w:type="spellEnd"/>
      <w:r>
        <w:t xml:space="preserve"> </w:t>
      </w:r>
      <w:proofErr w:type="spellStart"/>
      <w:r>
        <w:t>corectării</w:t>
      </w:r>
      <w:proofErr w:type="spellEnd"/>
      <w:r>
        <w:t xml:space="preserve"> </w:t>
      </w:r>
      <w:proofErr w:type="spellStart"/>
      <w:r>
        <w:t>bugetului</w:t>
      </w:r>
      <w:proofErr w:type="spellEnd"/>
      <w:r>
        <w:t xml:space="preserve"> </w:t>
      </w:r>
      <w:proofErr w:type="spellStart"/>
      <w:r>
        <w:t>indicativ</w:t>
      </w:r>
      <w:proofErr w:type="spellEnd"/>
      <w:r>
        <w:t xml:space="preserve">, </w:t>
      </w:r>
      <w:proofErr w:type="spellStart"/>
      <w:r>
        <w:t>expertul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solicitantul</w:t>
      </w:r>
      <w:proofErr w:type="spellEnd"/>
      <w:r>
        <w:t xml:space="preserve"> </w:t>
      </w:r>
      <w:proofErr w:type="spellStart"/>
      <w:r>
        <w:t>asupra</w:t>
      </w:r>
      <w:proofErr w:type="spellEnd"/>
      <w:r>
        <w:t xml:space="preserve"> </w:t>
      </w:r>
      <w:proofErr w:type="spellStart"/>
      <w:r>
        <w:t>acestei</w:t>
      </w:r>
      <w:proofErr w:type="spellEnd"/>
      <w:r>
        <w:t xml:space="preserve"> </w:t>
      </w:r>
      <w:proofErr w:type="spellStart"/>
      <w:r>
        <w:t>situații</w:t>
      </w:r>
      <w:proofErr w:type="spellEnd"/>
      <w:r>
        <w:t xml:space="preserve">, tot </w:t>
      </w:r>
      <w:proofErr w:type="spellStart"/>
      <w:r>
        <w:t>prin</w:t>
      </w:r>
      <w:proofErr w:type="spellEnd"/>
      <w:r>
        <w:t xml:space="preserve"> </w:t>
      </w:r>
      <w:proofErr w:type="spellStart"/>
      <w:r>
        <w:t>scrisoarea</w:t>
      </w:r>
      <w:proofErr w:type="spellEnd"/>
      <w:r>
        <w:t xml:space="preserve"> de </w:t>
      </w:r>
      <w:proofErr w:type="spellStart"/>
      <w:r>
        <w:t>solicitare</w:t>
      </w:r>
      <w:proofErr w:type="spellEnd"/>
      <w:r>
        <w:t xml:space="preserve"> </w:t>
      </w:r>
      <w:proofErr w:type="gramStart"/>
      <w:r>
        <w:t>a</w:t>
      </w:r>
      <w:proofErr w:type="gramEnd"/>
      <w:r>
        <w:t xml:space="preserve"> </w:t>
      </w:r>
      <w:proofErr w:type="spellStart"/>
      <w:r>
        <w:t>informatiilor</w:t>
      </w:r>
      <w:proofErr w:type="spellEnd"/>
      <w:r>
        <w:t xml:space="preserve"> </w:t>
      </w:r>
      <w:proofErr w:type="spellStart"/>
      <w:r>
        <w:t>suplimentare</w:t>
      </w:r>
      <w:proofErr w:type="spellEnd"/>
      <w:r>
        <w:t xml:space="preserve">, cu </w:t>
      </w:r>
      <w:proofErr w:type="spellStart"/>
      <w:r>
        <w:t>rugămintea</w:t>
      </w:r>
      <w:proofErr w:type="spellEnd"/>
      <w:r>
        <w:t xml:space="preserve"> de a </w:t>
      </w:r>
      <w:proofErr w:type="spellStart"/>
      <w:r>
        <w:t>transmite</w:t>
      </w:r>
      <w:proofErr w:type="spellEnd"/>
      <w:r>
        <w:t xml:space="preserve"> </w:t>
      </w:r>
      <w:proofErr w:type="spellStart"/>
      <w:r>
        <w:t>bugetul</w:t>
      </w:r>
      <w:proofErr w:type="spellEnd"/>
      <w:r>
        <w:t xml:space="preserve"> </w:t>
      </w:r>
      <w:proofErr w:type="spellStart"/>
      <w:r>
        <w:t>rectificat</w:t>
      </w:r>
      <w:proofErr w:type="spellEnd"/>
      <w:r>
        <w:t xml:space="preserve"> conform </w:t>
      </w:r>
      <w:proofErr w:type="spellStart"/>
      <w:r>
        <w:t>solicitării</w:t>
      </w:r>
      <w:proofErr w:type="spellEnd"/>
      <w:r>
        <w:t xml:space="preserve"> </w:t>
      </w:r>
      <w:proofErr w:type="spellStart"/>
      <w:r>
        <w:t>expertului</w:t>
      </w:r>
      <w:proofErr w:type="spellEnd"/>
      <w:r>
        <w:t xml:space="preserve"> evaluator. </w:t>
      </w:r>
      <w:proofErr w:type="spellStart"/>
      <w:r>
        <w:t>În</w:t>
      </w:r>
      <w:proofErr w:type="spellEnd"/>
      <w:r>
        <w:t xml:space="preserve"> </w:t>
      </w:r>
      <w:proofErr w:type="spellStart"/>
      <w:r>
        <w:t>cazul</w:t>
      </w:r>
      <w:proofErr w:type="spellEnd"/>
      <w:r>
        <w:t xml:space="preserve"> </w:t>
      </w:r>
      <w:proofErr w:type="spellStart"/>
      <w:r>
        <w:t>unui</w:t>
      </w:r>
      <w:proofErr w:type="spellEnd"/>
      <w:r>
        <w:t xml:space="preserve"> </w:t>
      </w:r>
      <w:proofErr w:type="spellStart"/>
      <w:r>
        <w:t>refuz</w:t>
      </w:r>
      <w:proofErr w:type="spellEnd"/>
      <w:r>
        <w:t xml:space="preserve"> al </w:t>
      </w:r>
      <w:proofErr w:type="spellStart"/>
      <w:r>
        <w:t>solicitantului</w:t>
      </w:r>
      <w:proofErr w:type="spellEnd"/>
      <w:r>
        <w:t xml:space="preserve"> de a </w:t>
      </w:r>
      <w:proofErr w:type="spellStart"/>
      <w:r>
        <w:t>corecta</w:t>
      </w:r>
      <w:proofErr w:type="spellEnd"/>
      <w:r>
        <w:t xml:space="preserve"> </w:t>
      </w:r>
      <w:proofErr w:type="spellStart"/>
      <w:r>
        <w:t>bugetul</w:t>
      </w:r>
      <w:proofErr w:type="spellEnd"/>
      <w:r>
        <w:t xml:space="preserve">, </w:t>
      </w:r>
      <w:proofErr w:type="spellStart"/>
      <w:r>
        <w:t>expertul</w:t>
      </w:r>
      <w:proofErr w:type="spellEnd"/>
      <w:r>
        <w:t xml:space="preserve"> </w:t>
      </w:r>
      <w:proofErr w:type="spellStart"/>
      <w:r>
        <w:t>va</w:t>
      </w:r>
      <w:proofErr w:type="spellEnd"/>
      <w:r>
        <w:t xml:space="preserve"> </w:t>
      </w:r>
      <w:proofErr w:type="spellStart"/>
      <w:r>
        <w:t>întocmi</w:t>
      </w:r>
      <w:proofErr w:type="spellEnd"/>
      <w:r>
        <w:t xml:space="preserve"> </w:t>
      </w:r>
      <w:proofErr w:type="spellStart"/>
      <w:r>
        <w:t>bugetul</w:t>
      </w:r>
      <w:proofErr w:type="spellEnd"/>
      <w:r>
        <w:t xml:space="preserve"> </w:t>
      </w:r>
      <w:proofErr w:type="spellStart"/>
      <w:r>
        <w:t>indicativ</w:t>
      </w:r>
      <w:proofErr w:type="spellEnd"/>
      <w:r>
        <w:t xml:space="preserve"> </w:t>
      </w:r>
      <w:proofErr w:type="spellStart"/>
      <w:r>
        <w:t>corect</w:t>
      </w:r>
      <w:proofErr w:type="spellEnd"/>
      <w:r>
        <w:t xml:space="preserve">, </w:t>
      </w:r>
      <w:proofErr w:type="spellStart"/>
      <w:r>
        <w:t>solicitantul</w:t>
      </w:r>
      <w:proofErr w:type="spellEnd"/>
      <w:r>
        <w:t xml:space="preserve"> </w:t>
      </w:r>
      <w:proofErr w:type="spellStart"/>
      <w:r>
        <w:t>având</w:t>
      </w:r>
      <w:proofErr w:type="spellEnd"/>
      <w:r>
        <w:t xml:space="preserve"> </w:t>
      </w:r>
      <w:proofErr w:type="spellStart"/>
      <w:r>
        <w:t>opțiunea</w:t>
      </w:r>
      <w:proofErr w:type="spellEnd"/>
      <w:r>
        <w:t xml:space="preserve"> de a </w:t>
      </w:r>
      <w:proofErr w:type="spellStart"/>
      <w:r>
        <w:t>contesta</w:t>
      </w:r>
      <w:proofErr w:type="spellEnd"/>
      <w:r>
        <w:t xml:space="preserve"> </w:t>
      </w:r>
      <w:proofErr w:type="spellStart"/>
      <w:r>
        <w:t>bugetul</w:t>
      </w:r>
      <w:proofErr w:type="spellEnd"/>
      <w:r>
        <w:t xml:space="preserve"> </w:t>
      </w:r>
      <w:proofErr w:type="spellStart"/>
      <w:r>
        <w:t>numai</w:t>
      </w:r>
      <w:proofErr w:type="spellEnd"/>
      <w:r>
        <w:t xml:space="preserve"> </w:t>
      </w:r>
      <w:proofErr w:type="spellStart"/>
      <w:r>
        <w:t>după</w:t>
      </w:r>
      <w:proofErr w:type="spellEnd"/>
      <w:r>
        <w:t xml:space="preserve"> </w:t>
      </w:r>
      <w:proofErr w:type="spellStart"/>
      <w:r>
        <w:t>notificare</w:t>
      </w:r>
      <w:proofErr w:type="spellEnd"/>
      <w:r>
        <w:t xml:space="preserve"> </w:t>
      </w:r>
      <w:proofErr w:type="spellStart"/>
      <w:r>
        <w:t>în</w:t>
      </w:r>
      <w:proofErr w:type="spellEnd"/>
      <w:r>
        <w:t xml:space="preserve"> </w:t>
      </w:r>
      <w:proofErr w:type="spellStart"/>
      <w:r>
        <w:t>urma</w:t>
      </w:r>
      <w:proofErr w:type="spellEnd"/>
      <w:r>
        <w:t xml:space="preserve"> </w:t>
      </w:r>
      <w:proofErr w:type="spellStart"/>
      <w:r>
        <w:t>aprobării</w:t>
      </w:r>
      <w:proofErr w:type="spellEnd"/>
      <w:r>
        <w:t xml:space="preserve"> </w:t>
      </w:r>
      <w:proofErr w:type="spellStart"/>
      <w:r>
        <w:t>Raportului</w:t>
      </w:r>
      <w:proofErr w:type="spellEnd"/>
      <w:r>
        <w:t xml:space="preserve"> de </w:t>
      </w:r>
      <w:proofErr w:type="spellStart"/>
      <w:r>
        <w:t>Selecție</w:t>
      </w:r>
      <w:proofErr w:type="spellEnd"/>
      <w:r>
        <w:t xml:space="preserve">; </w:t>
      </w:r>
    </w:p>
    <w:p w14:paraId="22AD1EE3" w14:textId="77777777" w:rsidR="00611CE6" w:rsidRPr="00611CE6" w:rsidRDefault="00611CE6" w:rsidP="00611CE6">
      <w:pPr>
        <w:pStyle w:val="ListParagraph"/>
        <w:numPr>
          <w:ilvl w:val="0"/>
          <w:numId w:val="40"/>
        </w:numPr>
        <w:pBdr>
          <w:top w:val="nil"/>
          <w:left w:val="nil"/>
          <w:bottom w:val="nil"/>
          <w:right w:val="nil"/>
          <w:between w:val="nil"/>
        </w:pBdr>
        <w:spacing w:after="0"/>
        <w:jc w:val="both"/>
        <w:rPr>
          <w:color w:val="000000"/>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în</w:t>
      </w:r>
      <w:proofErr w:type="spellEnd"/>
      <w:r>
        <w:t xml:space="preserve"> </w:t>
      </w:r>
      <w:proofErr w:type="spellStart"/>
      <w:r>
        <w:t>bugetul</w:t>
      </w:r>
      <w:proofErr w:type="spellEnd"/>
      <w:r>
        <w:t xml:space="preserve"> </w:t>
      </w:r>
      <w:proofErr w:type="spellStart"/>
      <w:r>
        <w:t>indicativ</w:t>
      </w:r>
      <w:proofErr w:type="spellEnd"/>
      <w:r>
        <w:t xml:space="preserve"> (</w:t>
      </w:r>
      <w:proofErr w:type="spellStart"/>
      <w:r>
        <w:t>inclusiv</w:t>
      </w:r>
      <w:proofErr w:type="spellEnd"/>
      <w:r>
        <w:t xml:space="preserve"> </w:t>
      </w:r>
      <w:proofErr w:type="spellStart"/>
      <w:r>
        <w:t>devizele</w:t>
      </w:r>
      <w:proofErr w:type="spellEnd"/>
      <w:r>
        <w:t xml:space="preserve"> </w:t>
      </w:r>
      <w:proofErr w:type="spellStart"/>
      <w:r>
        <w:t>financiare</w:t>
      </w:r>
      <w:proofErr w:type="spellEnd"/>
      <w:r>
        <w:t xml:space="preserve"> </w:t>
      </w:r>
      <w:proofErr w:type="spellStart"/>
      <w:r>
        <w:t>şi</w:t>
      </w:r>
      <w:proofErr w:type="spellEnd"/>
      <w:r>
        <w:t xml:space="preserve"> </w:t>
      </w:r>
      <w:proofErr w:type="spellStart"/>
      <w:r>
        <w:t>devizele</w:t>
      </w:r>
      <w:proofErr w:type="spellEnd"/>
      <w:r>
        <w:t xml:space="preserve"> pe </w:t>
      </w:r>
      <w:proofErr w:type="spellStart"/>
      <w:r>
        <w:t>obiect</w:t>
      </w:r>
      <w:proofErr w:type="spellEnd"/>
      <w:r>
        <w:t xml:space="preserve">) </w:t>
      </w:r>
      <w:proofErr w:type="spellStart"/>
      <w:r>
        <w:t>există</w:t>
      </w:r>
      <w:proofErr w:type="spellEnd"/>
      <w:r>
        <w:t xml:space="preserve"> </w:t>
      </w:r>
      <w:proofErr w:type="spellStart"/>
      <w:r>
        <w:t>diferenţe</w:t>
      </w:r>
      <w:proofErr w:type="spellEnd"/>
      <w:r>
        <w:t xml:space="preserve"> de </w:t>
      </w:r>
      <w:proofErr w:type="spellStart"/>
      <w:r>
        <w:t>calcul</w:t>
      </w:r>
      <w:proofErr w:type="spellEnd"/>
      <w:r>
        <w:t xml:space="preserve"> </w:t>
      </w:r>
      <w:proofErr w:type="spellStart"/>
      <w:r>
        <w:t>sau</w:t>
      </w:r>
      <w:proofErr w:type="spellEnd"/>
      <w:r>
        <w:t xml:space="preserve"> </w:t>
      </w:r>
      <w:proofErr w:type="spellStart"/>
      <w:r>
        <w:t>încadrarea</w:t>
      </w:r>
      <w:proofErr w:type="spellEnd"/>
      <w:r>
        <w:t xml:space="preserve"> </w:t>
      </w:r>
      <w:proofErr w:type="spellStart"/>
      <w:r>
        <w:t>categoriilor</w:t>
      </w:r>
      <w:proofErr w:type="spellEnd"/>
      <w:r>
        <w:t xml:space="preserve"> de </w:t>
      </w:r>
      <w:proofErr w:type="spellStart"/>
      <w:r>
        <w:t>cheltuieli</w:t>
      </w:r>
      <w:proofErr w:type="spellEnd"/>
      <w:r>
        <w:t xml:space="preserve"> </w:t>
      </w:r>
      <w:proofErr w:type="spellStart"/>
      <w:r>
        <w:t>eligibile</w:t>
      </w:r>
      <w:proofErr w:type="spellEnd"/>
      <w:r>
        <w:t>/</w:t>
      </w:r>
      <w:proofErr w:type="spellStart"/>
      <w:r>
        <w:t>neeligibile</w:t>
      </w:r>
      <w:proofErr w:type="spellEnd"/>
      <w:r>
        <w:t xml:space="preserve"> nu </w:t>
      </w:r>
      <w:proofErr w:type="spellStart"/>
      <w:r>
        <w:t>este</w:t>
      </w:r>
      <w:proofErr w:type="spellEnd"/>
      <w:r>
        <w:t xml:space="preserve"> </w:t>
      </w:r>
      <w:proofErr w:type="spellStart"/>
      <w:r>
        <w:t>facută</w:t>
      </w:r>
      <w:proofErr w:type="spellEnd"/>
      <w:r>
        <w:t xml:space="preserve"> </w:t>
      </w:r>
      <w:proofErr w:type="spellStart"/>
      <w:r>
        <w:t>corect</w:t>
      </w:r>
      <w:proofErr w:type="spellEnd"/>
      <w:r>
        <w:t xml:space="preserve">; </w:t>
      </w:r>
    </w:p>
    <w:p w14:paraId="23E47B01" w14:textId="7ED1EA9D" w:rsidR="00611CE6" w:rsidRPr="00611CE6" w:rsidRDefault="00611CE6" w:rsidP="00611CE6">
      <w:pPr>
        <w:pStyle w:val="ListParagraph"/>
        <w:numPr>
          <w:ilvl w:val="0"/>
          <w:numId w:val="40"/>
        </w:numPr>
        <w:pBdr>
          <w:top w:val="nil"/>
          <w:left w:val="nil"/>
          <w:bottom w:val="nil"/>
          <w:right w:val="nil"/>
          <w:between w:val="nil"/>
        </w:pBdr>
        <w:spacing w:after="0"/>
        <w:jc w:val="both"/>
        <w:rPr>
          <w:color w:val="000000"/>
        </w:rPr>
      </w:pPr>
      <w:proofErr w:type="spellStart"/>
      <w:r>
        <w:t>corectarea</w:t>
      </w:r>
      <w:proofErr w:type="spellEnd"/>
      <w:r>
        <w:t xml:space="preserve"> </w:t>
      </w:r>
      <w:proofErr w:type="spellStart"/>
      <w:r>
        <w:t>erorilor</w:t>
      </w:r>
      <w:proofErr w:type="spellEnd"/>
      <w:r>
        <w:t xml:space="preserve"> de forma </w:t>
      </w:r>
      <w:proofErr w:type="spellStart"/>
      <w:r>
        <w:t>sesizate</w:t>
      </w:r>
      <w:proofErr w:type="spellEnd"/>
      <w:r>
        <w:t xml:space="preserve"> pe </w:t>
      </w:r>
      <w:proofErr w:type="spellStart"/>
      <w:r>
        <w:t>parcursul</w:t>
      </w:r>
      <w:proofErr w:type="spellEnd"/>
      <w:r>
        <w:t xml:space="preserve"> </w:t>
      </w:r>
      <w:proofErr w:type="spellStart"/>
      <w:r>
        <w:t>verificării</w:t>
      </w:r>
      <w:proofErr w:type="spellEnd"/>
      <w:r>
        <w:t xml:space="preserve"> </w:t>
      </w:r>
      <w:proofErr w:type="spellStart"/>
      <w:r>
        <w:t>Cererii</w:t>
      </w:r>
      <w:proofErr w:type="spellEnd"/>
      <w:r>
        <w:t xml:space="preserve"> de </w:t>
      </w:r>
      <w:proofErr w:type="spellStart"/>
      <w:r>
        <w:t>finanțare</w:t>
      </w:r>
      <w:proofErr w:type="spellEnd"/>
      <w:r>
        <w:t>.</w:t>
      </w:r>
    </w:p>
    <w:p w14:paraId="65B533DB" w14:textId="77777777" w:rsidR="006E3322" w:rsidRDefault="006E3322">
      <w:pPr>
        <w:spacing w:after="0"/>
        <w:ind w:left="360"/>
        <w:jc w:val="both"/>
        <w:rPr>
          <w:b/>
          <w:color w:val="000000"/>
        </w:rPr>
      </w:pPr>
    </w:p>
    <w:p w14:paraId="46F89873" w14:textId="77777777" w:rsidR="00611CE6" w:rsidRDefault="00611CE6" w:rsidP="00611CE6">
      <w:pPr>
        <w:spacing w:after="0"/>
        <w:jc w:val="both"/>
      </w:pPr>
      <w:proofErr w:type="spellStart"/>
      <w:r w:rsidRPr="00611CE6">
        <w:rPr>
          <w:b/>
          <w:bCs/>
          <w:color w:val="FF0000"/>
        </w:rPr>
        <w:t>Atenție</w:t>
      </w:r>
      <w:proofErr w:type="spellEnd"/>
      <w:r w:rsidRPr="00611CE6">
        <w:rPr>
          <w:b/>
          <w:bCs/>
          <w:color w:val="FF0000"/>
        </w:rPr>
        <w:t>!</w:t>
      </w:r>
      <w:r w:rsidRPr="00611CE6">
        <w:rPr>
          <w:color w:val="FF0000"/>
        </w:rPr>
        <w:t xml:space="preserve"> </w:t>
      </w:r>
      <w:proofErr w:type="spellStart"/>
      <w:r>
        <w:t>Clarificările</w:t>
      </w:r>
      <w:proofErr w:type="spellEnd"/>
      <w:r>
        <w:t xml:space="preserve"> </w:t>
      </w:r>
      <w:proofErr w:type="spellStart"/>
      <w:r>
        <w:t>cuprinse</w:t>
      </w:r>
      <w:proofErr w:type="spellEnd"/>
      <w:r>
        <w:t xml:space="preserve"> </w:t>
      </w:r>
      <w:proofErr w:type="spellStart"/>
      <w:r>
        <w:t>în</w:t>
      </w:r>
      <w:proofErr w:type="spellEnd"/>
      <w:r>
        <w:t xml:space="preserve"> </w:t>
      </w:r>
      <w:proofErr w:type="spellStart"/>
      <w:r>
        <w:t>documentele</w:t>
      </w:r>
      <w:proofErr w:type="spellEnd"/>
      <w:r>
        <w:t xml:space="preserve"> </w:t>
      </w:r>
      <w:proofErr w:type="spellStart"/>
      <w:r>
        <w:t>primite</w:t>
      </w:r>
      <w:proofErr w:type="spellEnd"/>
      <w:r>
        <w:t xml:space="preserve"> ca </w:t>
      </w:r>
      <w:proofErr w:type="spellStart"/>
      <w:r>
        <w:t>urmare</w:t>
      </w:r>
      <w:proofErr w:type="spellEnd"/>
      <w:r>
        <w:t xml:space="preserve"> a </w:t>
      </w:r>
      <w:proofErr w:type="spellStart"/>
      <w:r>
        <w:t>solicitării</w:t>
      </w:r>
      <w:proofErr w:type="spellEnd"/>
      <w:r>
        <w:t xml:space="preserve"> de </w:t>
      </w:r>
      <w:proofErr w:type="spellStart"/>
      <w:r>
        <w:t>informații</w:t>
      </w:r>
      <w:proofErr w:type="spellEnd"/>
      <w:r>
        <w:t xml:space="preserve"> </w:t>
      </w:r>
      <w:proofErr w:type="spellStart"/>
      <w:r>
        <w:t>suplimentare</w:t>
      </w:r>
      <w:proofErr w:type="spellEnd"/>
      <w:r>
        <w:t xml:space="preserve"> nu pot fi </w:t>
      </w:r>
      <w:proofErr w:type="spellStart"/>
      <w:r>
        <w:t>folosite</w:t>
      </w:r>
      <w:proofErr w:type="spellEnd"/>
      <w:r>
        <w:t xml:space="preserve"> </w:t>
      </w:r>
      <w:proofErr w:type="spellStart"/>
      <w:r>
        <w:t>pentru</w:t>
      </w:r>
      <w:proofErr w:type="spellEnd"/>
      <w:r>
        <w:t xml:space="preserve"> </w:t>
      </w:r>
      <w:proofErr w:type="spellStart"/>
      <w:r>
        <w:t>suplimentarea</w:t>
      </w:r>
      <w:proofErr w:type="spellEnd"/>
      <w:r>
        <w:t xml:space="preserve"> </w:t>
      </w:r>
      <w:proofErr w:type="spellStart"/>
      <w:r>
        <w:t>punctajului</w:t>
      </w:r>
      <w:proofErr w:type="spellEnd"/>
      <w:r>
        <w:t xml:space="preserve">. </w:t>
      </w:r>
      <w:proofErr w:type="spellStart"/>
      <w:r>
        <w:t>În</w:t>
      </w:r>
      <w:proofErr w:type="spellEnd"/>
      <w:r>
        <w:t xml:space="preserve"> </w:t>
      </w:r>
      <w:proofErr w:type="spellStart"/>
      <w:r>
        <w:t>situații</w:t>
      </w:r>
      <w:proofErr w:type="spellEnd"/>
      <w:r>
        <w:t xml:space="preserve"> </w:t>
      </w:r>
      <w:proofErr w:type="spellStart"/>
      <w:r>
        <w:t>excepționale</w:t>
      </w:r>
      <w:proofErr w:type="spellEnd"/>
      <w:r>
        <w:t xml:space="preserve">, se pot </w:t>
      </w:r>
      <w:proofErr w:type="spellStart"/>
      <w:r>
        <w:t>solicita</w:t>
      </w:r>
      <w:proofErr w:type="spellEnd"/>
      <w:r>
        <w:t xml:space="preserve"> </w:t>
      </w:r>
      <w:proofErr w:type="spellStart"/>
      <w:r>
        <w:t>și</w:t>
      </w:r>
      <w:proofErr w:type="spellEnd"/>
      <w:r>
        <w:t xml:space="preserve"> </w:t>
      </w:r>
      <w:proofErr w:type="spellStart"/>
      <w:r>
        <w:t>alte</w:t>
      </w:r>
      <w:proofErr w:type="spellEnd"/>
      <w:r>
        <w:t xml:space="preserve"> </w:t>
      </w:r>
      <w:proofErr w:type="spellStart"/>
      <w:r>
        <w:t>clarificări</w:t>
      </w:r>
      <w:proofErr w:type="spellEnd"/>
      <w:r>
        <w:t xml:space="preserve">, a </w:t>
      </w:r>
      <w:proofErr w:type="spellStart"/>
      <w:r>
        <w:t>căror</w:t>
      </w:r>
      <w:proofErr w:type="spellEnd"/>
      <w:r>
        <w:t xml:space="preserve"> </w:t>
      </w:r>
      <w:proofErr w:type="spellStart"/>
      <w:r>
        <w:t>necesitate</w:t>
      </w:r>
      <w:proofErr w:type="spellEnd"/>
      <w:r>
        <w:t xml:space="preserve"> </w:t>
      </w:r>
      <w:proofErr w:type="gramStart"/>
      <w:r>
        <w:t>a</w:t>
      </w:r>
      <w:proofErr w:type="gramEnd"/>
      <w:r>
        <w:t xml:space="preserve"> </w:t>
      </w:r>
      <w:proofErr w:type="spellStart"/>
      <w:r>
        <w:t>apărut</w:t>
      </w:r>
      <w:proofErr w:type="spellEnd"/>
      <w:r>
        <w:t xml:space="preserve"> ulterior </w:t>
      </w:r>
      <w:proofErr w:type="spellStart"/>
      <w:r>
        <w:t>transmiterii</w:t>
      </w:r>
      <w:proofErr w:type="spellEnd"/>
      <w:r>
        <w:t xml:space="preserve"> </w:t>
      </w:r>
      <w:proofErr w:type="spellStart"/>
      <w:r>
        <w:t>răspunsului</w:t>
      </w:r>
      <w:proofErr w:type="spellEnd"/>
      <w:r>
        <w:t xml:space="preserve"> la </w:t>
      </w:r>
      <w:proofErr w:type="spellStart"/>
      <w:r>
        <w:t>informațiile</w:t>
      </w:r>
      <w:proofErr w:type="spellEnd"/>
      <w:r>
        <w:t xml:space="preserve"> </w:t>
      </w:r>
      <w:proofErr w:type="spellStart"/>
      <w:r>
        <w:t>suplimentare</w:t>
      </w:r>
      <w:proofErr w:type="spellEnd"/>
      <w:r>
        <w:t xml:space="preserve"> solicitate </w:t>
      </w:r>
      <w:proofErr w:type="spellStart"/>
      <w:r>
        <w:t>inițial</w:t>
      </w:r>
      <w:proofErr w:type="spellEnd"/>
      <w:r>
        <w:t xml:space="preserve">. </w:t>
      </w:r>
    </w:p>
    <w:p w14:paraId="045F8D46" w14:textId="1D5452C9" w:rsidR="00611CE6" w:rsidRDefault="00611CE6" w:rsidP="00611CE6">
      <w:pPr>
        <w:spacing w:after="0"/>
        <w:jc w:val="both"/>
      </w:pPr>
      <w:proofErr w:type="spellStart"/>
      <w:r>
        <w:t>Informațiile</w:t>
      </w:r>
      <w:proofErr w:type="spellEnd"/>
      <w:r>
        <w:t xml:space="preserve"> </w:t>
      </w:r>
      <w:proofErr w:type="spellStart"/>
      <w:r>
        <w:t>suplimentare</w:t>
      </w:r>
      <w:proofErr w:type="spellEnd"/>
      <w:r>
        <w:t xml:space="preserve"> se </w:t>
      </w:r>
      <w:proofErr w:type="spellStart"/>
      <w:r>
        <w:t>vor</w:t>
      </w:r>
      <w:proofErr w:type="spellEnd"/>
      <w:r>
        <w:t xml:space="preserve"> </w:t>
      </w:r>
      <w:proofErr w:type="spellStart"/>
      <w:r>
        <w:t>solicita</w:t>
      </w:r>
      <w:proofErr w:type="spellEnd"/>
      <w:r>
        <w:t xml:space="preserve"> de </w:t>
      </w:r>
      <w:proofErr w:type="spellStart"/>
      <w:r>
        <w:t>către</w:t>
      </w:r>
      <w:proofErr w:type="spellEnd"/>
      <w:r>
        <w:t xml:space="preserve"> </w:t>
      </w:r>
      <w:proofErr w:type="spellStart"/>
      <w:r>
        <w:t>experții</w:t>
      </w:r>
      <w:proofErr w:type="spellEnd"/>
      <w:r>
        <w:t xml:space="preserve"> </w:t>
      </w:r>
      <w:proofErr w:type="spellStart"/>
      <w:r>
        <w:t>evaluatori</w:t>
      </w:r>
      <w:proofErr w:type="spellEnd"/>
      <w:r>
        <w:t xml:space="preserve"> cu </w:t>
      </w:r>
      <w:proofErr w:type="spellStart"/>
      <w:r>
        <w:t>confirmare</w:t>
      </w:r>
      <w:proofErr w:type="spellEnd"/>
      <w:r>
        <w:t xml:space="preserve"> de </w:t>
      </w:r>
      <w:proofErr w:type="spellStart"/>
      <w:r>
        <w:t>primire</w:t>
      </w:r>
      <w:proofErr w:type="spellEnd"/>
      <w:r>
        <w:t xml:space="preserve">, </w:t>
      </w:r>
      <w:proofErr w:type="spellStart"/>
      <w:r>
        <w:t>iar</w:t>
      </w:r>
      <w:proofErr w:type="spellEnd"/>
      <w:r>
        <w:t xml:space="preserve"> </w:t>
      </w:r>
      <w:proofErr w:type="spellStart"/>
      <w:r>
        <w:t>răspunsul</w:t>
      </w:r>
      <w:proofErr w:type="spellEnd"/>
      <w:r>
        <w:t xml:space="preserve"> </w:t>
      </w:r>
      <w:proofErr w:type="spellStart"/>
      <w:r>
        <w:t>va</w:t>
      </w:r>
      <w:proofErr w:type="spellEnd"/>
      <w:r>
        <w:t xml:space="preserve"> fi </w:t>
      </w:r>
      <w:proofErr w:type="spellStart"/>
      <w:r>
        <w:t>transmis</w:t>
      </w:r>
      <w:proofErr w:type="spellEnd"/>
      <w:r>
        <w:t xml:space="preserve"> de </w:t>
      </w:r>
      <w:proofErr w:type="spellStart"/>
      <w:r>
        <w:t>către</w:t>
      </w:r>
      <w:proofErr w:type="spellEnd"/>
      <w:r>
        <w:t xml:space="preserve"> </w:t>
      </w:r>
      <w:proofErr w:type="spellStart"/>
      <w:r>
        <w:t>solicitanți</w:t>
      </w:r>
      <w:proofErr w:type="spellEnd"/>
      <w:r>
        <w:t xml:space="preserve">, </w:t>
      </w:r>
      <w:proofErr w:type="spellStart"/>
      <w:r>
        <w:t>în</w:t>
      </w:r>
      <w:proofErr w:type="spellEnd"/>
      <w:r>
        <w:t xml:space="preserve"> termen de 5 </w:t>
      </w:r>
      <w:proofErr w:type="spellStart"/>
      <w:r>
        <w:t>zile</w:t>
      </w:r>
      <w:proofErr w:type="spellEnd"/>
      <w:r>
        <w:t xml:space="preserve"> </w:t>
      </w:r>
      <w:proofErr w:type="spellStart"/>
      <w:r>
        <w:t>lucrătoare</w:t>
      </w:r>
      <w:proofErr w:type="spellEnd"/>
      <w:r>
        <w:t xml:space="preserve"> </w:t>
      </w:r>
      <w:proofErr w:type="spellStart"/>
      <w:r>
        <w:t>începând</w:t>
      </w:r>
      <w:proofErr w:type="spellEnd"/>
      <w:r>
        <w:t xml:space="preserve"> cu </w:t>
      </w:r>
      <w:proofErr w:type="spellStart"/>
      <w:r>
        <w:t>ziua</w:t>
      </w:r>
      <w:proofErr w:type="spellEnd"/>
      <w:r>
        <w:t xml:space="preserve"> </w:t>
      </w:r>
      <w:proofErr w:type="spellStart"/>
      <w:r>
        <w:t>următoare</w:t>
      </w:r>
      <w:proofErr w:type="spellEnd"/>
      <w:r>
        <w:t xml:space="preserve"> </w:t>
      </w:r>
      <w:proofErr w:type="spellStart"/>
      <w:r>
        <w:t>primirii</w:t>
      </w:r>
      <w:proofErr w:type="spellEnd"/>
      <w:r>
        <w:t xml:space="preserve"> </w:t>
      </w:r>
      <w:proofErr w:type="spellStart"/>
      <w:r>
        <w:t>scrisorii</w:t>
      </w:r>
      <w:proofErr w:type="spellEnd"/>
      <w:r>
        <w:t xml:space="preserve"> de </w:t>
      </w:r>
      <w:proofErr w:type="spellStart"/>
      <w:r>
        <w:t>solicitare</w:t>
      </w:r>
      <w:proofErr w:type="spellEnd"/>
      <w:r>
        <w:t xml:space="preserve"> </w:t>
      </w:r>
      <w:proofErr w:type="gramStart"/>
      <w:r>
        <w:t>a</w:t>
      </w:r>
      <w:proofErr w:type="gramEnd"/>
      <w:r>
        <w:t xml:space="preserve"> </w:t>
      </w:r>
      <w:proofErr w:type="spellStart"/>
      <w:r>
        <w:t>informațiilor</w:t>
      </w:r>
      <w:proofErr w:type="spellEnd"/>
      <w:r>
        <w:t xml:space="preserve"> </w:t>
      </w:r>
      <w:proofErr w:type="spellStart"/>
      <w:r>
        <w:t>suplimentare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solicitantul</w:t>
      </w:r>
      <w:proofErr w:type="spellEnd"/>
      <w:r>
        <w:t xml:space="preserve"> nu </w:t>
      </w:r>
      <w:proofErr w:type="spellStart"/>
      <w:r>
        <w:t>răspunde</w:t>
      </w:r>
      <w:proofErr w:type="spellEnd"/>
      <w:r>
        <w:t xml:space="preserve"> </w:t>
      </w:r>
      <w:proofErr w:type="spellStart"/>
      <w:r>
        <w:t>în</w:t>
      </w:r>
      <w:proofErr w:type="spellEnd"/>
      <w:r>
        <w:t xml:space="preserve"> </w:t>
      </w:r>
      <w:proofErr w:type="spellStart"/>
      <w:r>
        <w:t>termenul</w:t>
      </w:r>
      <w:proofErr w:type="spellEnd"/>
      <w:r>
        <w:t xml:space="preserve"> de maxim 5 </w:t>
      </w:r>
      <w:proofErr w:type="spellStart"/>
      <w:r>
        <w:t>zile</w:t>
      </w:r>
      <w:proofErr w:type="spellEnd"/>
      <w:r>
        <w:t xml:space="preserve"> </w:t>
      </w:r>
      <w:proofErr w:type="spellStart"/>
      <w:r>
        <w:t>lucratoare</w:t>
      </w:r>
      <w:proofErr w:type="spellEnd"/>
      <w:r>
        <w:t xml:space="preserve">, </w:t>
      </w:r>
      <w:proofErr w:type="spellStart"/>
      <w:r>
        <w:t>Cererea</w:t>
      </w:r>
      <w:proofErr w:type="spellEnd"/>
      <w:r>
        <w:t xml:space="preserve"> de </w:t>
      </w:r>
      <w:proofErr w:type="spellStart"/>
      <w:r>
        <w:t>Finanțare</w:t>
      </w:r>
      <w:proofErr w:type="spellEnd"/>
      <w:r>
        <w:t xml:space="preserve"> </w:t>
      </w:r>
      <w:proofErr w:type="spellStart"/>
      <w:r>
        <w:t>va</w:t>
      </w:r>
      <w:proofErr w:type="spellEnd"/>
      <w:r>
        <w:t xml:space="preserve"> fi </w:t>
      </w:r>
      <w:proofErr w:type="spellStart"/>
      <w:r>
        <w:t>declarată</w:t>
      </w:r>
      <w:proofErr w:type="spellEnd"/>
      <w:r>
        <w:t xml:space="preserve"> </w:t>
      </w:r>
      <w:proofErr w:type="spellStart"/>
      <w:r>
        <w:t>neeligibilă</w:t>
      </w:r>
      <w:proofErr w:type="spellEnd"/>
      <w:r>
        <w:t>.</w:t>
      </w:r>
    </w:p>
    <w:p w14:paraId="73EFF350" w14:textId="77777777" w:rsidR="00611CE6" w:rsidRDefault="00611CE6" w:rsidP="00611CE6">
      <w:pPr>
        <w:spacing w:after="0"/>
        <w:jc w:val="both"/>
        <w:rPr>
          <w:b/>
        </w:rPr>
      </w:pPr>
    </w:p>
    <w:p w14:paraId="739335FE" w14:textId="5EA28EFC" w:rsidR="006E3322" w:rsidRPr="00D55F9F" w:rsidRDefault="00611CE6">
      <w:pPr>
        <w:rPr>
          <w:b/>
          <w:bCs/>
          <w:color w:val="FF0000"/>
        </w:rPr>
      </w:pPr>
      <w:r w:rsidRPr="00D55F9F">
        <w:rPr>
          <w:b/>
          <w:bCs/>
          <w:color w:val="FF0000"/>
        </w:rPr>
        <w:t xml:space="preserve">            </w:t>
      </w:r>
      <w:r w:rsidR="00337940" w:rsidRPr="003E073A">
        <w:rPr>
          <w:b/>
          <w:bCs/>
          <w:color w:val="FF0000"/>
        </w:rPr>
        <w:t>*</w:t>
      </w:r>
      <w:proofErr w:type="spellStart"/>
      <w:r w:rsidR="00337940" w:rsidRPr="003E073A">
        <w:rPr>
          <w:b/>
          <w:bCs/>
          <w:color w:val="FF0000"/>
        </w:rPr>
        <w:t>Solicitantul</w:t>
      </w:r>
      <w:proofErr w:type="spellEnd"/>
      <w:r w:rsidR="00337940" w:rsidRPr="003E073A">
        <w:rPr>
          <w:b/>
          <w:bCs/>
          <w:color w:val="FF0000"/>
        </w:rPr>
        <w:t xml:space="preserve"> care a </w:t>
      </w:r>
      <w:proofErr w:type="spellStart"/>
      <w:r w:rsidR="00337940" w:rsidRPr="003E073A">
        <w:rPr>
          <w:b/>
          <w:bCs/>
          <w:color w:val="FF0000"/>
        </w:rPr>
        <w:t>renunțat</w:t>
      </w:r>
      <w:proofErr w:type="spellEnd"/>
      <w:r w:rsidR="00337940" w:rsidRPr="003E073A">
        <w:rPr>
          <w:b/>
          <w:bCs/>
          <w:color w:val="FF0000"/>
        </w:rPr>
        <w:t xml:space="preserve">, </w:t>
      </w:r>
      <w:proofErr w:type="spellStart"/>
      <w:r w:rsidR="00337940" w:rsidRPr="003E073A">
        <w:rPr>
          <w:b/>
          <w:bCs/>
          <w:color w:val="FF0000"/>
        </w:rPr>
        <w:t>în</w:t>
      </w:r>
      <w:proofErr w:type="spellEnd"/>
      <w:r w:rsidR="00337940" w:rsidRPr="003E073A">
        <w:rPr>
          <w:b/>
          <w:bCs/>
          <w:color w:val="FF0000"/>
        </w:rPr>
        <w:t xml:space="preserve"> </w:t>
      </w:r>
      <w:proofErr w:type="spellStart"/>
      <w:r w:rsidR="00337940" w:rsidRPr="003E073A">
        <w:rPr>
          <w:b/>
          <w:bCs/>
          <w:color w:val="FF0000"/>
        </w:rPr>
        <w:t>cursul</w:t>
      </w:r>
      <w:proofErr w:type="spellEnd"/>
      <w:r w:rsidR="00337940" w:rsidRPr="003E073A">
        <w:rPr>
          <w:b/>
          <w:bCs/>
          <w:color w:val="FF0000"/>
        </w:rPr>
        <w:t xml:space="preserve"> </w:t>
      </w:r>
      <w:proofErr w:type="spellStart"/>
      <w:r w:rsidR="00337940" w:rsidRPr="003E073A">
        <w:rPr>
          <w:b/>
          <w:bCs/>
          <w:color w:val="FF0000"/>
        </w:rPr>
        <w:t>procesului</w:t>
      </w:r>
      <w:proofErr w:type="spellEnd"/>
      <w:r w:rsidR="00337940" w:rsidRPr="003E073A">
        <w:rPr>
          <w:b/>
          <w:bCs/>
          <w:color w:val="FF0000"/>
        </w:rPr>
        <w:t xml:space="preserve"> de </w:t>
      </w:r>
      <w:proofErr w:type="spellStart"/>
      <w:r w:rsidR="00337940" w:rsidRPr="003E073A">
        <w:rPr>
          <w:b/>
          <w:bCs/>
          <w:color w:val="FF0000"/>
        </w:rPr>
        <w:t>evaluare</w:t>
      </w:r>
      <w:proofErr w:type="spellEnd"/>
      <w:r w:rsidR="00337940" w:rsidRPr="003E073A">
        <w:rPr>
          <w:b/>
          <w:bCs/>
          <w:color w:val="FF0000"/>
        </w:rPr>
        <w:t xml:space="preserve">, la o </w:t>
      </w:r>
      <w:proofErr w:type="spellStart"/>
      <w:r w:rsidR="00337940" w:rsidRPr="003E073A">
        <w:rPr>
          <w:b/>
          <w:bCs/>
          <w:color w:val="FF0000"/>
        </w:rPr>
        <w:t>cerere</w:t>
      </w:r>
      <w:proofErr w:type="spellEnd"/>
      <w:r w:rsidR="00337940" w:rsidRPr="003E073A">
        <w:rPr>
          <w:b/>
          <w:bCs/>
          <w:color w:val="FF0000"/>
        </w:rPr>
        <w:t xml:space="preserve"> de </w:t>
      </w:r>
      <w:proofErr w:type="spellStart"/>
      <w:r w:rsidR="00337940" w:rsidRPr="003E073A">
        <w:rPr>
          <w:b/>
          <w:bCs/>
          <w:color w:val="FF0000"/>
        </w:rPr>
        <w:t>finanțare</w:t>
      </w:r>
      <w:proofErr w:type="spellEnd"/>
      <w:r w:rsidR="00337940" w:rsidRPr="003E073A">
        <w:rPr>
          <w:b/>
          <w:bCs/>
          <w:color w:val="FF0000"/>
        </w:rPr>
        <w:t xml:space="preserve"> </w:t>
      </w:r>
      <w:proofErr w:type="spellStart"/>
      <w:r w:rsidR="00337940" w:rsidRPr="003E073A">
        <w:rPr>
          <w:b/>
          <w:bCs/>
          <w:color w:val="FF0000"/>
        </w:rPr>
        <w:t>conformă</w:t>
      </w:r>
      <w:proofErr w:type="spellEnd"/>
      <w:r w:rsidR="00337940" w:rsidRPr="003E073A">
        <w:rPr>
          <w:b/>
          <w:bCs/>
          <w:color w:val="FF0000"/>
        </w:rPr>
        <w:t xml:space="preserve">, nu o </w:t>
      </w:r>
      <w:proofErr w:type="spellStart"/>
      <w:r w:rsidR="00337940" w:rsidRPr="003E073A">
        <w:rPr>
          <w:b/>
          <w:bCs/>
          <w:color w:val="FF0000"/>
        </w:rPr>
        <w:t>mai</w:t>
      </w:r>
      <w:proofErr w:type="spellEnd"/>
      <w:r w:rsidR="00337940" w:rsidRPr="003E073A">
        <w:rPr>
          <w:b/>
          <w:bCs/>
          <w:color w:val="FF0000"/>
        </w:rPr>
        <w:t xml:space="preserve"> </w:t>
      </w:r>
      <w:proofErr w:type="spellStart"/>
      <w:r w:rsidR="00337940" w:rsidRPr="003E073A">
        <w:rPr>
          <w:b/>
          <w:bCs/>
          <w:color w:val="FF0000"/>
        </w:rPr>
        <w:t>poate</w:t>
      </w:r>
      <w:proofErr w:type="spellEnd"/>
      <w:r w:rsidR="00337940" w:rsidRPr="003E073A">
        <w:rPr>
          <w:b/>
          <w:bCs/>
          <w:color w:val="FF0000"/>
        </w:rPr>
        <w:t xml:space="preserve"> </w:t>
      </w:r>
      <w:proofErr w:type="spellStart"/>
      <w:r w:rsidR="00337940" w:rsidRPr="003E073A">
        <w:rPr>
          <w:b/>
          <w:bCs/>
          <w:color w:val="FF0000"/>
        </w:rPr>
        <w:t>redepune</w:t>
      </w:r>
      <w:proofErr w:type="spellEnd"/>
      <w:r w:rsidR="00337940" w:rsidRPr="003E073A">
        <w:rPr>
          <w:b/>
          <w:bCs/>
          <w:color w:val="FF0000"/>
        </w:rPr>
        <w:t xml:space="preserve"> </w:t>
      </w:r>
      <w:proofErr w:type="spellStart"/>
      <w:r w:rsidR="00337940" w:rsidRPr="003E073A">
        <w:rPr>
          <w:b/>
          <w:bCs/>
          <w:color w:val="FF0000"/>
        </w:rPr>
        <w:t>în</w:t>
      </w:r>
      <w:proofErr w:type="spellEnd"/>
      <w:r w:rsidR="00337940" w:rsidRPr="003E073A">
        <w:rPr>
          <w:b/>
          <w:bCs/>
          <w:color w:val="FF0000"/>
        </w:rPr>
        <w:t xml:space="preserve"> </w:t>
      </w:r>
      <w:proofErr w:type="spellStart"/>
      <w:r w:rsidR="00337940" w:rsidRPr="003E073A">
        <w:rPr>
          <w:b/>
          <w:bCs/>
          <w:color w:val="FF0000"/>
        </w:rPr>
        <w:t>aceeași</w:t>
      </w:r>
      <w:proofErr w:type="spellEnd"/>
      <w:r w:rsidR="00337940" w:rsidRPr="003E073A">
        <w:rPr>
          <w:b/>
          <w:bCs/>
          <w:color w:val="FF0000"/>
        </w:rPr>
        <w:t xml:space="preserve"> </w:t>
      </w:r>
      <w:proofErr w:type="spellStart"/>
      <w:r w:rsidR="00337940" w:rsidRPr="003E073A">
        <w:rPr>
          <w:b/>
          <w:bCs/>
          <w:color w:val="FF0000"/>
        </w:rPr>
        <w:t>sesiune</w:t>
      </w:r>
      <w:proofErr w:type="spellEnd"/>
      <w:r w:rsidR="00337940" w:rsidRPr="003E073A">
        <w:rPr>
          <w:b/>
          <w:bCs/>
          <w:color w:val="FF0000"/>
        </w:rPr>
        <w:t>.</w:t>
      </w:r>
    </w:p>
    <w:p w14:paraId="05EA47DE" w14:textId="74E1A406" w:rsidR="00337940" w:rsidRDefault="00337940">
      <w:pPr>
        <w:jc w:val="both"/>
      </w:pPr>
      <w:r>
        <w:t xml:space="preserve">             </w:t>
      </w:r>
      <w:proofErr w:type="spellStart"/>
      <w:r>
        <w:t>Verificarea</w:t>
      </w:r>
      <w:proofErr w:type="spellEnd"/>
      <w:r>
        <w:t xml:space="preserve"> </w:t>
      </w:r>
      <w:proofErr w:type="spellStart"/>
      <w:r>
        <w:t>criteriilor</w:t>
      </w:r>
      <w:proofErr w:type="spellEnd"/>
      <w:r>
        <w:t xml:space="preserve"> de </w:t>
      </w:r>
      <w:proofErr w:type="spellStart"/>
      <w:r>
        <w:t>selecție</w:t>
      </w:r>
      <w:proofErr w:type="spellEnd"/>
      <w:r>
        <w:t xml:space="preserve"> se </w:t>
      </w:r>
      <w:proofErr w:type="spellStart"/>
      <w:r>
        <w:t>realizează</w:t>
      </w:r>
      <w:proofErr w:type="spellEnd"/>
      <w:r>
        <w:t xml:space="preserve"> </w:t>
      </w:r>
      <w:proofErr w:type="spellStart"/>
      <w:r>
        <w:rPr>
          <w:b/>
        </w:rPr>
        <w:t>pentru</w:t>
      </w:r>
      <w:proofErr w:type="spellEnd"/>
      <w:r>
        <w:rPr>
          <w:b/>
        </w:rPr>
        <w:t xml:space="preserve"> </w:t>
      </w:r>
      <w:proofErr w:type="spellStart"/>
      <w:r>
        <w:rPr>
          <w:b/>
        </w:rPr>
        <w:t>toate</w:t>
      </w:r>
      <w:proofErr w:type="spellEnd"/>
      <w:r>
        <w:rPr>
          <w:b/>
        </w:rPr>
        <w:t xml:space="preserve"> </w:t>
      </w:r>
      <w:proofErr w:type="spellStart"/>
      <w:r>
        <w:rPr>
          <w:b/>
        </w:rPr>
        <w:t>Cererile</w:t>
      </w:r>
      <w:proofErr w:type="spellEnd"/>
      <w:r>
        <w:rPr>
          <w:b/>
        </w:rPr>
        <w:t xml:space="preserve"> de </w:t>
      </w:r>
      <w:proofErr w:type="spellStart"/>
      <w:r>
        <w:rPr>
          <w:b/>
        </w:rPr>
        <w:t>Finanțare</w:t>
      </w:r>
      <w:proofErr w:type="spellEnd"/>
      <w:r>
        <w:rPr>
          <w:b/>
        </w:rPr>
        <w:t xml:space="preserve"> </w:t>
      </w:r>
      <w:proofErr w:type="spellStart"/>
      <w:r>
        <w:rPr>
          <w:b/>
        </w:rPr>
        <w:t>declarate</w:t>
      </w:r>
      <w:proofErr w:type="spellEnd"/>
      <w:r>
        <w:rPr>
          <w:b/>
        </w:rPr>
        <w:t xml:space="preserve"> </w:t>
      </w:r>
      <w:proofErr w:type="spellStart"/>
      <w:r>
        <w:rPr>
          <w:b/>
        </w:rPr>
        <w:t>eligibile</w:t>
      </w:r>
      <w:proofErr w:type="spellEnd"/>
      <w:r>
        <w:rPr>
          <w:b/>
        </w:rPr>
        <w:t xml:space="preserve"> </w:t>
      </w:r>
      <w:proofErr w:type="spellStart"/>
      <w:r>
        <w:rPr>
          <w:b/>
        </w:rPr>
        <w:t>și</w:t>
      </w:r>
      <w:proofErr w:type="spellEnd"/>
      <w:r>
        <w:rPr>
          <w:b/>
        </w:rPr>
        <w:t xml:space="preserve"> </w:t>
      </w:r>
      <w:proofErr w:type="spellStart"/>
      <w:r>
        <w:t>vor</w:t>
      </w:r>
      <w:proofErr w:type="spellEnd"/>
      <w:r>
        <w:t xml:space="preserve"> fi </w:t>
      </w:r>
      <w:proofErr w:type="spellStart"/>
      <w:r>
        <w:rPr>
          <w:b/>
        </w:rPr>
        <w:t>în</w:t>
      </w:r>
      <w:proofErr w:type="spellEnd"/>
      <w:r>
        <w:rPr>
          <w:b/>
        </w:rPr>
        <w:t xml:space="preserve"> </w:t>
      </w:r>
      <w:proofErr w:type="spellStart"/>
      <w:r>
        <w:rPr>
          <w:b/>
        </w:rPr>
        <w:t>conformitate</w:t>
      </w:r>
      <w:proofErr w:type="spellEnd"/>
      <w:r>
        <w:rPr>
          <w:b/>
        </w:rPr>
        <w:t xml:space="preserve"> cu </w:t>
      </w:r>
      <w:proofErr w:type="spellStart"/>
      <w:r>
        <w:rPr>
          <w:b/>
        </w:rPr>
        <w:t>criteriile</w:t>
      </w:r>
      <w:proofErr w:type="spellEnd"/>
      <w:r>
        <w:rPr>
          <w:b/>
        </w:rPr>
        <w:t xml:space="preserve"> de </w:t>
      </w:r>
      <w:proofErr w:type="spellStart"/>
      <w:r>
        <w:rPr>
          <w:b/>
        </w:rPr>
        <w:t>selecție</w:t>
      </w:r>
      <w:proofErr w:type="spellEnd"/>
      <w:r>
        <w:rPr>
          <w:b/>
        </w:rPr>
        <w:t xml:space="preserve"> </w:t>
      </w:r>
      <w:proofErr w:type="spellStart"/>
      <w:r>
        <w:rPr>
          <w:b/>
        </w:rPr>
        <w:t>și</w:t>
      </w:r>
      <w:proofErr w:type="spellEnd"/>
      <w:r>
        <w:rPr>
          <w:b/>
        </w:rPr>
        <w:t xml:space="preserve"> </w:t>
      </w:r>
      <w:proofErr w:type="spellStart"/>
      <w:r>
        <w:rPr>
          <w:b/>
        </w:rPr>
        <w:t>punctajele</w:t>
      </w:r>
      <w:proofErr w:type="spellEnd"/>
      <w:r>
        <w:rPr>
          <w:b/>
        </w:rPr>
        <w:t xml:space="preserve"> </w:t>
      </w:r>
      <w:proofErr w:type="spellStart"/>
      <w:r>
        <w:rPr>
          <w:b/>
        </w:rPr>
        <w:t>aferente</w:t>
      </w:r>
      <w:proofErr w:type="spellEnd"/>
      <w:r>
        <w:rPr>
          <w:b/>
        </w:rPr>
        <w:t xml:space="preserve"> </w:t>
      </w:r>
      <w:proofErr w:type="spellStart"/>
      <w:r>
        <w:t>stabilite</w:t>
      </w:r>
      <w:proofErr w:type="spellEnd"/>
      <w:r>
        <w:t xml:space="preserve"> </w:t>
      </w:r>
      <w:proofErr w:type="spellStart"/>
      <w:r>
        <w:t>în</w:t>
      </w:r>
      <w:proofErr w:type="spellEnd"/>
      <w:r>
        <w:t xml:space="preserve"> </w:t>
      </w:r>
      <w:proofErr w:type="spellStart"/>
      <w:r>
        <w:t>prezentul</w:t>
      </w:r>
      <w:proofErr w:type="spellEnd"/>
      <w:r>
        <w:t xml:space="preserve"> </w:t>
      </w:r>
      <w:proofErr w:type="spellStart"/>
      <w:r>
        <w:t>ghid</w:t>
      </w:r>
      <w:proofErr w:type="spellEnd"/>
      <w:r>
        <w:t>.</w:t>
      </w:r>
    </w:p>
    <w:tbl>
      <w:tblPr>
        <w:tblStyle w:val="ae"/>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90"/>
      </w:tblGrid>
      <w:tr w:rsidR="006E3322" w14:paraId="5F3F9355" w14:textId="77777777" w:rsidTr="00DF7291">
        <w:tc>
          <w:tcPr>
            <w:tcW w:w="10390" w:type="dxa"/>
            <w:shd w:val="clear" w:color="auto" w:fill="92D050"/>
          </w:tcPr>
          <w:p w14:paraId="07D3B125" w14:textId="77777777" w:rsidR="006E3322" w:rsidRDefault="00337940">
            <w:proofErr w:type="spellStart"/>
            <w:r>
              <w:rPr>
                <w:b/>
              </w:rPr>
              <w:t>Atenție</w:t>
            </w:r>
            <w:proofErr w:type="spellEnd"/>
            <w:r>
              <w:rPr>
                <w:b/>
              </w:rPr>
              <w:t xml:space="preserve">! </w:t>
            </w:r>
            <w:proofErr w:type="spellStart"/>
            <w:r>
              <w:t>Evaluarea</w:t>
            </w:r>
            <w:proofErr w:type="spellEnd"/>
            <w:r>
              <w:t xml:space="preserve"> </w:t>
            </w:r>
            <w:proofErr w:type="spellStart"/>
            <w:r>
              <w:t>criteriilor</w:t>
            </w:r>
            <w:proofErr w:type="spellEnd"/>
            <w:r>
              <w:t xml:space="preserve"> de </w:t>
            </w:r>
            <w:proofErr w:type="spellStart"/>
            <w:r>
              <w:t>selecție</w:t>
            </w:r>
            <w:proofErr w:type="spellEnd"/>
            <w:r>
              <w:t xml:space="preserve"> se face </w:t>
            </w:r>
            <w:proofErr w:type="spellStart"/>
            <w:r>
              <w:t>numai</w:t>
            </w:r>
            <w:proofErr w:type="spellEnd"/>
            <w:r>
              <w:t xml:space="preserve"> </w:t>
            </w:r>
            <w:proofErr w:type="spellStart"/>
            <w:r>
              <w:t>în</w:t>
            </w:r>
            <w:proofErr w:type="spellEnd"/>
            <w:r>
              <w:t xml:space="preserve"> </w:t>
            </w:r>
            <w:proofErr w:type="spellStart"/>
            <w:r>
              <w:t>baza</w:t>
            </w:r>
            <w:proofErr w:type="spellEnd"/>
            <w:r>
              <w:t xml:space="preserve"> </w:t>
            </w:r>
            <w:proofErr w:type="spellStart"/>
            <w:r>
              <w:t>documentelor</w:t>
            </w:r>
            <w:proofErr w:type="spellEnd"/>
            <w:r>
              <w:t xml:space="preserve"> </w:t>
            </w:r>
            <w:proofErr w:type="spellStart"/>
            <w:r>
              <w:t>depuse</w:t>
            </w:r>
            <w:proofErr w:type="spellEnd"/>
            <w:r>
              <w:t xml:space="preserve"> </w:t>
            </w:r>
            <w:proofErr w:type="spellStart"/>
            <w:r>
              <w:t>odată</w:t>
            </w:r>
            <w:proofErr w:type="spellEnd"/>
            <w:r>
              <w:t xml:space="preserve"> cu </w:t>
            </w:r>
            <w:proofErr w:type="spellStart"/>
            <w:r>
              <w:t>Cererea</w:t>
            </w:r>
            <w:proofErr w:type="spellEnd"/>
            <w:r>
              <w:t xml:space="preserve"> de </w:t>
            </w:r>
            <w:proofErr w:type="spellStart"/>
            <w:r>
              <w:t>Finanțare</w:t>
            </w:r>
            <w:proofErr w:type="spellEnd"/>
            <w:r>
              <w:t>. GAL-</w:t>
            </w:r>
            <w:proofErr w:type="spellStart"/>
            <w:r>
              <w:t>ul</w:t>
            </w:r>
            <w:proofErr w:type="spellEnd"/>
            <w:r>
              <w:t xml:space="preserve"> </w:t>
            </w:r>
            <w:proofErr w:type="spellStart"/>
            <w:r>
              <w:t>va</w:t>
            </w:r>
            <w:proofErr w:type="spellEnd"/>
            <w:r>
              <w:t xml:space="preserve"> </w:t>
            </w:r>
            <w:proofErr w:type="spellStart"/>
            <w:r>
              <w:t>evalua</w:t>
            </w:r>
            <w:proofErr w:type="spellEnd"/>
            <w:r>
              <w:t xml:space="preserve"> </w:t>
            </w:r>
            <w:proofErr w:type="spellStart"/>
            <w:r>
              <w:t>documentele</w:t>
            </w:r>
            <w:proofErr w:type="spellEnd"/>
            <w:r>
              <w:t xml:space="preserve"> </w:t>
            </w:r>
            <w:proofErr w:type="spellStart"/>
            <w:r>
              <w:t>și</w:t>
            </w:r>
            <w:proofErr w:type="spellEnd"/>
            <w:r>
              <w:t xml:space="preserve"> </w:t>
            </w:r>
            <w:proofErr w:type="spellStart"/>
            <w:r>
              <w:t>va</w:t>
            </w:r>
            <w:proofErr w:type="spellEnd"/>
            <w:r>
              <w:t xml:space="preserve"> selecta </w:t>
            </w:r>
            <w:proofErr w:type="spellStart"/>
            <w:r>
              <w:t>proiectele</w:t>
            </w:r>
            <w:proofErr w:type="spellEnd"/>
            <w:r>
              <w:t xml:space="preserve">, pe </w:t>
            </w:r>
            <w:proofErr w:type="spellStart"/>
            <w:r>
              <w:t>baza</w:t>
            </w:r>
            <w:proofErr w:type="spellEnd"/>
            <w:r>
              <w:t xml:space="preserve"> </w:t>
            </w:r>
            <w:proofErr w:type="spellStart"/>
            <w:r>
              <w:t>criteriilor</w:t>
            </w:r>
            <w:proofErr w:type="spellEnd"/>
            <w:r>
              <w:t xml:space="preserve"> de </w:t>
            </w:r>
            <w:proofErr w:type="spellStart"/>
            <w:r>
              <w:t>selecție</w:t>
            </w:r>
            <w:proofErr w:type="spellEnd"/>
            <w:r>
              <w:t xml:space="preserve"> </w:t>
            </w:r>
            <w:proofErr w:type="spellStart"/>
            <w:r>
              <w:t>aprobate</w:t>
            </w:r>
            <w:proofErr w:type="spellEnd"/>
            <w:r>
              <w:t xml:space="preserve"> </w:t>
            </w:r>
            <w:proofErr w:type="spellStart"/>
            <w:r>
              <w:t>în</w:t>
            </w:r>
            <w:proofErr w:type="spellEnd"/>
            <w:r>
              <w:t xml:space="preserve"> SDL,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w:t>
            </w:r>
            <w:proofErr w:type="spellStart"/>
            <w:r>
              <w:t>proces</w:t>
            </w:r>
            <w:proofErr w:type="spellEnd"/>
            <w:r>
              <w:t xml:space="preserve"> de </w:t>
            </w:r>
            <w:proofErr w:type="spellStart"/>
            <w:r>
              <w:t>selecție</w:t>
            </w:r>
            <w:proofErr w:type="spellEnd"/>
            <w:r>
              <w:t xml:space="preserve"> transparent. </w:t>
            </w:r>
            <w:proofErr w:type="spellStart"/>
            <w:r>
              <w:t>Experții</w:t>
            </w:r>
            <w:proofErr w:type="spellEnd"/>
            <w:r>
              <w:t xml:space="preserve"> GAL </w:t>
            </w:r>
            <w:proofErr w:type="spellStart"/>
            <w:r>
              <w:t>vor</w:t>
            </w:r>
            <w:proofErr w:type="spellEnd"/>
            <w:r>
              <w:t xml:space="preserve"> </w:t>
            </w:r>
            <w:proofErr w:type="spellStart"/>
            <w:r>
              <w:t>completa</w:t>
            </w:r>
            <w:proofErr w:type="spellEnd"/>
            <w:r>
              <w:t xml:space="preserve"> „</w:t>
            </w:r>
            <w:proofErr w:type="spellStart"/>
            <w:r>
              <w:t>Fișa</w:t>
            </w:r>
            <w:proofErr w:type="spellEnd"/>
            <w:r>
              <w:t xml:space="preserve"> de </w:t>
            </w:r>
            <w:proofErr w:type="spellStart"/>
            <w:r>
              <w:t>evaluare</w:t>
            </w:r>
            <w:proofErr w:type="spellEnd"/>
            <w:r>
              <w:t xml:space="preserve"> a </w:t>
            </w:r>
            <w:proofErr w:type="spellStart"/>
            <w:r>
              <w:t>criteriilor</w:t>
            </w:r>
            <w:proofErr w:type="spellEnd"/>
            <w:r>
              <w:t xml:space="preserve"> de </w:t>
            </w:r>
            <w:proofErr w:type="spellStart"/>
            <w:r>
              <w:t>selecție</w:t>
            </w:r>
            <w:proofErr w:type="spellEnd"/>
            <w:r>
              <w:t>”.</w:t>
            </w:r>
          </w:p>
        </w:tc>
      </w:tr>
    </w:tbl>
    <w:p w14:paraId="25041B3E" w14:textId="77777777" w:rsidR="006E3322" w:rsidRDefault="00337940">
      <w:pPr>
        <w:jc w:val="both"/>
      </w:pPr>
      <w:r>
        <w:t xml:space="preserve">       </w:t>
      </w:r>
    </w:p>
    <w:p w14:paraId="7E0CC181" w14:textId="41304308" w:rsidR="006E3322" w:rsidRPr="00DF7291" w:rsidRDefault="00DF7291" w:rsidP="00DF7291">
      <w:pPr>
        <w:shd w:val="clear" w:color="auto" w:fill="92D050"/>
        <w:rPr>
          <w:b/>
          <w:bCs/>
          <w:i/>
          <w:iCs/>
          <w:sz w:val="28"/>
          <w:szCs w:val="28"/>
        </w:rPr>
      </w:pPr>
      <w:r>
        <w:rPr>
          <w:b/>
          <w:bCs/>
          <w:i/>
          <w:iCs/>
          <w:sz w:val="28"/>
          <w:szCs w:val="28"/>
        </w:rPr>
        <w:t>8</w:t>
      </w:r>
      <w:r w:rsidRPr="00DF7291">
        <w:rPr>
          <w:b/>
          <w:bCs/>
          <w:i/>
          <w:iCs/>
          <w:sz w:val="28"/>
          <w:szCs w:val="28"/>
        </w:rPr>
        <w:t>.3.3. VERIFICAREA PE TEREN A CERERILOR DE FINANŢARE</w:t>
      </w:r>
    </w:p>
    <w:p w14:paraId="15ACAF41" w14:textId="436F6235" w:rsidR="00DF7291" w:rsidRDefault="00DF7291" w:rsidP="00DF7291">
      <w:pPr>
        <w:jc w:val="both"/>
      </w:pPr>
      <w:r>
        <w:t xml:space="preserve">             </w:t>
      </w:r>
      <w:proofErr w:type="spellStart"/>
      <w:r>
        <w:t>Verificarea</w:t>
      </w:r>
      <w:proofErr w:type="spellEnd"/>
      <w:r>
        <w:t xml:space="preserve"> pe </w:t>
      </w:r>
      <w:proofErr w:type="spellStart"/>
      <w:r>
        <w:t>teren</w:t>
      </w:r>
      <w:proofErr w:type="spellEnd"/>
      <w:r>
        <w:t xml:space="preserve"> se </w:t>
      </w:r>
      <w:proofErr w:type="spellStart"/>
      <w:r>
        <w:t>realizează</w:t>
      </w:r>
      <w:proofErr w:type="spellEnd"/>
      <w:r>
        <w:t xml:space="preserve"> de </w:t>
      </w:r>
      <w:proofErr w:type="spellStart"/>
      <w:r>
        <w:t>către</w:t>
      </w:r>
      <w:proofErr w:type="spellEnd"/>
      <w:r>
        <w:t xml:space="preserve"> </w:t>
      </w:r>
      <w:proofErr w:type="spellStart"/>
      <w:r>
        <w:t>entitatea</w:t>
      </w:r>
      <w:proofErr w:type="spellEnd"/>
      <w:r>
        <w:t xml:space="preserve"> care </w:t>
      </w:r>
      <w:proofErr w:type="spellStart"/>
      <w:r>
        <w:t>instrumentează</w:t>
      </w:r>
      <w:proofErr w:type="spellEnd"/>
      <w:r>
        <w:t xml:space="preserve"> </w:t>
      </w:r>
      <w:proofErr w:type="spellStart"/>
      <w:r>
        <w:t>Cererea</w:t>
      </w:r>
      <w:proofErr w:type="spellEnd"/>
      <w:r>
        <w:t xml:space="preserve"> de </w:t>
      </w:r>
      <w:proofErr w:type="spellStart"/>
      <w:r>
        <w:t>Finanţare</w:t>
      </w:r>
      <w:proofErr w:type="spellEnd"/>
      <w:r>
        <w:t xml:space="preserve">, </w:t>
      </w:r>
      <w:proofErr w:type="spellStart"/>
      <w:r>
        <w:t>respectiv</w:t>
      </w:r>
      <w:proofErr w:type="spellEnd"/>
      <w:r>
        <w:t xml:space="preserve"> OJFIR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În</w:t>
      </w:r>
      <w:proofErr w:type="spellEnd"/>
      <w:r>
        <w:t xml:space="preserve"> </w:t>
      </w:r>
      <w:proofErr w:type="spellStart"/>
      <w:r>
        <w:t>etapa</w:t>
      </w:r>
      <w:proofErr w:type="spellEnd"/>
      <w:r>
        <w:t xml:space="preserve"> de </w:t>
      </w:r>
      <w:proofErr w:type="spellStart"/>
      <w:r>
        <w:t>evaluare</w:t>
      </w:r>
      <w:proofErr w:type="spellEnd"/>
      <w:r>
        <w:t xml:space="preserve"> a </w:t>
      </w:r>
      <w:proofErr w:type="spellStart"/>
      <w:r>
        <w:t>proiectului</w:t>
      </w:r>
      <w:proofErr w:type="spellEnd"/>
      <w:r>
        <w:t xml:space="preserve">, </w:t>
      </w:r>
      <w:proofErr w:type="spellStart"/>
      <w:r>
        <w:t>experții</w:t>
      </w:r>
      <w:proofErr w:type="spellEnd"/>
      <w:r>
        <w:t xml:space="preserve"> GAL pot </w:t>
      </w:r>
      <w:proofErr w:type="spellStart"/>
      <w:r>
        <w:t>realiza</w:t>
      </w:r>
      <w:proofErr w:type="spellEnd"/>
      <w:r>
        <w:t xml:space="preserve"> </w:t>
      </w:r>
      <w:proofErr w:type="spellStart"/>
      <w:r>
        <w:t>vizite</w:t>
      </w:r>
      <w:proofErr w:type="spellEnd"/>
      <w:r>
        <w:t xml:space="preserve"> pe </w:t>
      </w:r>
      <w:proofErr w:type="spellStart"/>
      <w:r>
        <w:t>teren</w:t>
      </w:r>
      <w:proofErr w:type="spellEnd"/>
      <w:r>
        <w:t xml:space="preserve">, </w:t>
      </w:r>
      <w:proofErr w:type="spellStart"/>
      <w:r>
        <w:t>dacă</w:t>
      </w:r>
      <w:proofErr w:type="spellEnd"/>
      <w:r>
        <w:t xml:space="preserve"> se </w:t>
      </w:r>
      <w:proofErr w:type="spellStart"/>
      <w:r>
        <w:t>consideră</w:t>
      </w:r>
      <w:proofErr w:type="spellEnd"/>
      <w:r>
        <w:t xml:space="preserve"> </w:t>
      </w:r>
      <w:proofErr w:type="spellStart"/>
      <w:r>
        <w:t>necesar</w:t>
      </w:r>
      <w:proofErr w:type="spellEnd"/>
      <w:r>
        <w:t xml:space="preserve">. </w:t>
      </w:r>
      <w:proofErr w:type="spellStart"/>
      <w:r>
        <w:t>Concluzia</w:t>
      </w:r>
      <w:proofErr w:type="spellEnd"/>
      <w:r>
        <w:t xml:space="preserve"> </w:t>
      </w:r>
      <w:proofErr w:type="spellStart"/>
      <w:r>
        <w:t>privind</w:t>
      </w:r>
      <w:proofErr w:type="spellEnd"/>
      <w:r>
        <w:t xml:space="preserve"> </w:t>
      </w:r>
      <w:proofErr w:type="spellStart"/>
      <w:r>
        <w:t>respectarea</w:t>
      </w:r>
      <w:proofErr w:type="spellEnd"/>
      <w:r>
        <w:t xml:space="preserve"> </w:t>
      </w:r>
      <w:proofErr w:type="spellStart"/>
      <w:r>
        <w:t>condițiilor</w:t>
      </w:r>
      <w:proofErr w:type="spellEnd"/>
      <w:r>
        <w:t xml:space="preserve"> de </w:t>
      </w:r>
      <w:proofErr w:type="spellStart"/>
      <w:r>
        <w:t>eligibilitate</w:t>
      </w:r>
      <w:proofErr w:type="spellEnd"/>
      <w:r>
        <w:t xml:space="preserve"> </w:t>
      </w:r>
      <w:proofErr w:type="spellStart"/>
      <w:r>
        <w:t>pentru</w:t>
      </w:r>
      <w:proofErr w:type="spellEnd"/>
      <w:r>
        <w:t xml:space="preserve"> </w:t>
      </w:r>
      <w:proofErr w:type="spellStart"/>
      <w:r>
        <w:t>cererile</w:t>
      </w:r>
      <w:proofErr w:type="spellEnd"/>
      <w:r>
        <w:t xml:space="preserve"> de </w:t>
      </w:r>
      <w:proofErr w:type="spellStart"/>
      <w:r>
        <w:t>finanțare</w:t>
      </w:r>
      <w:proofErr w:type="spellEnd"/>
      <w:r>
        <w:t xml:space="preserve">, </w:t>
      </w:r>
      <w:proofErr w:type="spellStart"/>
      <w:r>
        <w:t>pentru</w:t>
      </w:r>
      <w:proofErr w:type="spellEnd"/>
      <w:r>
        <w:t xml:space="preserve"> care s-a </w:t>
      </w:r>
      <w:proofErr w:type="spellStart"/>
      <w:r>
        <w:t>decis</w:t>
      </w:r>
      <w:proofErr w:type="spellEnd"/>
      <w:r>
        <w:t xml:space="preserve"> </w:t>
      </w:r>
      <w:proofErr w:type="spellStart"/>
      <w:r>
        <w:t>verificarea</w:t>
      </w:r>
      <w:proofErr w:type="spellEnd"/>
      <w:r>
        <w:t xml:space="preserve"> pe </w:t>
      </w:r>
      <w:proofErr w:type="spellStart"/>
      <w:r>
        <w:t>teren</w:t>
      </w:r>
      <w:proofErr w:type="spellEnd"/>
      <w:r>
        <w:t xml:space="preserve">, se </w:t>
      </w:r>
      <w:proofErr w:type="spellStart"/>
      <w:r>
        <w:t>va</w:t>
      </w:r>
      <w:proofErr w:type="spellEnd"/>
      <w:r>
        <w:t xml:space="preserve"> formula </w:t>
      </w:r>
      <w:proofErr w:type="spellStart"/>
      <w:r>
        <w:t>numai</w:t>
      </w:r>
      <w:proofErr w:type="spellEnd"/>
      <w:r>
        <w:t xml:space="preserve"> </w:t>
      </w:r>
      <w:proofErr w:type="spellStart"/>
      <w:r>
        <w:t>după</w:t>
      </w:r>
      <w:proofErr w:type="spellEnd"/>
      <w:r>
        <w:t xml:space="preserve"> </w:t>
      </w:r>
      <w:proofErr w:type="spellStart"/>
      <w:r>
        <w:t>verificarea</w:t>
      </w:r>
      <w:proofErr w:type="spellEnd"/>
      <w:r>
        <w:t xml:space="preserve"> pe </w:t>
      </w:r>
      <w:proofErr w:type="spellStart"/>
      <w:r>
        <w:t>teren</w:t>
      </w:r>
      <w:proofErr w:type="spellEnd"/>
      <w:r>
        <w:t>.</w:t>
      </w:r>
    </w:p>
    <w:p w14:paraId="255C90C0" w14:textId="7619FA21" w:rsidR="00DF7291" w:rsidRDefault="00DF7291" w:rsidP="00DF7291">
      <w:pPr>
        <w:jc w:val="both"/>
      </w:pPr>
      <w:r>
        <w:t xml:space="preserve">            </w:t>
      </w:r>
      <w:proofErr w:type="spellStart"/>
      <w:r>
        <w:t>Scopul</w:t>
      </w:r>
      <w:proofErr w:type="spellEnd"/>
      <w:r>
        <w:t xml:space="preserve"> </w:t>
      </w:r>
      <w:proofErr w:type="spellStart"/>
      <w:r>
        <w:t>verificării</w:t>
      </w:r>
      <w:proofErr w:type="spellEnd"/>
      <w:r>
        <w:t xml:space="preserve"> pe </w:t>
      </w:r>
      <w:proofErr w:type="spellStart"/>
      <w:r>
        <w:t>teren</w:t>
      </w:r>
      <w:proofErr w:type="spellEnd"/>
      <w:r>
        <w:t xml:space="preserve"> </w:t>
      </w:r>
      <w:proofErr w:type="spellStart"/>
      <w:r>
        <w:t>este</w:t>
      </w:r>
      <w:proofErr w:type="spellEnd"/>
      <w:r>
        <w:t xml:space="preserve"> de a </w:t>
      </w:r>
      <w:proofErr w:type="spellStart"/>
      <w:r>
        <w:t>controla</w:t>
      </w:r>
      <w:proofErr w:type="spellEnd"/>
      <w:r>
        <w:t xml:space="preserve"> </w:t>
      </w:r>
      <w:proofErr w:type="spellStart"/>
      <w:r>
        <w:t>datele</w:t>
      </w:r>
      <w:proofErr w:type="spellEnd"/>
      <w:r>
        <w:t xml:space="preserve"> </w:t>
      </w:r>
      <w:proofErr w:type="spellStart"/>
      <w:r>
        <w:t>și</w:t>
      </w:r>
      <w:proofErr w:type="spellEnd"/>
      <w:r>
        <w:t xml:space="preserve"> </w:t>
      </w:r>
      <w:proofErr w:type="spellStart"/>
      <w:r>
        <w:t>informaţiile</w:t>
      </w:r>
      <w:proofErr w:type="spellEnd"/>
      <w:r>
        <w:t xml:space="preserve"> </w:t>
      </w:r>
      <w:proofErr w:type="spellStart"/>
      <w:r>
        <w:t>cuprinse</w:t>
      </w:r>
      <w:proofErr w:type="spellEnd"/>
      <w:r>
        <w:t xml:space="preserve"> </w:t>
      </w:r>
      <w:proofErr w:type="spellStart"/>
      <w:r>
        <w:t>în</w:t>
      </w:r>
      <w:proofErr w:type="spellEnd"/>
      <w:r>
        <w:t xml:space="preserve"> </w:t>
      </w:r>
      <w:proofErr w:type="spellStart"/>
      <w:r>
        <w:t>anexele</w:t>
      </w:r>
      <w:proofErr w:type="spellEnd"/>
      <w:r>
        <w:t xml:space="preserve"> </w:t>
      </w:r>
      <w:proofErr w:type="spellStart"/>
      <w:r>
        <w:t>tehnice</w:t>
      </w:r>
      <w:proofErr w:type="spellEnd"/>
      <w:r>
        <w:t xml:space="preserve"> </w:t>
      </w:r>
      <w:proofErr w:type="spellStart"/>
      <w:r>
        <w:t>și</w:t>
      </w:r>
      <w:proofErr w:type="spellEnd"/>
      <w:r>
        <w:t xml:space="preserve"> administrative cu </w:t>
      </w:r>
      <w:proofErr w:type="spellStart"/>
      <w:r>
        <w:t>elementele</w:t>
      </w:r>
      <w:proofErr w:type="spellEnd"/>
      <w:r>
        <w:t xml:space="preserve"> </w:t>
      </w:r>
      <w:proofErr w:type="spellStart"/>
      <w:r>
        <w:t>existente</w:t>
      </w:r>
      <w:proofErr w:type="spellEnd"/>
      <w:r>
        <w:t xml:space="preserve"> pe </w:t>
      </w:r>
      <w:proofErr w:type="spellStart"/>
      <w:r>
        <w:t>amplasamentul</w:t>
      </w:r>
      <w:proofErr w:type="spellEnd"/>
      <w:r>
        <w:t xml:space="preserve"> </w:t>
      </w:r>
      <w:proofErr w:type="spellStart"/>
      <w:r>
        <w:t>propus</w:t>
      </w:r>
      <w:proofErr w:type="spellEnd"/>
      <w:r>
        <w:t xml:space="preserve">. </w:t>
      </w:r>
      <w:proofErr w:type="spellStart"/>
      <w:r>
        <w:t>Expertul</w:t>
      </w:r>
      <w:proofErr w:type="spellEnd"/>
      <w:r>
        <w:t xml:space="preserve"> </w:t>
      </w:r>
      <w:proofErr w:type="spellStart"/>
      <w:r>
        <w:t>compară</w:t>
      </w:r>
      <w:proofErr w:type="spellEnd"/>
      <w:r>
        <w:t xml:space="preserve"> </w:t>
      </w:r>
      <w:proofErr w:type="spellStart"/>
      <w:r>
        <w:t>verificarea</w:t>
      </w:r>
      <w:proofErr w:type="spellEnd"/>
      <w:r>
        <w:t xml:space="preserve"> </w:t>
      </w:r>
      <w:proofErr w:type="spellStart"/>
      <w:r>
        <w:t>anumitor</w:t>
      </w:r>
      <w:proofErr w:type="spellEnd"/>
      <w:r>
        <w:t xml:space="preserve"> </w:t>
      </w:r>
      <w:proofErr w:type="spellStart"/>
      <w:r>
        <w:t>criterii</w:t>
      </w:r>
      <w:proofErr w:type="spellEnd"/>
      <w:r>
        <w:t xml:space="preserve"> de </w:t>
      </w:r>
      <w:proofErr w:type="spellStart"/>
      <w:r>
        <w:t>eligibilitate</w:t>
      </w:r>
      <w:proofErr w:type="spellEnd"/>
      <w:r>
        <w:t xml:space="preserve"> pe </w:t>
      </w:r>
      <w:proofErr w:type="spellStart"/>
      <w:r>
        <w:t>baza</w:t>
      </w:r>
      <w:proofErr w:type="spellEnd"/>
      <w:r>
        <w:t xml:space="preserve"> </w:t>
      </w:r>
      <w:proofErr w:type="spellStart"/>
      <w:r>
        <w:t>documentelor</w:t>
      </w:r>
      <w:proofErr w:type="spellEnd"/>
      <w:r>
        <w:t xml:space="preserve"> (</w:t>
      </w:r>
      <w:proofErr w:type="spellStart"/>
      <w:r>
        <w:t>etapa</w:t>
      </w:r>
      <w:proofErr w:type="spellEnd"/>
      <w:r>
        <w:t xml:space="preserve"> </w:t>
      </w:r>
      <w:proofErr w:type="spellStart"/>
      <w:r>
        <w:t>verificării</w:t>
      </w:r>
      <w:proofErr w:type="spellEnd"/>
      <w:r>
        <w:t xml:space="preserve"> administrative) cu </w:t>
      </w:r>
      <w:proofErr w:type="spellStart"/>
      <w:r>
        <w:t>realitatea</w:t>
      </w:r>
      <w:proofErr w:type="spellEnd"/>
      <w:r>
        <w:t xml:space="preserve">, </w:t>
      </w:r>
      <w:proofErr w:type="spellStart"/>
      <w:r>
        <w:t>pentru</w:t>
      </w:r>
      <w:proofErr w:type="spellEnd"/>
      <w:r>
        <w:t xml:space="preserve"> a se </w:t>
      </w:r>
      <w:proofErr w:type="spellStart"/>
      <w:r>
        <w:t>asigura</w:t>
      </w:r>
      <w:proofErr w:type="spellEnd"/>
      <w:r>
        <w:t xml:space="preserve"> de </w:t>
      </w:r>
      <w:proofErr w:type="spellStart"/>
      <w:r>
        <w:t>corectitudinea</w:t>
      </w:r>
      <w:proofErr w:type="spellEnd"/>
      <w:r>
        <w:t xml:space="preserve"> </w:t>
      </w:r>
      <w:proofErr w:type="spellStart"/>
      <w:r>
        <w:t>răspunsurilor</w:t>
      </w:r>
      <w:proofErr w:type="spellEnd"/>
      <w:r>
        <w:t>.</w:t>
      </w:r>
    </w:p>
    <w:p w14:paraId="42BA0AEF" w14:textId="6011F149" w:rsidR="009D19D6" w:rsidRPr="00A757CF" w:rsidRDefault="00DF7291" w:rsidP="00DF7291">
      <w:pPr>
        <w:tabs>
          <w:tab w:val="center" w:pos="5210"/>
        </w:tabs>
        <w:jc w:val="both"/>
      </w:pPr>
      <w:proofErr w:type="spellStart"/>
      <w:r w:rsidRPr="00DF7291">
        <w:rPr>
          <w:b/>
          <w:bCs/>
          <w:color w:val="FF0000"/>
        </w:rPr>
        <w:lastRenderedPageBreak/>
        <w:t>Atenție</w:t>
      </w:r>
      <w:proofErr w:type="spellEnd"/>
      <w:r w:rsidRPr="00DF7291">
        <w:rPr>
          <w:b/>
          <w:bCs/>
          <w:color w:val="FF0000"/>
        </w:rPr>
        <w:t>!</w:t>
      </w:r>
      <w:r w:rsidRPr="00DF7291">
        <w:rPr>
          <w:color w:val="FF0000"/>
        </w:rP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solicitantul</w:t>
      </w:r>
      <w:proofErr w:type="spellEnd"/>
      <w:r>
        <w:t xml:space="preserve"> nu </w:t>
      </w:r>
      <w:proofErr w:type="spellStart"/>
      <w:r>
        <w:t>este</w:t>
      </w:r>
      <w:proofErr w:type="spellEnd"/>
      <w:r>
        <w:t xml:space="preserve"> de </w:t>
      </w:r>
      <w:proofErr w:type="spellStart"/>
      <w:r>
        <w:t>acord</w:t>
      </w:r>
      <w:proofErr w:type="spellEnd"/>
      <w:r>
        <w:t xml:space="preserve"> cu </w:t>
      </w:r>
      <w:proofErr w:type="spellStart"/>
      <w:r>
        <w:t>rezultatele</w:t>
      </w:r>
      <w:proofErr w:type="spellEnd"/>
      <w:r>
        <w:t xml:space="preserve"> </w:t>
      </w:r>
      <w:proofErr w:type="spellStart"/>
      <w:r>
        <w:t>vizitei</w:t>
      </w:r>
      <w:proofErr w:type="spellEnd"/>
      <w:r>
        <w:t xml:space="preserve"> pe </w:t>
      </w:r>
      <w:proofErr w:type="spellStart"/>
      <w:r>
        <w:t>teren</w:t>
      </w:r>
      <w:proofErr w:type="spellEnd"/>
      <w:r>
        <w:t xml:space="preserve"> </w:t>
      </w:r>
      <w:proofErr w:type="spellStart"/>
      <w:r>
        <w:t>efectuată</w:t>
      </w:r>
      <w:proofErr w:type="spellEnd"/>
      <w:r>
        <w:t xml:space="preserve"> de </w:t>
      </w:r>
      <w:proofErr w:type="spellStart"/>
      <w:r>
        <w:t>către</w:t>
      </w:r>
      <w:proofErr w:type="spellEnd"/>
      <w:r>
        <w:t xml:space="preserve"> </w:t>
      </w:r>
      <w:proofErr w:type="spellStart"/>
      <w:r>
        <w:t>expertii</w:t>
      </w:r>
      <w:proofErr w:type="spellEnd"/>
      <w:r>
        <w:t xml:space="preserve"> OJFIR </w:t>
      </w:r>
      <w:proofErr w:type="spellStart"/>
      <w:r>
        <w:t>sau</w:t>
      </w:r>
      <w:proofErr w:type="spellEnd"/>
      <w:r>
        <w:t xml:space="preserve"> GAL (</w:t>
      </w:r>
      <w:proofErr w:type="spellStart"/>
      <w:r>
        <w:t>dupa</w:t>
      </w:r>
      <w:proofErr w:type="spellEnd"/>
      <w:r>
        <w:t xml:space="preserve"> </w:t>
      </w:r>
      <w:proofErr w:type="spellStart"/>
      <w:r>
        <w:t>caz</w:t>
      </w:r>
      <w:proofErr w:type="spellEnd"/>
      <w:r>
        <w:t xml:space="preserve">), </w:t>
      </w:r>
      <w:proofErr w:type="spellStart"/>
      <w:r>
        <w:t>acesta</w:t>
      </w:r>
      <w:proofErr w:type="spellEnd"/>
      <w:r>
        <w:t xml:space="preserve"> </w:t>
      </w:r>
      <w:proofErr w:type="spellStart"/>
      <w:r>
        <w:t>poate</w:t>
      </w:r>
      <w:proofErr w:type="spellEnd"/>
      <w:r>
        <w:t xml:space="preserve"> </w:t>
      </w:r>
      <w:proofErr w:type="spellStart"/>
      <w:r>
        <w:t>contesta</w:t>
      </w:r>
      <w:proofErr w:type="spellEnd"/>
      <w:r>
        <w:t xml:space="preserve"> </w:t>
      </w:r>
      <w:proofErr w:type="spellStart"/>
      <w:r>
        <w:t>rezultatele</w:t>
      </w:r>
      <w:proofErr w:type="spellEnd"/>
      <w:r>
        <w:t xml:space="preserve"> </w:t>
      </w:r>
      <w:proofErr w:type="spellStart"/>
      <w:r>
        <w:t>verificării</w:t>
      </w:r>
      <w:proofErr w:type="spellEnd"/>
      <w:r>
        <w:t xml:space="preserve">, la </w:t>
      </w:r>
      <w:proofErr w:type="spellStart"/>
      <w:r>
        <w:t>publicarea</w:t>
      </w:r>
      <w:proofErr w:type="spellEnd"/>
      <w:r>
        <w:t xml:space="preserve"> </w:t>
      </w:r>
      <w:proofErr w:type="spellStart"/>
      <w:r>
        <w:t>raportului</w:t>
      </w:r>
      <w:proofErr w:type="spellEnd"/>
      <w:r>
        <w:t xml:space="preserve"> de </w:t>
      </w:r>
      <w:proofErr w:type="spellStart"/>
      <w:r>
        <w:t>selecţie</w:t>
      </w:r>
      <w:proofErr w:type="spellEnd"/>
      <w:r>
        <w:t xml:space="preserve">, </w:t>
      </w:r>
      <w:proofErr w:type="spellStart"/>
      <w:r>
        <w:t>numai</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reprezentantul</w:t>
      </w:r>
      <w:proofErr w:type="spellEnd"/>
      <w:r>
        <w:t xml:space="preserve"> legal/ </w:t>
      </w:r>
      <w:proofErr w:type="spellStart"/>
      <w:r>
        <w:t>împuternicitul</w:t>
      </w:r>
      <w:proofErr w:type="spellEnd"/>
      <w:r>
        <w:t xml:space="preserve"> </w:t>
      </w:r>
      <w:proofErr w:type="spellStart"/>
      <w:r>
        <w:t>reprezentantului</w:t>
      </w:r>
      <w:proofErr w:type="spellEnd"/>
      <w:r>
        <w:t xml:space="preserve"> legal a </w:t>
      </w:r>
      <w:proofErr w:type="spellStart"/>
      <w:r>
        <w:t>menționat</w:t>
      </w:r>
      <w:proofErr w:type="spellEnd"/>
      <w:r>
        <w:t xml:space="preserve"> </w:t>
      </w:r>
      <w:proofErr w:type="spellStart"/>
      <w:r>
        <w:t>observații</w:t>
      </w:r>
      <w:proofErr w:type="spellEnd"/>
      <w:r>
        <w:t xml:space="preserve"> </w:t>
      </w:r>
      <w:proofErr w:type="spellStart"/>
      <w:r>
        <w:t>în</w:t>
      </w:r>
      <w:proofErr w:type="spellEnd"/>
      <w:r>
        <w:t xml:space="preserve"> </w:t>
      </w:r>
      <w:proofErr w:type="spellStart"/>
      <w:r>
        <w:t>formularul</w:t>
      </w:r>
      <w:proofErr w:type="spellEnd"/>
      <w:r>
        <w:t xml:space="preserve"> E3.8 - </w:t>
      </w:r>
      <w:proofErr w:type="spellStart"/>
      <w:r>
        <w:t>Fişa</w:t>
      </w:r>
      <w:proofErr w:type="spellEnd"/>
      <w:r>
        <w:t xml:space="preserve"> de </w:t>
      </w:r>
      <w:proofErr w:type="spellStart"/>
      <w:r w:rsidRPr="00DF7291">
        <w:t>verificare</w:t>
      </w:r>
      <w:proofErr w:type="spellEnd"/>
      <w:r w:rsidRPr="00DF7291">
        <w:t xml:space="preserve"> pe </w:t>
      </w:r>
      <w:proofErr w:type="spellStart"/>
      <w:r w:rsidRPr="00DF7291">
        <w:t>teren</w:t>
      </w:r>
      <w:proofErr w:type="spellEnd"/>
      <w:r w:rsidRPr="00DF7291">
        <w:t>.</w:t>
      </w:r>
    </w:p>
    <w:p w14:paraId="53521FF3" w14:textId="50F1B8DF" w:rsidR="00DF7291" w:rsidRPr="00DF7291" w:rsidRDefault="00DF7291" w:rsidP="00DF7291">
      <w:pPr>
        <w:shd w:val="clear" w:color="auto" w:fill="92D050"/>
        <w:tabs>
          <w:tab w:val="center" w:pos="5210"/>
        </w:tabs>
        <w:jc w:val="both"/>
        <w:rPr>
          <w:b/>
          <w:bCs/>
          <w:i/>
          <w:iCs/>
          <w:sz w:val="28"/>
          <w:szCs w:val="28"/>
        </w:rPr>
      </w:pPr>
      <w:r>
        <w:rPr>
          <w:b/>
          <w:bCs/>
          <w:i/>
          <w:iCs/>
          <w:sz w:val="28"/>
          <w:szCs w:val="28"/>
        </w:rPr>
        <w:t>8</w:t>
      </w:r>
      <w:r w:rsidRPr="00DF7291">
        <w:rPr>
          <w:b/>
          <w:bCs/>
          <w:i/>
          <w:iCs/>
          <w:sz w:val="28"/>
          <w:szCs w:val="28"/>
        </w:rPr>
        <w:t xml:space="preserve">.3.4. VERIFICAREA CRITERIILOR DE SELECŢIE </w:t>
      </w:r>
    </w:p>
    <w:p w14:paraId="7667DC0D" w14:textId="523D8713" w:rsidR="00DF7291" w:rsidRPr="00DF7291" w:rsidRDefault="00DF7291" w:rsidP="00DF7291">
      <w:pPr>
        <w:tabs>
          <w:tab w:val="center" w:pos="5210"/>
        </w:tabs>
        <w:jc w:val="both"/>
        <w:rPr>
          <w:b/>
          <w:bCs/>
        </w:rPr>
      </w:pPr>
      <w:r>
        <w:t xml:space="preserve">         </w:t>
      </w:r>
      <w:proofErr w:type="spellStart"/>
      <w:r w:rsidRPr="00DF7291">
        <w:rPr>
          <w:b/>
          <w:bCs/>
        </w:rPr>
        <w:t>În</w:t>
      </w:r>
      <w:proofErr w:type="spellEnd"/>
      <w:r w:rsidRPr="00DF7291">
        <w:rPr>
          <w:b/>
          <w:bCs/>
        </w:rPr>
        <w:t xml:space="preserve"> </w:t>
      </w:r>
      <w:proofErr w:type="spellStart"/>
      <w:r w:rsidRPr="00DF7291">
        <w:rPr>
          <w:b/>
          <w:bCs/>
        </w:rPr>
        <w:t>urma</w:t>
      </w:r>
      <w:proofErr w:type="spellEnd"/>
      <w:r w:rsidRPr="00DF7291">
        <w:rPr>
          <w:b/>
          <w:bCs/>
        </w:rPr>
        <w:t xml:space="preserve"> </w:t>
      </w:r>
      <w:proofErr w:type="spellStart"/>
      <w:r w:rsidRPr="00DF7291">
        <w:rPr>
          <w:b/>
          <w:bCs/>
        </w:rPr>
        <w:t>verificării</w:t>
      </w:r>
      <w:proofErr w:type="spellEnd"/>
      <w:r w:rsidRPr="00DF7291">
        <w:rPr>
          <w:b/>
          <w:bCs/>
        </w:rPr>
        <w:t xml:space="preserve"> </w:t>
      </w:r>
      <w:proofErr w:type="spellStart"/>
      <w:r w:rsidRPr="00DF7291">
        <w:rPr>
          <w:b/>
          <w:bCs/>
        </w:rPr>
        <w:t>eligibilității</w:t>
      </w:r>
      <w:proofErr w:type="spellEnd"/>
      <w:r w:rsidRPr="00DF7291">
        <w:rPr>
          <w:b/>
          <w:bCs/>
        </w:rPr>
        <w:t xml:space="preserve"> </w:t>
      </w:r>
      <w:proofErr w:type="spellStart"/>
      <w:r w:rsidRPr="00DF7291">
        <w:rPr>
          <w:b/>
          <w:bCs/>
        </w:rPr>
        <w:t>și</w:t>
      </w:r>
      <w:proofErr w:type="spellEnd"/>
      <w:r w:rsidRPr="00DF7291">
        <w:rPr>
          <w:b/>
          <w:bCs/>
        </w:rPr>
        <w:t xml:space="preserve"> a </w:t>
      </w:r>
      <w:proofErr w:type="spellStart"/>
      <w:r w:rsidRPr="00DF7291">
        <w:rPr>
          <w:b/>
          <w:bCs/>
        </w:rPr>
        <w:t>criteriilor</w:t>
      </w:r>
      <w:proofErr w:type="spellEnd"/>
      <w:r w:rsidRPr="00DF7291">
        <w:rPr>
          <w:b/>
          <w:bCs/>
        </w:rPr>
        <w:t xml:space="preserve"> de </w:t>
      </w:r>
      <w:proofErr w:type="spellStart"/>
      <w:r w:rsidRPr="00DF7291">
        <w:rPr>
          <w:b/>
          <w:bCs/>
        </w:rPr>
        <w:t>selecție</w:t>
      </w:r>
      <w:proofErr w:type="spellEnd"/>
      <w:r w:rsidRPr="00DF7291">
        <w:rPr>
          <w:b/>
          <w:bCs/>
        </w:rPr>
        <w:t xml:space="preserve"> pot </w:t>
      </w:r>
      <w:proofErr w:type="spellStart"/>
      <w:r w:rsidRPr="00DF7291">
        <w:rPr>
          <w:b/>
          <w:bCs/>
        </w:rPr>
        <w:t>exista</w:t>
      </w:r>
      <w:proofErr w:type="spellEnd"/>
      <w:r w:rsidRPr="00DF7291">
        <w:rPr>
          <w:b/>
          <w:bCs/>
        </w:rPr>
        <w:t xml:space="preserve"> </w:t>
      </w:r>
      <w:proofErr w:type="spellStart"/>
      <w:r w:rsidRPr="00DF7291">
        <w:rPr>
          <w:b/>
          <w:bCs/>
        </w:rPr>
        <w:t>următoarele</w:t>
      </w:r>
      <w:proofErr w:type="spellEnd"/>
      <w:r w:rsidRPr="00DF7291">
        <w:rPr>
          <w:b/>
          <w:bCs/>
        </w:rPr>
        <w:t xml:space="preserve"> </w:t>
      </w:r>
      <w:proofErr w:type="spellStart"/>
      <w:r w:rsidRPr="00DF7291">
        <w:rPr>
          <w:b/>
          <w:bCs/>
        </w:rPr>
        <w:t>situaţii</w:t>
      </w:r>
      <w:proofErr w:type="spellEnd"/>
      <w:r w:rsidRPr="00DF7291">
        <w:rPr>
          <w:b/>
          <w:bCs/>
        </w:rPr>
        <w:t xml:space="preserve">: </w:t>
      </w:r>
    </w:p>
    <w:p w14:paraId="3E4A17C9" w14:textId="25F76774" w:rsidR="00DF7291" w:rsidRDefault="00DF7291" w:rsidP="00DF7291">
      <w:pPr>
        <w:pStyle w:val="ListParagraph"/>
        <w:numPr>
          <w:ilvl w:val="0"/>
          <w:numId w:val="41"/>
        </w:numPr>
        <w:tabs>
          <w:tab w:val="center" w:pos="5210"/>
        </w:tabs>
        <w:jc w:val="both"/>
      </w:pPr>
      <w:proofErr w:type="spellStart"/>
      <w:r w:rsidRPr="00DF7291">
        <w:t>proiectul</w:t>
      </w:r>
      <w:proofErr w:type="spellEnd"/>
      <w:r w:rsidRPr="00DF7291">
        <w:t xml:space="preserve"> </w:t>
      </w:r>
      <w:proofErr w:type="spellStart"/>
      <w:r w:rsidRPr="00DF7291">
        <w:t>este</w:t>
      </w:r>
      <w:proofErr w:type="spellEnd"/>
      <w:r w:rsidRPr="00DF7291">
        <w:t xml:space="preserve"> </w:t>
      </w:r>
      <w:proofErr w:type="spellStart"/>
      <w:r w:rsidRPr="00DF7291">
        <w:rPr>
          <w:b/>
          <w:bCs/>
        </w:rPr>
        <w:t>neeligibil</w:t>
      </w:r>
      <w:proofErr w:type="spellEnd"/>
      <w:r w:rsidRPr="00DF7291">
        <w:t xml:space="preserve">, </w:t>
      </w:r>
      <w:proofErr w:type="spellStart"/>
      <w:r w:rsidRPr="00DF7291">
        <w:t>caz</w:t>
      </w:r>
      <w:proofErr w:type="spellEnd"/>
      <w:r w:rsidRPr="00DF7291">
        <w:t xml:space="preserve"> </w:t>
      </w:r>
      <w:proofErr w:type="spellStart"/>
      <w:r w:rsidRPr="00DF7291">
        <w:t>în</w:t>
      </w:r>
      <w:proofErr w:type="spellEnd"/>
      <w:r w:rsidRPr="00DF7291">
        <w:t xml:space="preserve"> care </w:t>
      </w:r>
      <w:proofErr w:type="spellStart"/>
      <w:r w:rsidRPr="00DF7291">
        <w:t>solicitantul</w:t>
      </w:r>
      <w:proofErr w:type="spellEnd"/>
      <w:r w:rsidRPr="00DF7291">
        <w:t xml:space="preserve"> </w:t>
      </w:r>
      <w:proofErr w:type="spellStart"/>
      <w:r w:rsidRPr="00DF7291">
        <w:t>este</w:t>
      </w:r>
      <w:proofErr w:type="spellEnd"/>
      <w:r w:rsidRPr="00DF7291">
        <w:t xml:space="preserve"> </w:t>
      </w:r>
      <w:proofErr w:type="spellStart"/>
      <w:r w:rsidRPr="00DF7291">
        <w:t>înștiințat</w:t>
      </w:r>
      <w:proofErr w:type="spellEnd"/>
      <w:r w:rsidRPr="00DF7291">
        <w:t xml:space="preserve"> cu </w:t>
      </w:r>
      <w:proofErr w:type="spellStart"/>
      <w:r w:rsidRPr="00DF7291">
        <w:t>privire</w:t>
      </w:r>
      <w:proofErr w:type="spellEnd"/>
      <w:r w:rsidRPr="00DF7291">
        <w:t xml:space="preserve"> la </w:t>
      </w:r>
      <w:proofErr w:type="spellStart"/>
      <w:r w:rsidRPr="00DF7291">
        <w:t>acest</w:t>
      </w:r>
      <w:proofErr w:type="spellEnd"/>
      <w:r w:rsidRPr="00DF7291">
        <w:t xml:space="preserve"> aspect; </w:t>
      </w:r>
    </w:p>
    <w:p w14:paraId="6364A2AD" w14:textId="77777777" w:rsidR="00DF7291" w:rsidRDefault="00DF7291" w:rsidP="00DF7291">
      <w:pPr>
        <w:pStyle w:val="ListParagraph"/>
        <w:numPr>
          <w:ilvl w:val="0"/>
          <w:numId w:val="43"/>
        </w:numPr>
        <w:tabs>
          <w:tab w:val="center" w:pos="5210"/>
        </w:tabs>
        <w:jc w:val="both"/>
      </w:pPr>
      <w:proofErr w:type="spellStart"/>
      <w:r w:rsidRPr="00DF7291">
        <w:t>proiectul</w:t>
      </w:r>
      <w:proofErr w:type="spellEnd"/>
      <w:r w:rsidRPr="00DF7291">
        <w:t xml:space="preserve"> </w:t>
      </w:r>
      <w:proofErr w:type="spellStart"/>
      <w:r w:rsidRPr="00DF7291">
        <w:t>este</w:t>
      </w:r>
      <w:proofErr w:type="spellEnd"/>
      <w:r w:rsidRPr="00DF7291">
        <w:t xml:space="preserve"> </w:t>
      </w:r>
      <w:proofErr w:type="spellStart"/>
      <w:r w:rsidRPr="00DF7291">
        <w:rPr>
          <w:b/>
          <w:bCs/>
        </w:rPr>
        <w:t>eligibil</w:t>
      </w:r>
      <w:proofErr w:type="spellEnd"/>
      <w:r w:rsidRPr="00DF7291">
        <w:rPr>
          <w:b/>
          <w:bCs/>
        </w:rPr>
        <w:t xml:space="preserve"> </w:t>
      </w:r>
      <w:proofErr w:type="spellStart"/>
      <w:r w:rsidRPr="00DF7291">
        <w:rPr>
          <w:b/>
          <w:bCs/>
        </w:rPr>
        <w:t>şi</w:t>
      </w:r>
      <w:proofErr w:type="spellEnd"/>
      <w:r w:rsidRPr="00DF7291">
        <w:rPr>
          <w:b/>
          <w:bCs/>
        </w:rPr>
        <w:t xml:space="preserve"> </w:t>
      </w:r>
      <w:proofErr w:type="spellStart"/>
      <w:r w:rsidRPr="00DF7291">
        <w:rPr>
          <w:b/>
          <w:bCs/>
        </w:rPr>
        <w:t>finanțat</w:t>
      </w:r>
      <w:proofErr w:type="spellEnd"/>
      <w:r w:rsidRPr="00DF7291">
        <w:t xml:space="preserve">; </w:t>
      </w:r>
    </w:p>
    <w:p w14:paraId="724337CC" w14:textId="77777777" w:rsidR="00DF7291" w:rsidRDefault="00DF7291" w:rsidP="00DF7291">
      <w:pPr>
        <w:pStyle w:val="ListParagraph"/>
        <w:numPr>
          <w:ilvl w:val="0"/>
          <w:numId w:val="43"/>
        </w:numPr>
        <w:tabs>
          <w:tab w:val="center" w:pos="5210"/>
        </w:tabs>
        <w:jc w:val="both"/>
      </w:pPr>
      <w:proofErr w:type="spellStart"/>
      <w:r w:rsidRPr="00DF7291">
        <w:t>proiectul</w:t>
      </w:r>
      <w:proofErr w:type="spellEnd"/>
      <w:r w:rsidRPr="00DF7291">
        <w:t xml:space="preserve"> </w:t>
      </w:r>
      <w:proofErr w:type="spellStart"/>
      <w:r w:rsidRPr="00DF7291">
        <w:t>este</w:t>
      </w:r>
      <w:proofErr w:type="spellEnd"/>
      <w:r w:rsidRPr="00DF7291">
        <w:t xml:space="preserve"> </w:t>
      </w:r>
      <w:proofErr w:type="spellStart"/>
      <w:r w:rsidRPr="00DF7291">
        <w:rPr>
          <w:b/>
          <w:bCs/>
        </w:rPr>
        <w:t>eligibil</w:t>
      </w:r>
      <w:proofErr w:type="spellEnd"/>
      <w:r w:rsidRPr="00DF7291">
        <w:rPr>
          <w:b/>
          <w:bCs/>
        </w:rPr>
        <w:t xml:space="preserve"> </w:t>
      </w:r>
      <w:proofErr w:type="spellStart"/>
      <w:r w:rsidRPr="00DF7291">
        <w:rPr>
          <w:b/>
          <w:bCs/>
        </w:rPr>
        <w:t>şi</w:t>
      </w:r>
      <w:proofErr w:type="spellEnd"/>
      <w:r w:rsidRPr="00DF7291">
        <w:rPr>
          <w:b/>
          <w:bCs/>
        </w:rPr>
        <w:t xml:space="preserve"> </w:t>
      </w:r>
      <w:proofErr w:type="spellStart"/>
      <w:r w:rsidRPr="00DF7291">
        <w:rPr>
          <w:b/>
          <w:bCs/>
        </w:rPr>
        <w:t>nefinanțat</w:t>
      </w:r>
      <w:proofErr w:type="spellEnd"/>
      <w:r w:rsidRPr="00DF7291">
        <w:t xml:space="preserve">. </w:t>
      </w:r>
    </w:p>
    <w:p w14:paraId="7F946015" w14:textId="55A5C5C0" w:rsidR="00DF7291" w:rsidRPr="00DF7291" w:rsidRDefault="00DF7291" w:rsidP="00DF7291">
      <w:pPr>
        <w:tabs>
          <w:tab w:val="center" w:pos="5210"/>
        </w:tabs>
        <w:jc w:val="both"/>
        <w:sectPr w:rsidR="00DF7291" w:rsidRPr="00DF7291">
          <w:type w:val="continuous"/>
          <w:pgSz w:w="12240" w:h="15840"/>
          <w:pgMar w:top="1400" w:right="760" w:bottom="280" w:left="1060" w:header="0" w:footer="988" w:gutter="0"/>
          <w:cols w:space="708"/>
        </w:sectPr>
      </w:pPr>
      <w:r>
        <w:t xml:space="preserve">         </w:t>
      </w:r>
      <w:proofErr w:type="spellStart"/>
      <w:r w:rsidRPr="00DF7291">
        <w:t>Verificarea</w:t>
      </w:r>
      <w:proofErr w:type="spellEnd"/>
      <w:r w:rsidRPr="00DF7291">
        <w:t xml:space="preserve"> </w:t>
      </w:r>
      <w:proofErr w:type="spellStart"/>
      <w:r w:rsidRPr="00DF7291">
        <w:t>punctajului</w:t>
      </w:r>
      <w:proofErr w:type="spellEnd"/>
      <w:r w:rsidRPr="00DF7291">
        <w:t xml:space="preserve"> de </w:t>
      </w:r>
      <w:proofErr w:type="spellStart"/>
      <w:r w:rsidRPr="00DF7291">
        <w:t>selecţie</w:t>
      </w:r>
      <w:proofErr w:type="spellEnd"/>
      <w:r w:rsidRPr="00DF7291">
        <w:t xml:space="preserve"> se </w:t>
      </w:r>
      <w:proofErr w:type="spellStart"/>
      <w:r w:rsidRPr="00DF7291">
        <w:t>realizează</w:t>
      </w:r>
      <w:proofErr w:type="spellEnd"/>
      <w:r w:rsidRPr="00DF7291">
        <w:t xml:space="preserve"> </w:t>
      </w:r>
      <w:proofErr w:type="spellStart"/>
      <w:r w:rsidRPr="00DF7291">
        <w:t>pentru</w:t>
      </w:r>
      <w:proofErr w:type="spellEnd"/>
      <w:r w:rsidRPr="00DF7291">
        <w:t xml:space="preserve"> </w:t>
      </w:r>
      <w:proofErr w:type="spellStart"/>
      <w:r w:rsidRPr="00DF7291">
        <w:t>toate</w:t>
      </w:r>
      <w:proofErr w:type="spellEnd"/>
      <w:r w:rsidRPr="00DF7291">
        <w:t xml:space="preserve"> </w:t>
      </w:r>
      <w:proofErr w:type="spellStart"/>
      <w:r w:rsidRPr="00DF7291">
        <w:t>Cererile</w:t>
      </w:r>
      <w:proofErr w:type="spellEnd"/>
      <w:r w:rsidRPr="00DF7291">
        <w:t xml:space="preserve"> de </w:t>
      </w:r>
      <w:proofErr w:type="spellStart"/>
      <w:r w:rsidRPr="00DF7291">
        <w:t>Finanţare</w:t>
      </w:r>
      <w:proofErr w:type="spellEnd"/>
      <w:r w:rsidRPr="00DF7291">
        <w:t xml:space="preserve"> </w:t>
      </w:r>
      <w:proofErr w:type="spellStart"/>
      <w:r w:rsidRPr="00DF7291">
        <w:t>eligibile</w:t>
      </w:r>
      <w:proofErr w:type="spellEnd"/>
      <w:r w:rsidRPr="00DF7291">
        <w:t xml:space="preserve"> - </w:t>
      </w:r>
      <w:proofErr w:type="spellStart"/>
      <w:r w:rsidRPr="00DF7291">
        <w:t>pentru</w:t>
      </w:r>
      <w:proofErr w:type="spellEnd"/>
      <w:r w:rsidRPr="00DF7291">
        <w:t xml:space="preserve"> care s-a </w:t>
      </w:r>
      <w:proofErr w:type="spellStart"/>
      <w:r w:rsidRPr="00DF7291">
        <w:t>constatat</w:t>
      </w:r>
      <w:proofErr w:type="spellEnd"/>
      <w:r w:rsidRPr="00DF7291">
        <w:t xml:space="preserve"> </w:t>
      </w:r>
      <w:proofErr w:type="spellStart"/>
      <w:r w:rsidRPr="00DF7291">
        <w:t>respectarea</w:t>
      </w:r>
      <w:proofErr w:type="spellEnd"/>
      <w:r w:rsidRPr="00DF7291">
        <w:t xml:space="preserve"> </w:t>
      </w:r>
      <w:proofErr w:type="spellStart"/>
      <w:r w:rsidRPr="00DF7291">
        <w:t>condiţiilor</w:t>
      </w:r>
      <w:proofErr w:type="spellEnd"/>
      <w:r w:rsidRPr="00DF7291">
        <w:t xml:space="preserve"> de </w:t>
      </w:r>
      <w:proofErr w:type="spellStart"/>
      <w:r w:rsidRPr="00DF7291">
        <w:t>eligibilitate</w:t>
      </w:r>
      <w:proofErr w:type="spellEnd"/>
      <w:r w:rsidRPr="00DF7291">
        <w:t xml:space="preserve">, pe </w:t>
      </w:r>
      <w:proofErr w:type="spellStart"/>
      <w:r w:rsidRPr="00DF7291">
        <w:t>baza</w:t>
      </w:r>
      <w:proofErr w:type="spellEnd"/>
      <w:r w:rsidRPr="00DF7291">
        <w:t xml:space="preserve"> </w:t>
      </w:r>
      <w:proofErr w:type="spellStart"/>
      <w:r w:rsidRPr="00DF7291">
        <w:t>formularului</w:t>
      </w:r>
      <w:proofErr w:type="spellEnd"/>
      <w:r w:rsidRPr="00DF7291">
        <w:t xml:space="preserve"> - </w:t>
      </w:r>
      <w:proofErr w:type="spellStart"/>
      <w:r w:rsidRPr="00DF7291">
        <w:t>Fişa</w:t>
      </w:r>
      <w:proofErr w:type="spellEnd"/>
      <w:r w:rsidRPr="00DF7291">
        <w:t xml:space="preserve"> de </w:t>
      </w:r>
      <w:proofErr w:type="spellStart"/>
      <w:r w:rsidRPr="00DF7291">
        <w:t>evaluare</w:t>
      </w:r>
      <w:proofErr w:type="spellEnd"/>
      <w:r w:rsidRPr="00DF7291">
        <w:t xml:space="preserve"> </w:t>
      </w:r>
      <w:proofErr w:type="spellStart"/>
      <w:r w:rsidRPr="00DF7291">
        <w:t>generală</w:t>
      </w:r>
      <w:proofErr w:type="spellEnd"/>
      <w:r w:rsidRPr="00DF7291">
        <w:t xml:space="preserve"> a</w:t>
      </w:r>
      <w:r w:rsidR="009E39D8">
        <w:t xml:space="preserve"> </w:t>
      </w:r>
      <w:proofErr w:type="spellStart"/>
      <w:r w:rsidRPr="00DF7291">
        <w:t>proiectului</w:t>
      </w:r>
      <w:proofErr w:type="spellEnd"/>
      <w:r w:rsidRPr="00DF7291">
        <w:t xml:space="preserve"> </w:t>
      </w:r>
      <w:r w:rsidR="009E39D8">
        <w:t>„</w:t>
      </w:r>
      <w:proofErr w:type="spellStart"/>
      <w:r w:rsidRPr="00DF7291">
        <w:t>Verificarea</w:t>
      </w:r>
      <w:proofErr w:type="spellEnd"/>
      <w:r w:rsidRPr="00DF7291">
        <w:t xml:space="preserve"> </w:t>
      </w:r>
      <w:proofErr w:type="spellStart"/>
      <w:r w:rsidRPr="00DF7291">
        <w:t>criteriilor</w:t>
      </w:r>
      <w:proofErr w:type="spellEnd"/>
      <w:r w:rsidRPr="00DF7291">
        <w:t xml:space="preserve"> de </w:t>
      </w:r>
      <w:proofErr w:type="spellStart"/>
      <w:r w:rsidRPr="00DF7291">
        <w:t>selecţie</w:t>
      </w:r>
      <w:proofErr w:type="spellEnd"/>
      <w:r w:rsidRPr="00DF7291">
        <w:t xml:space="preserve"> a </w:t>
      </w:r>
      <w:proofErr w:type="spellStart"/>
      <w:r w:rsidRPr="00DF7291">
        <w:t>cererii</w:t>
      </w:r>
      <w:proofErr w:type="spellEnd"/>
      <w:r w:rsidRPr="00DF7291">
        <w:t xml:space="preserve"> de </w:t>
      </w:r>
      <w:proofErr w:type="spellStart"/>
      <w:r w:rsidRPr="00DF7291">
        <w:t>finanțare</w:t>
      </w:r>
      <w:proofErr w:type="spellEnd"/>
      <w:r w:rsidRPr="00DF7291">
        <w:t xml:space="preserve">”. </w:t>
      </w:r>
      <w:proofErr w:type="spellStart"/>
      <w:r w:rsidRPr="00DF7291">
        <w:t>Verificările</w:t>
      </w:r>
      <w:proofErr w:type="spellEnd"/>
      <w:r w:rsidRPr="00DF7291">
        <w:t xml:space="preserve"> </w:t>
      </w:r>
      <w:proofErr w:type="spellStart"/>
      <w:r w:rsidRPr="00DF7291">
        <w:t>vor</w:t>
      </w:r>
      <w:proofErr w:type="spellEnd"/>
      <w:r w:rsidRPr="00DF7291">
        <w:t xml:space="preserve"> fi </w:t>
      </w:r>
      <w:proofErr w:type="spellStart"/>
      <w:r w:rsidRPr="00DF7291">
        <w:t>în</w:t>
      </w:r>
      <w:proofErr w:type="spellEnd"/>
      <w:r w:rsidRPr="00DF7291">
        <w:t xml:space="preserve"> </w:t>
      </w:r>
      <w:proofErr w:type="spellStart"/>
      <w:r w:rsidRPr="00DF7291">
        <w:t>conformitate</w:t>
      </w:r>
      <w:proofErr w:type="spellEnd"/>
      <w:r w:rsidRPr="00DF7291">
        <w:t xml:space="preserve"> cu </w:t>
      </w:r>
      <w:proofErr w:type="spellStart"/>
      <w:r w:rsidRPr="00DF7291">
        <w:t>criteriile</w:t>
      </w:r>
      <w:proofErr w:type="spellEnd"/>
      <w:r w:rsidRPr="00DF7291">
        <w:t xml:space="preserve"> de </w:t>
      </w:r>
      <w:proofErr w:type="spellStart"/>
      <w:r w:rsidRPr="00DF7291">
        <w:t>selecție</w:t>
      </w:r>
      <w:proofErr w:type="spellEnd"/>
      <w:r w:rsidRPr="00DF7291">
        <w:t xml:space="preserve"> </w:t>
      </w:r>
      <w:proofErr w:type="spellStart"/>
      <w:r w:rsidRPr="00DF7291">
        <w:t>și</w:t>
      </w:r>
      <w:proofErr w:type="spellEnd"/>
      <w:r w:rsidRPr="00DF7291">
        <w:t xml:space="preserve"> </w:t>
      </w:r>
      <w:proofErr w:type="spellStart"/>
      <w:r w:rsidRPr="00DF7291">
        <w:t>punctajele</w:t>
      </w:r>
      <w:proofErr w:type="spellEnd"/>
      <w:r w:rsidRPr="00DF7291">
        <w:t xml:space="preserve"> </w:t>
      </w:r>
      <w:proofErr w:type="spellStart"/>
      <w:r w:rsidRPr="00DF7291">
        <w:t>aferente</w:t>
      </w:r>
      <w:proofErr w:type="spellEnd"/>
      <w:r w:rsidRPr="00DF7291">
        <w:t xml:space="preserve"> </w:t>
      </w:r>
      <w:proofErr w:type="spellStart"/>
      <w:r w:rsidRPr="00DF7291">
        <w:t>stabilite</w:t>
      </w:r>
      <w:proofErr w:type="spellEnd"/>
      <w:r w:rsidRPr="00DF7291">
        <w:t xml:space="preserve"> </w:t>
      </w:r>
      <w:proofErr w:type="spellStart"/>
      <w:r w:rsidRPr="00DF7291">
        <w:t>în</w:t>
      </w:r>
      <w:proofErr w:type="spellEnd"/>
      <w:r w:rsidRPr="00DF7291">
        <w:t xml:space="preserve"> </w:t>
      </w:r>
      <w:proofErr w:type="spellStart"/>
      <w:r w:rsidRPr="00DF7291">
        <w:t>prezentul</w:t>
      </w:r>
      <w:proofErr w:type="spellEnd"/>
      <w:r w:rsidRPr="00DF7291">
        <w:t xml:space="preserve"> </w:t>
      </w:r>
      <w:proofErr w:type="spellStart"/>
      <w:r w:rsidRPr="00DF7291">
        <w:t>ghid</w:t>
      </w:r>
      <w:proofErr w:type="spellEnd"/>
      <w:r w:rsidRPr="00DF7291">
        <w:t>.</w:t>
      </w:r>
      <w:r>
        <w:tab/>
      </w:r>
    </w:p>
    <w:p w14:paraId="7A36F173" w14:textId="65139C0A" w:rsidR="006E3322" w:rsidRPr="00DF7291" w:rsidRDefault="00337940">
      <w:pPr>
        <w:rPr>
          <w:b/>
          <w:bCs/>
          <w:sz w:val="28"/>
          <w:szCs w:val="28"/>
        </w:rPr>
      </w:pPr>
      <w:r w:rsidRPr="00DF7291">
        <w:rPr>
          <w:b/>
          <w:bCs/>
          <w:sz w:val="28"/>
          <w:szCs w:val="28"/>
        </w:rPr>
        <w:t xml:space="preserve">CAPITOLUL </w:t>
      </w:r>
      <w:r w:rsidR="007C2721" w:rsidRPr="00DF7291">
        <w:rPr>
          <w:b/>
          <w:bCs/>
          <w:sz w:val="28"/>
          <w:szCs w:val="28"/>
        </w:rPr>
        <w:t>9</w:t>
      </w:r>
      <w:r w:rsidRPr="00DF7291">
        <w:rPr>
          <w:b/>
          <w:bCs/>
          <w:sz w:val="28"/>
          <w:szCs w:val="28"/>
        </w:rPr>
        <w:t xml:space="preserve"> – SELECŢIA PROIECTELOR</w:t>
      </w:r>
      <w:r w:rsidRPr="00DF7291">
        <w:rPr>
          <w:b/>
          <w:bCs/>
          <w:noProof/>
          <w:lang w:val="ro-RO"/>
        </w:rPr>
        <mc:AlternateContent>
          <mc:Choice Requires="wpg">
            <w:drawing>
              <wp:anchor distT="0" distB="0" distL="0" distR="0" simplePos="0" relativeHeight="251681792" behindDoc="1" locked="0" layoutInCell="1" hidden="0" allowOverlap="1" wp14:anchorId="6943FE07" wp14:editId="626FED24">
                <wp:simplePos x="0" y="0"/>
                <wp:positionH relativeFrom="column">
                  <wp:posOffset>50800</wp:posOffset>
                </wp:positionH>
                <wp:positionV relativeFrom="paragraph">
                  <wp:posOffset>266700</wp:posOffset>
                </wp:positionV>
                <wp:extent cx="6496685" cy="12700"/>
                <wp:effectExtent l="0" t="0" r="0" b="0"/>
                <wp:wrapNone/>
                <wp:docPr id="61" name="Group 61"/>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62" name="Group 62"/>
                        <wpg:cNvGrpSpPr/>
                        <wpg:grpSpPr>
                          <a:xfrm>
                            <a:off x="2097658" y="3780000"/>
                            <a:ext cx="6496685" cy="0"/>
                            <a:chOff x="1140" y="433"/>
                            <a:chExt cx="10231" cy="0"/>
                          </a:xfrm>
                        </wpg:grpSpPr>
                        <wps:wsp>
                          <wps:cNvPr id="63" name="Rectangle 63"/>
                          <wps:cNvSpPr/>
                          <wps:spPr>
                            <a:xfrm>
                              <a:off x="1140" y="433"/>
                              <a:ext cx="10225" cy="0"/>
                            </a:xfrm>
                            <a:prstGeom prst="rect">
                              <a:avLst/>
                            </a:prstGeom>
                            <a:noFill/>
                            <a:ln>
                              <a:noFill/>
                            </a:ln>
                          </wps:spPr>
                          <wps:txbx>
                            <w:txbxContent>
                              <w:p w14:paraId="42232FD2"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448" name="Freeform 458"/>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6943FE07" id="Group 61" o:spid="_x0000_s1076" style="position:absolute;margin-left:4pt;margin-top:21pt;width:511.55pt;height:1pt;z-index:-251634688;mso-wrap-distance-left:0;mso-wrap-distance-right:0"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">
                <v:group id="Group 62" o:spid="_x0000_s1077"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78"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2232FD2" w14:textId="77777777" w:rsidR="00926EB1" w:rsidRDefault="00926EB1">
                          <w:pPr>
                            <w:spacing w:after="0" w:line="240" w:lineRule="auto"/>
                            <w:textDirection w:val="btLr"/>
                          </w:pPr>
                        </w:p>
                      </w:txbxContent>
                    </v:textbox>
                  </v:rect>
                  <v:shape id="Freeform 458" o:spid="_x0000_s1079"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" path="m,l10231,e" filled="f">
                    <v:path arrowok="t" o:extrusionok="f"/>
                  </v:shape>
                </v:group>
              </v:group>
            </w:pict>
          </mc:Fallback>
        </mc:AlternateContent>
      </w:r>
    </w:p>
    <w:p w14:paraId="28D9B14E" w14:textId="75E9BDE4" w:rsidR="006E3322" w:rsidRDefault="00DF7291" w:rsidP="00CB5F4B">
      <w:pPr>
        <w:tabs>
          <w:tab w:val="left" w:pos="720"/>
          <w:tab w:val="left" w:pos="1440"/>
          <w:tab w:val="left" w:pos="2160"/>
          <w:tab w:val="left" w:pos="2880"/>
          <w:tab w:val="left" w:pos="3600"/>
          <w:tab w:val="left" w:pos="4320"/>
          <w:tab w:val="left" w:pos="5040"/>
          <w:tab w:val="left" w:pos="6450"/>
        </w:tabs>
        <w:rPr>
          <w:sz w:val="28"/>
          <w:szCs w:val="28"/>
        </w:rPr>
      </w:pPr>
      <w:r w:rsidRPr="00CB5F4B">
        <w:rPr>
          <w:b/>
          <w:i/>
          <w:sz w:val="28"/>
          <w:szCs w:val="28"/>
          <w:shd w:val="clear" w:color="auto" w:fill="92D050"/>
        </w:rPr>
        <w:t>9</w:t>
      </w:r>
      <w:r w:rsidR="00337940" w:rsidRPr="00CB5F4B">
        <w:rPr>
          <w:b/>
          <w:i/>
          <w:sz w:val="28"/>
          <w:szCs w:val="28"/>
          <w:shd w:val="clear" w:color="auto" w:fill="92D050"/>
        </w:rPr>
        <w:t xml:space="preserve">.1. </w:t>
      </w:r>
      <w:proofErr w:type="spellStart"/>
      <w:r w:rsidR="00337940" w:rsidRPr="00CB5F4B">
        <w:rPr>
          <w:b/>
          <w:i/>
          <w:sz w:val="28"/>
          <w:szCs w:val="28"/>
          <w:shd w:val="clear" w:color="auto" w:fill="92D050"/>
        </w:rPr>
        <w:t>Procedura</w:t>
      </w:r>
      <w:proofErr w:type="spellEnd"/>
      <w:r w:rsidR="00337940" w:rsidRPr="00CB5F4B">
        <w:rPr>
          <w:b/>
          <w:i/>
          <w:sz w:val="28"/>
          <w:szCs w:val="28"/>
          <w:shd w:val="clear" w:color="auto" w:fill="92D050"/>
        </w:rPr>
        <w:t xml:space="preserve"> de </w:t>
      </w:r>
      <w:proofErr w:type="spellStart"/>
      <w:r w:rsidR="00337940" w:rsidRPr="00CB5F4B">
        <w:rPr>
          <w:b/>
          <w:i/>
          <w:sz w:val="28"/>
          <w:szCs w:val="28"/>
          <w:shd w:val="clear" w:color="auto" w:fill="92D050"/>
        </w:rPr>
        <w:t>evaluare</w:t>
      </w:r>
      <w:proofErr w:type="spellEnd"/>
      <w:r w:rsidR="00337940" w:rsidRPr="00CB5F4B">
        <w:rPr>
          <w:b/>
          <w:i/>
          <w:sz w:val="28"/>
          <w:szCs w:val="28"/>
          <w:shd w:val="clear" w:color="auto" w:fill="92D050"/>
        </w:rPr>
        <w:t xml:space="preserve"> </w:t>
      </w:r>
      <w:proofErr w:type="spellStart"/>
      <w:r w:rsidR="00337940" w:rsidRPr="00CB5F4B">
        <w:rPr>
          <w:b/>
          <w:i/>
          <w:sz w:val="28"/>
          <w:szCs w:val="28"/>
          <w:shd w:val="clear" w:color="auto" w:fill="92D050"/>
        </w:rPr>
        <w:t>și</w:t>
      </w:r>
      <w:proofErr w:type="spellEnd"/>
      <w:r w:rsidR="00337940" w:rsidRPr="00CB5F4B">
        <w:rPr>
          <w:b/>
          <w:i/>
          <w:sz w:val="28"/>
          <w:szCs w:val="28"/>
          <w:shd w:val="clear" w:color="auto" w:fill="92D050"/>
        </w:rPr>
        <w:t xml:space="preserve"> </w:t>
      </w:r>
      <w:proofErr w:type="spellStart"/>
      <w:r w:rsidR="00337940" w:rsidRPr="00CB5F4B">
        <w:rPr>
          <w:b/>
          <w:i/>
          <w:sz w:val="28"/>
          <w:szCs w:val="28"/>
          <w:shd w:val="clear" w:color="auto" w:fill="92D050"/>
        </w:rPr>
        <w:t>selecție</w:t>
      </w:r>
      <w:proofErr w:type="spellEnd"/>
      <w:r w:rsidR="00337940">
        <w:rPr>
          <w:b/>
          <w:i/>
          <w:sz w:val="28"/>
          <w:szCs w:val="28"/>
        </w:rPr>
        <w:t xml:space="preserve"> </w:t>
      </w:r>
      <w:r w:rsidR="00337940">
        <w:rPr>
          <w:i/>
          <w:sz w:val="28"/>
          <w:szCs w:val="28"/>
        </w:rPr>
        <w:tab/>
      </w:r>
      <w:r w:rsidR="00CB5F4B">
        <w:rPr>
          <w:i/>
          <w:sz w:val="28"/>
          <w:szCs w:val="28"/>
        </w:rPr>
        <w:tab/>
      </w:r>
    </w:p>
    <w:p w14:paraId="4273BFCC" w14:textId="77777777" w:rsidR="006E3322" w:rsidRDefault="00337940">
      <w:pPr>
        <w:jc w:val="both"/>
        <w:rPr>
          <w:b/>
        </w:rPr>
      </w:pPr>
      <w:bookmarkStart w:id="13" w:name="_heading=h.17dp8vu" w:colFirst="0" w:colLast="0"/>
      <w:bookmarkEnd w:id="13"/>
      <w:r>
        <w:rPr>
          <w:color w:val="000000"/>
        </w:rPr>
        <w:t xml:space="preserve">         </w:t>
      </w:r>
      <w:proofErr w:type="spellStart"/>
      <w:r>
        <w:rPr>
          <w:color w:val="000000"/>
        </w:rPr>
        <w:t>Măsura</w:t>
      </w:r>
      <w:proofErr w:type="spellEnd"/>
      <w:r>
        <w:rPr>
          <w:color w:val="000000"/>
        </w:rPr>
        <w:t xml:space="preserve"> </w:t>
      </w:r>
      <w:proofErr w:type="spellStart"/>
      <w:r>
        <w:rPr>
          <w:color w:val="000000"/>
        </w:rPr>
        <w:t>beneficiază</w:t>
      </w:r>
      <w:proofErr w:type="spellEnd"/>
      <w:r>
        <w:rPr>
          <w:color w:val="000000"/>
        </w:rPr>
        <w:t xml:space="preserve"> de o </w:t>
      </w:r>
      <w:proofErr w:type="spellStart"/>
      <w:r>
        <w:rPr>
          <w:b/>
          <w:color w:val="000000"/>
        </w:rPr>
        <w:t>alocare</w:t>
      </w:r>
      <w:proofErr w:type="spellEnd"/>
      <w:r>
        <w:rPr>
          <w:b/>
          <w:color w:val="000000"/>
        </w:rPr>
        <w:t xml:space="preserve"> </w:t>
      </w:r>
      <w:proofErr w:type="spellStart"/>
      <w:r>
        <w:rPr>
          <w:b/>
          <w:color w:val="000000"/>
        </w:rPr>
        <w:t>financiară</w:t>
      </w:r>
      <w:proofErr w:type="spellEnd"/>
      <w:r>
        <w:rPr>
          <w:b/>
          <w:color w:val="000000"/>
        </w:rPr>
        <w:t xml:space="preserve"> pe </w:t>
      </w:r>
      <w:proofErr w:type="spellStart"/>
      <w:r>
        <w:rPr>
          <w:b/>
          <w:color w:val="000000"/>
        </w:rPr>
        <w:t>sesiune</w:t>
      </w:r>
      <w:proofErr w:type="spellEnd"/>
      <w:r>
        <w:rPr>
          <w:color w:val="000000"/>
        </w:rPr>
        <w:t xml:space="preserve">. </w:t>
      </w:r>
      <w:proofErr w:type="spellStart"/>
      <w:r>
        <w:rPr>
          <w:b/>
          <w:color w:val="000000"/>
        </w:rPr>
        <w:t>Sesiunea</w:t>
      </w:r>
      <w:proofErr w:type="spellEnd"/>
      <w:r>
        <w:rPr>
          <w:b/>
          <w:color w:val="000000"/>
        </w:rPr>
        <w:t xml:space="preserve"> de </w:t>
      </w:r>
      <w:proofErr w:type="spellStart"/>
      <w:r>
        <w:rPr>
          <w:b/>
          <w:color w:val="000000"/>
        </w:rPr>
        <w:t>selecție</w:t>
      </w:r>
      <w:proofErr w:type="spellEnd"/>
      <w:r>
        <w:rPr>
          <w:b/>
          <w:color w:val="000000"/>
        </w:rPr>
        <w:t xml:space="preserve"> a </w:t>
      </w:r>
      <w:proofErr w:type="spellStart"/>
      <w:r>
        <w:rPr>
          <w:b/>
          <w:color w:val="000000"/>
        </w:rPr>
        <w:t>proiectelor</w:t>
      </w:r>
      <w:proofErr w:type="spellEnd"/>
      <w:r>
        <w:rPr>
          <w:b/>
          <w:color w:val="000000"/>
        </w:rPr>
        <w:t xml:space="preserve"> </w:t>
      </w:r>
      <w:proofErr w:type="spellStart"/>
      <w:r>
        <w:rPr>
          <w:b/>
          <w:color w:val="000000"/>
        </w:rPr>
        <w:t>va</w:t>
      </w:r>
      <w:proofErr w:type="spellEnd"/>
      <w:r>
        <w:rPr>
          <w:b/>
          <w:color w:val="000000"/>
        </w:rPr>
        <w:t xml:space="preserve"> fi </w:t>
      </w:r>
      <w:proofErr w:type="spellStart"/>
      <w:r>
        <w:rPr>
          <w:b/>
          <w:color w:val="000000"/>
        </w:rPr>
        <w:t>deschisă</w:t>
      </w:r>
      <w:proofErr w:type="spellEnd"/>
      <w:r>
        <w:rPr>
          <w:b/>
          <w:color w:val="000000"/>
        </w:rPr>
        <w:t xml:space="preserve"> cu minimum 30 de </w:t>
      </w:r>
      <w:proofErr w:type="spellStart"/>
      <w:r>
        <w:rPr>
          <w:b/>
          <w:color w:val="000000"/>
        </w:rPr>
        <w:t>zile</w:t>
      </w:r>
      <w:proofErr w:type="spellEnd"/>
      <w:r>
        <w:rPr>
          <w:b/>
          <w:color w:val="000000"/>
        </w:rPr>
        <w:t xml:space="preserve"> </w:t>
      </w:r>
      <w:proofErr w:type="spellStart"/>
      <w:r>
        <w:rPr>
          <w:b/>
          <w:color w:val="000000"/>
        </w:rPr>
        <w:t>calendaristice</w:t>
      </w:r>
      <w:proofErr w:type="spellEnd"/>
      <w:r>
        <w:rPr>
          <w:b/>
          <w:color w:val="000000"/>
        </w:rPr>
        <w:t xml:space="preserve"> </w:t>
      </w:r>
      <w:proofErr w:type="spellStart"/>
      <w:r>
        <w:rPr>
          <w:b/>
          <w:color w:val="000000"/>
        </w:rPr>
        <w:t>înainte</w:t>
      </w:r>
      <w:proofErr w:type="spellEnd"/>
      <w:r>
        <w:rPr>
          <w:b/>
          <w:color w:val="000000"/>
        </w:rPr>
        <w:t xml:space="preserve"> de data </w:t>
      </w:r>
      <w:proofErr w:type="spellStart"/>
      <w:r>
        <w:rPr>
          <w:b/>
          <w:color w:val="000000"/>
        </w:rPr>
        <w:t>limită</w:t>
      </w:r>
      <w:proofErr w:type="spellEnd"/>
      <w:r>
        <w:rPr>
          <w:b/>
          <w:color w:val="000000"/>
        </w:rPr>
        <w:t xml:space="preserve"> de </w:t>
      </w:r>
      <w:proofErr w:type="spellStart"/>
      <w:r>
        <w:rPr>
          <w:b/>
          <w:color w:val="000000"/>
        </w:rPr>
        <w:t>depunere</w:t>
      </w:r>
      <w:proofErr w:type="spellEnd"/>
      <w:r>
        <w:rPr>
          <w:b/>
          <w:color w:val="000000"/>
        </w:rPr>
        <w:t xml:space="preserve"> a </w:t>
      </w:r>
      <w:proofErr w:type="spellStart"/>
      <w:r>
        <w:rPr>
          <w:b/>
          <w:color w:val="000000"/>
        </w:rPr>
        <w:t>proiectelor</w:t>
      </w:r>
      <w:proofErr w:type="spellEnd"/>
      <w:r>
        <w:rPr>
          <w:b/>
          <w:color w:val="000000"/>
        </w:rPr>
        <w:t xml:space="preserve">. </w:t>
      </w:r>
      <w:proofErr w:type="spellStart"/>
      <w:r>
        <w:rPr>
          <w:b/>
        </w:rPr>
        <w:t>În</w:t>
      </w:r>
      <w:proofErr w:type="spellEnd"/>
      <w:r>
        <w:rPr>
          <w:b/>
        </w:rPr>
        <w:t xml:space="preserve"> </w:t>
      </w:r>
      <w:proofErr w:type="spellStart"/>
      <w:r>
        <w:rPr>
          <w:b/>
        </w:rPr>
        <w:t>situația</w:t>
      </w:r>
      <w:proofErr w:type="spellEnd"/>
      <w:r>
        <w:rPr>
          <w:b/>
        </w:rPr>
        <w:t xml:space="preserve"> </w:t>
      </w:r>
      <w:proofErr w:type="spellStart"/>
      <w:r>
        <w:rPr>
          <w:b/>
        </w:rPr>
        <w:t>în</w:t>
      </w:r>
      <w:proofErr w:type="spellEnd"/>
      <w:r>
        <w:rPr>
          <w:b/>
        </w:rPr>
        <w:t xml:space="preserve"> care, pe </w:t>
      </w:r>
      <w:proofErr w:type="spellStart"/>
      <w:r>
        <w:rPr>
          <w:b/>
        </w:rPr>
        <w:t>parcursul</w:t>
      </w:r>
      <w:proofErr w:type="spellEnd"/>
      <w:r>
        <w:rPr>
          <w:b/>
        </w:rPr>
        <w:t xml:space="preserve"> </w:t>
      </w:r>
      <w:proofErr w:type="spellStart"/>
      <w:r>
        <w:rPr>
          <w:b/>
        </w:rPr>
        <w:t>derulării</w:t>
      </w:r>
      <w:proofErr w:type="spellEnd"/>
      <w:r>
        <w:rPr>
          <w:b/>
        </w:rPr>
        <w:t xml:space="preserve"> </w:t>
      </w:r>
      <w:proofErr w:type="spellStart"/>
      <w:r>
        <w:rPr>
          <w:b/>
        </w:rPr>
        <w:t>apelului</w:t>
      </w:r>
      <w:proofErr w:type="spellEnd"/>
      <w:r>
        <w:rPr>
          <w:b/>
        </w:rPr>
        <w:t xml:space="preserve"> de </w:t>
      </w:r>
      <w:proofErr w:type="spellStart"/>
      <w:r>
        <w:rPr>
          <w:b/>
        </w:rPr>
        <w:t>selecție</w:t>
      </w:r>
      <w:proofErr w:type="spellEnd"/>
      <w:r>
        <w:rPr>
          <w:b/>
        </w:rPr>
        <w:t xml:space="preserve"> </w:t>
      </w:r>
      <w:proofErr w:type="spellStart"/>
      <w:r>
        <w:rPr>
          <w:b/>
        </w:rPr>
        <w:t>intervin</w:t>
      </w:r>
      <w:proofErr w:type="spellEnd"/>
      <w:r>
        <w:rPr>
          <w:b/>
        </w:rPr>
        <w:t xml:space="preserve"> </w:t>
      </w:r>
      <w:proofErr w:type="spellStart"/>
      <w:r>
        <w:rPr>
          <w:b/>
        </w:rPr>
        <w:t>modificări</w:t>
      </w:r>
      <w:proofErr w:type="spellEnd"/>
      <w:r>
        <w:rPr>
          <w:b/>
        </w:rPr>
        <w:t xml:space="preserve"> ale </w:t>
      </w:r>
      <w:proofErr w:type="spellStart"/>
      <w:r>
        <w:rPr>
          <w:b/>
        </w:rPr>
        <w:t>legislației</w:t>
      </w:r>
      <w:proofErr w:type="spellEnd"/>
      <w:r>
        <w:rPr>
          <w:b/>
        </w:rPr>
        <w:t xml:space="preserve">, </w:t>
      </w:r>
      <w:proofErr w:type="spellStart"/>
      <w:r>
        <w:rPr>
          <w:b/>
        </w:rPr>
        <w:t>perioada</w:t>
      </w:r>
      <w:proofErr w:type="spellEnd"/>
      <w:r>
        <w:rPr>
          <w:b/>
        </w:rPr>
        <w:t xml:space="preserve"> </w:t>
      </w:r>
      <w:proofErr w:type="spellStart"/>
      <w:r>
        <w:rPr>
          <w:b/>
        </w:rPr>
        <w:t>aferentă</w:t>
      </w:r>
      <w:proofErr w:type="spellEnd"/>
      <w:r>
        <w:rPr>
          <w:b/>
        </w:rPr>
        <w:t xml:space="preserve"> </w:t>
      </w:r>
      <w:proofErr w:type="spellStart"/>
      <w:r>
        <w:rPr>
          <w:b/>
        </w:rPr>
        <w:t>sesiunii</w:t>
      </w:r>
      <w:proofErr w:type="spellEnd"/>
      <w:r>
        <w:rPr>
          <w:b/>
        </w:rPr>
        <w:t xml:space="preserve"> de </w:t>
      </w:r>
      <w:proofErr w:type="spellStart"/>
      <w:r>
        <w:rPr>
          <w:b/>
        </w:rPr>
        <w:t>depunere</w:t>
      </w:r>
      <w:proofErr w:type="spellEnd"/>
      <w:r>
        <w:rPr>
          <w:b/>
        </w:rPr>
        <w:t xml:space="preserve"> </w:t>
      </w:r>
      <w:proofErr w:type="spellStart"/>
      <w:r>
        <w:rPr>
          <w:b/>
        </w:rPr>
        <w:t>va</w:t>
      </w:r>
      <w:proofErr w:type="spellEnd"/>
      <w:r>
        <w:rPr>
          <w:b/>
        </w:rPr>
        <w:t xml:space="preserve"> fi </w:t>
      </w:r>
      <w:proofErr w:type="spellStart"/>
      <w:r>
        <w:rPr>
          <w:b/>
        </w:rPr>
        <w:t>prelungită</w:t>
      </w:r>
      <w:proofErr w:type="spellEnd"/>
      <w:r>
        <w:rPr>
          <w:b/>
        </w:rPr>
        <w:t xml:space="preserve"> cu 10 </w:t>
      </w:r>
      <w:proofErr w:type="spellStart"/>
      <w:r>
        <w:rPr>
          <w:b/>
        </w:rPr>
        <w:t>zile</w:t>
      </w:r>
      <w:proofErr w:type="spellEnd"/>
      <w:r>
        <w:rPr>
          <w:b/>
        </w:rPr>
        <w:t xml:space="preserve"> </w:t>
      </w:r>
      <w:proofErr w:type="spellStart"/>
      <w:r>
        <w:rPr>
          <w:b/>
        </w:rPr>
        <w:t>pentru</w:t>
      </w:r>
      <w:proofErr w:type="spellEnd"/>
      <w:r>
        <w:rPr>
          <w:b/>
        </w:rPr>
        <w:t xml:space="preserve"> a </w:t>
      </w:r>
      <w:proofErr w:type="spellStart"/>
      <w:r>
        <w:rPr>
          <w:b/>
        </w:rPr>
        <w:t>permite</w:t>
      </w:r>
      <w:proofErr w:type="spellEnd"/>
      <w:r>
        <w:rPr>
          <w:b/>
        </w:rPr>
        <w:t xml:space="preserve"> </w:t>
      </w:r>
      <w:proofErr w:type="spellStart"/>
      <w:r>
        <w:rPr>
          <w:b/>
        </w:rPr>
        <w:t>solicitanților</w:t>
      </w:r>
      <w:proofErr w:type="spellEnd"/>
      <w:r>
        <w:rPr>
          <w:b/>
        </w:rPr>
        <w:t xml:space="preserve"> </w:t>
      </w:r>
      <w:proofErr w:type="spellStart"/>
      <w:r>
        <w:rPr>
          <w:b/>
        </w:rPr>
        <w:t>depunerea</w:t>
      </w:r>
      <w:proofErr w:type="spellEnd"/>
      <w:r>
        <w:rPr>
          <w:b/>
        </w:rPr>
        <w:t xml:space="preserve"> </w:t>
      </w:r>
      <w:proofErr w:type="spellStart"/>
      <w:r>
        <w:rPr>
          <w:b/>
        </w:rPr>
        <w:t>proiectelor</w:t>
      </w:r>
      <w:proofErr w:type="spellEnd"/>
      <w:r>
        <w:rPr>
          <w:b/>
        </w:rPr>
        <w:t xml:space="preserve"> </w:t>
      </w:r>
      <w:proofErr w:type="spellStart"/>
      <w:r>
        <w:rPr>
          <w:b/>
        </w:rPr>
        <w:t>în</w:t>
      </w:r>
      <w:proofErr w:type="spellEnd"/>
      <w:r>
        <w:rPr>
          <w:b/>
        </w:rPr>
        <w:t xml:space="preserve"> </w:t>
      </w:r>
      <w:proofErr w:type="spellStart"/>
      <w:r>
        <w:rPr>
          <w:b/>
        </w:rPr>
        <w:t>conformitate</w:t>
      </w:r>
      <w:proofErr w:type="spellEnd"/>
      <w:r>
        <w:rPr>
          <w:b/>
        </w:rPr>
        <w:t xml:space="preserve"> cu </w:t>
      </w:r>
      <w:proofErr w:type="spellStart"/>
      <w:r>
        <w:rPr>
          <w:b/>
        </w:rPr>
        <w:t>cerințele</w:t>
      </w:r>
      <w:proofErr w:type="spellEnd"/>
      <w:r>
        <w:rPr>
          <w:b/>
        </w:rPr>
        <w:t xml:space="preserve"> </w:t>
      </w:r>
      <w:proofErr w:type="spellStart"/>
      <w:r>
        <w:rPr>
          <w:b/>
        </w:rPr>
        <w:t>apelului</w:t>
      </w:r>
      <w:proofErr w:type="spellEnd"/>
      <w:r>
        <w:rPr>
          <w:b/>
        </w:rPr>
        <w:t xml:space="preserve"> de </w:t>
      </w:r>
      <w:proofErr w:type="spellStart"/>
      <w:r>
        <w:rPr>
          <w:b/>
        </w:rPr>
        <w:t>selecție</w:t>
      </w:r>
      <w:proofErr w:type="spellEnd"/>
      <w:r>
        <w:rPr>
          <w:b/>
        </w:rPr>
        <w:t xml:space="preserve"> </w:t>
      </w:r>
      <w:proofErr w:type="spellStart"/>
      <w:r>
        <w:rPr>
          <w:b/>
        </w:rPr>
        <w:t>adaptate</w:t>
      </w:r>
      <w:proofErr w:type="spellEnd"/>
      <w:r>
        <w:rPr>
          <w:b/>
        </w:rPr>
        <w:t xml:space="preserve"> </w:t>
      </w:r>
      <w:proofErr w:type="spellStart"/>
      <w:r>
        <w:rPr>
          <w:b/>
        </w:rPr>
        <w:t>noilor</w:t>
      </w:r>
      <w:proofErr w:type="spellEnd"/>
      <w:r>
        <w:rPr>
          <w:b/>
        </w:rPr>
        <w:t xml:space="preserve"> </w:t>
      </w:r>
      <w:proofErr w:type="spellStart"/>
      <w:r>
        <w:rPr>
          <w:b/>
        </w:rPr>
        <w:t>prevederi</w:t>
      </w:r>
      <w:proofErr w:type="spellEnd"/>
      <w:r>
        <w:rPr>
          <w:b/>
        </w:rPr>
        <w:t xml:space="preserve"> legislative.</w:t>
      </w:r>
    </w:p>
    <w:p w14:paraId="6D91D35E" w14:textId="77777777" w:rsidR="006E3322" w:rsidRDefault="00337940">
      <w:pPr>
        <w:numPr>
          <w:ilvl w:val="0"/>
          <w:numId w:val="2"/>
        </w:numPr>
        <w:pBdr>
          <w:top w:val="nil"/>
          <w:left w:val="nil"/>
          <w:bottom w:val="nil"/>
          <w:right w:val="nil"/>
          <w:between w:val="nil"/>
        </w:pBdr>
        <w:spacing w:after="0"/>
        <w:jc w:val="both"/>
        <w:rPr>
          <w:b/>
          <w:color w:val="000000"/>
        </w:rPr>
      </w:pPr>
      <w:proofErr w:type="spellStart"/>
      <w:r>
        <w:rPr>
          <w:b/>
          <w:color w:val="000000"/>
        </w:rPr>
        <w:t>Apelul</w:t>
      </w:r>
      <w:proofErr w:type="spellEnd"/>
      <w:r>
        <w:rPr>
          <w:b/>
          <w:color w:val="000000"/>
        </w:rPr>
        <w:t xml:space="preserve"> de </w:t>
      </w:r>
      <w:proofErr w:type="spellStart"/>
      <w:r>
        <w:rPr>
          <w:b/>
          <w:color w:val="000000"/>
        </w:rPr>
        <w:t>selecție</w:t>
      </w:r>
      <w:proofErr w:type="spellEnd"/>
      <w:r>
        <w:rPr>
          <w:b/>
          <w:color w:val="000000"/>
        </w:rPr>
        <w:t xml:space="preserve"> se </w:t>
      </w:r>
      <w:proofErr w:type="spellStart"/>
      <w:r>
        <w:rPr>
          <w:b/>
          <w:color w:val="000000"/>
        </w:rPr>
        <w:t>poate</w:t>
      </w:r>
      <w:proofErr w:type="spellEnd"/>
      <w:r>
        <w:rPr>
          <w:b/>
          <w:color w:val="000000"/>
        </w:rPr>
        <w:t xml:space="preserve"> </w:t>
      </w:r>
      <w:proofErr w:type="spellStart"/>
      <w:r>
        <w:rPr>
          <w:b/>
          <w:color w:val="000000"/>
        </w:rPr>
        <w:t>lansa</w:t>
      </w:r>
      <w:proofErr w:type="spellEnd"/>
      <w:r>
        <w:rPr>
          <w:b/>
          <w:color w:val="000000"/>
        </w:rPr>
        <w:t xml:space="preserve"> cu minimum 10 </w:t>
      </w:r>
      <w:proofErr w:type="spellStart"/>
      <w:r>
        <w:rPr>
          <w:b/>
          <w:color w:val="000000"/>
        </w:rPr>
        <w:t>zile</w:t>
      </w:r>
      <w:proofErr w:type="spellEnd"/>
      <w:r>
        <w:rPr>
          <w:b/>
          <w:color w:val="000000"/>
        </w:rPr>
        <w:t xml:space="preserve"> </w:t>
      </w:r>
      <w:proofErr w:type="spellStart"/>
      <w:r>
        <w:rPr>
          <w:b/>
          <w:color w:val="000000"/>
        </w:rPr>
        <w:t>calendaristice</w:t>
      </w:r>
      <w:proofErr w:type="spellEnd"/>
      <w:r>
        <w:rPr>
          <w:b/>
          <w:color w:val="000000"/>
        </w:rPr>
        <w:t xml:space="preserve"> </w:t>
      </w:r>
      <w:proofErr w:type="spellStart"/>
      <w:r>
        <w:rPr>
          <w:b/>
          <w:color w:val="000000"/>
        </w:rPr>
        <w:t>înainte</w:t>
      </w:r>
      <w:proofErr w:type="spellEnd"/>
      <w:r>
        <w:rPr>
          <w:b/>
          <w:color w:val="000000"/>
        </w:rPr>
        <w:t xml:space="preserve"> de data </w:t>
      </w:r>
      <w:proofErr w:type="spellStart"/>
      <w:r>
        <w:rPr>
          <w:b/>
          <w:color w:val="000000"/>
        </w:rPr>
        <w:t>limită</w:t>
      </w:r>
      <w:proofErr w:type="spellEnd"/>
      <w:r>
        <w:rPr>
          <w:b/>
          <w:color w:val="000000"/>
        </w:rPr>
        <w:t xml:space="preserve"> de </w:t>
      </w:r>
      <w:proofErr w:type="spellStart"/>
      <w:r>
        <w:rPr>
          <w:b/>
          <w:color w:val="000000"/>
        </w:rPr>
        <w:t>depunere</w:t>
      </w:r>
      <w:proofErr w:type="spellEnd"/>
      <w:r>
        <w:rPr>
          <w:b/>
          <w:color w:val="000000"/>
        </w:rPr>
        <w:t xml:space="preserve"> a</w:t>
      </w:r>
    </w:p>
    <w:p w14:paraId="0E66AA53" w14:textId="77777777" w:rsidR="006E3322" w:rsidRDefault="00337940">
      <w:pPr>
        <w:spacing w:after="0"/>
        <w:jc w:val="both"/>
        <w:rPr>
          <w:b/>
        </w:rPr>
      </w:pPr>
      <w:proofErr w:type="spellStart"/>
      <w:r>
        <w:rPr>
          <w:b/>
        </w:rPr>
        <w:t>proiectelor</w:t>
      </w:r>
      <w:proofErr w:type="spellEnd"/>
      <w:r>
        <w:rPr>
          <w:b/>
        </w:rPr>
        <w:t xml:space="preserve"> la GAL </w:t>
      </w:r>
      <w:proofErr w:type="spellStart"/>
      <w:r>
        <w:rPr>
          <w:b/>
        </w:rPr>
        <w:t>numai</w:t>
      </w:r>
      <w:proofErr w:type="spellEnd"/>
      <w:r>
        <w:rPr>
          <w:b/>
        </w:rPr>
        <w:t xml:space="preserve"> </w:t>
      </w:r>
      <w:proofErr w:type="spellStart"/>
      <w:r>
        <w:rPr>
          <w:b/>
        </w:rPr>
        <w:t>în</w:t>
      </w:r>
      <w:proofErr w:type="spellEnd"/>
      <w:r>
        <w:rPr>
          <w:b/>
        </w:rPr>
        <w:t xml:space="preserve"> </w:t>
      </w:r>
      <w:proofErr w:type="spellStart"/>
      <w:r>
        <w:rPr>
          <w:b/>
        </w:rPr>
        <w:t>situația</w:t>
      </w:r>
      <w:proofErr w:type="spellEnd"/>
      <w:r>
        <w:rPr>
          <w:b/>
        </w:rPr>
        <w:t xml:space="preserve"> </w:t>
      </w:r>
      <w:proofErr w:type="spellStart"/>
      <w:r>
        <w:rPr>
          <w:b/>
        </w:rPr>
        <w:t>în</w:t>
      </w:r>
      <w:proofErr w:type="spellEnd"/>
      <w:r>
        <w:rPr>
          <w:b/>
        </w:rPr>
        <w:t xml:space="preserve"> care </w:t>
      </w:r>
      <w:proofErr w:type="spellStart"/>
      <w:r>
        <w:rPr>
          <w:b/>
        </w:rPr>
        <w:t>acest</w:t>
      </w:r>
      <w:proofErr w:type="spellEnd"/>
      <w:r>
        <w:rPr>
          <w:b/>
        </w:rPr>
        <w:t xml:space="preserve"> </w:t>
      </w:r>
      <w:proofErr w:type="spellStart"/>
      <w:r>
        <w:rPr>
          <w:b/>
        </w:rPr>
        <w:t>apel</w:t>
      </w:r>
      <w:proofErr w:type="spellEnd"/>
      <w:r>
        <w:rPr>
          <w:b/>
        </w:rPr>
        <w:t xml:space="preserve"> de </w:t>
      </w:r>
      <w:proofErr w:type="spellStart"/>
      <w:r>
        <w:rPr>
          <w:b/>
        </w:rPr>
        <w:t>selecție</w:t>
      </w:r>
      <w:proofErr w:type="spellEnd"/>
      <w:r>
        <w:rPr>
          <w:b/>
        </w:rPr>
        <w:t xml:space="preserve"> </w:t>
      </w:r>
      <w:proofErr w:type="spellStart"/>
      <w:r>
        <w:rPr>
          <w:b/>
        </w:rPr>
        <w:t>va</w:t>
      </w:r>
      <w:proofErr w:type="spellEnd"/>
      <w:r>
        <w:rPr>
          <w:b/>
        </w:rPr>
        <w:t xml:space="preserve"> </w:t>
      </w:r>
      <w:proofErr w:type="spellStart"/>
      <w:r>
        <w:rPr>
          <w:b/>
        </w:rPr>
        <w:t>conține</w:t>
      </w:r>
      <w:proofErr w:type="spellEnd"/>
      <w:r>
        <w:rPr>
          <w:b/>
        </w:rPr>
        <w:t xml:space="preserve"> </w:t>
      </w:r>
      <w:proofErr w:type="spellStart"/>
      <w:r>
        <w:rPr>
          <w:b/>
        </w:rPr>
        <w:t>toate</w:t>
      </w:r>
      <w:proofErr w:type="spellEnd"/>
      <w:r>
        <w:rPr>
          <w:b/>
        </w:rPr>
        <w:t xml:space="preserve"> </w:t>
      </w:r>
      <w:proofErr w:type="spellStart"/>
      <w:r>
        <w:rPr>
          <w:b/>
        </w:rPr>
        <w:t>prevederile</w:t>
      </w:r>
      <w:proofErr w:type="spellEnd"/>
      <w:r>
        <w:rPr>
          <w:b/>
        </w:rPr>
        <w:t xml:space="preserve"> </w:t>
      </w:r>
      <w:proofErr w:type="spellStart"/>
      <w:r>
        <w:rPr>
          <w:b/>
        </w:rPr>
        <w:t>și</w:t>
      </w:r>
      <w:proofErr w:type="spellEnd"/>
      <w:r>
        <w:rPr>
          <w:b/>
        </w:rPr>
        <w:t xml:space="preserve"> </w:t>
      </w:r>
      <w:proofErr w:type="spellStart"/>
      <w:r>
        <w:rPr>
          <w:b/>
        </w:rPr>
        <w:t>informațiile</w:t>
      </w:r>
      <w:proofErr w:type="spellEnd"/>
      <w:r>
        <w:rPr>
          <w:b/>
        </w:rPr>
        <w:t xml:space="preserve"> care au </w:t>
      </w:r>
      <w:proofErr w:type="spellStart"/>
      <w:r>
        <w:rPr>
          <w:b/>
        </w:rPr>
        <w:t>facut</w:t>
      </w:r>
      <w:proofErr w:type="spellEnd"/>
      <w:r>
        <w:rPr>
          <w:b/>
        </w:rPr>
        <w:t xml:space="preserve"> </w:t>
      </w:r>
      <w:proofErr w:type="spellStart"/>
      <w:r>
        <w:rPr>
          <w:b/>
        </w:rPr>
        <w:t>obiectul</w:t>
      </w:r>
      <w:proofErr w:type="spellEnd"/>
      <w:r>
        <w:rPr>
          <w:b/>
        </w:rPr>
        <w:t xml:space="preserve"> </w:t>
      </w:r>
      <w:proofErr w:type="spellStart"/>
      <w:r>
        <w:rPr>
          <w:b/>
        </w:rPr>
        <w:t>ultimului</w:t>
      </w:r>
      <w:proofErr w:type="spellEnd"/>
      <w:r>
        <w:rPr>
          <w:b/>
        </w:rPr>
        <w:t xml:space="preserve"> </w:t>
      </w:r>
      <w:proofErr w:type="spellStart"/>
      <w:r>
        <w:rPr>
          <w:b/>
        </w:rPr>
        <w:t>apel</w:t>
      </w:r>
      <w:proofErr w:type="spellEnd"/>
      <w:r>
        <w:rPr>
          <w:b/>
        </w:rPr>
        <w:t xml:space="preserve"> de </w:t>
      </w:r>
      <w:proofErr w:type="spellStart"/>
      <w:r>
        <w:rPr>
          <w:b/>
        </w:rPr>
        <w:t>selecție</w:t>
      </w:r>
      <w:proofErr w:type="spellEnd"/>
      <w:r>
        <w:rPr>
          <w:b/>
        </w:rPr>
        <w:t xml:space="preserve"> pe </w:t>
      </w:r>
      <w:proofErr w:type="spellStart"/>
      <w:r>
        <w:rPr>
          <w:b/>
        </w:rPr>
        <w:t>măsura</w:t>
      </w:r>
      <w:proofErr w:type="spellEnd"/>
      <w:r>
        <w:rPr>
          <w:b/>
        </w:rPr>
        <w:t xml:space="preserve"> </w:t>
      </w:r>
      <w:proofErr w:type="spellStart"/>
      <w:r>
        <w:rPr>
          <w:b/>
        </w:rPr>
        <w:t>respectivă</w:t>
      </w:r>
      <w:proofErr w:type="spellEnd"/>
      <w:r>
        <w:rPr>
          <w:b/>
        </w:rPr>
        <w:t xml:space="preserve">, </w:t>
      </w:r>
      <w:proofErr w:type="spellStart"/>
      <w:r>
        <w:rPr>
          <w:b/>
        </w:rPr>
        <w:t>inclusiv</w:t>
      </w:r>
      <w:proofErr w:type="spellEnd"/>
      <w:r>
        <w:rPr>
          <w:b/>
        </w:rPr>
        <w:t xml:space="preserve"> </w:t>
      </w:r>
      <w:proofErr w:type="spellStart"/>
      <w:r>
        <w:rPr>
          <w:b/>
        </w:rPr>
        <w:t>punctajele</w:t>
      </w:r>
      <w:proofErr w:type="spellEnd"/>
      <w:r>
        <w:rPr>
          <w:b/>
        </w:rPr>
        <w:t xml:space="preserve"> </w:t>
      </w:r>
      <w:proofErr w:type="spellStart"/>
      <w:r>
        <w:rPr>
          <w:b/>
        </w:rPr>
        <w:t>pentru</w:t>
      </w:r>
      <w:proofErr w:type="spellEnd"/>
      <w:r>
        <w:rPr>
          <w:b/>
        </w:rPr>
        <w:t xml:space="preserve"> </w:t>
      </w:r>
      <w:proofErr w:type="spellStart"/>
      <w:r>
        <w:rPr>
          <w:b/>
        </w:rPr>
        <w:t>criteriile</w:t>
      </w:r>
      <w:proofErr w:type="spellEnd"/>
      <w:r>
        <w:rPr>
          <w:b/>
        </w:rPr>
        <w:t xml:space="preserve"> de </w:t>
      </w:r>
      <w:proofErr w:type="spellStart"/>
      <w:r>
        <w:rPr>
          <w:b/>
        </w:rPr>
        <w:t>selecție</w:t>
      </w:r>
      <w:proofErr w:type="spellEnd"/>
      <w:r>
        <w:rPr>
          <w:b/>
        </w:rPr>
        <w:t xml:space="preserve">, cu </w:t>
      </w:r>
      <w:proofErr w:type="spellStart"/>
      <w:r>
        <w:rPr>
          <w:b/>
        </w:rPr>
        <w:t>excepția</w:t>
      </w:r>
      <w:proofErr w:type="spellEnd"/>
      <w:r>
        <w:rPr>
          <w:b/>
        </w:rPr>
        <w:t xml:space="preserve"> </w:t>
      </w:r>
      <w:proofErr w:type="spellStart"/>
      <w:r>
        <w:rPr>
          <w:b/>
        </w:rPr>
        <w:t>alocării</w:t>
      </w:r>
      <w:proofErr w:type="spellEnd"/>
      <w:r>
        <w:rPr>
          <w:b/>
        </w:rPr>
        <w:t xml:space="preserve"> </w:t>
      </w:r>
      <w:proofErr w:type="spellStart"/>
      <w:r>
        <w:rPr>
          <w:b/>
        </w:rPr>
        <w:t>financiare</w:t>
      </w:r>
      <w:proofErr w:type="spellEnd"/>
      <w:r>
        <w:rPr>
          <w:b/>
        </w:rPr>
        <w:t xml:space="preserve">, </w:t>
      </w:r>
      <w:proofErr w:type="spellStart"/>
      <w:r>
        <w:rPr>
          <w:b/>
        </w:rPr>
        <w:t>fiind</w:t>
      </w:r>
      <w:proofErr w:type="spellEnd"/>
      <w:r>
        <w:rPr>
          <w:b/>
        </w:rPr>
        <w:t xml:space="preserve"> </w:t>
      </w:r>
      <w:proofErr w:type="spellStart"/>
      <w:r>
        <w:rPr>
          <w:b/>
        </w:rPr>
        <w:t>astfel</w:t>
      </w:r>
      <w:proofErr w:type="spellEnd"/>
      <w:r>
        <w:rPr>
          <w:b/>
        </w:rPr>
        <w:t xml:space="preserve"> </w:t>
      </w:r>
      <w:proofErr w:type="spellStart"/>
      <w:r>
        <w:rPr>
          <w:b/>
        </w:rPr>
        <w:t>respectat</w:t>
      </w:r>
      <w:proofErr w:type="spellEnd"/>
      <w:r>
        <w:rPr>
          <w:b/>
        </w:rPr>
        <w:t xml:space="preserve"> </w:t>
      </w:r>
      <w:proofErr w:type="spellStart"/>
      <w:r>
        <w:rPr>
          <w:b/>
        </w:rPr>
        <w:t>principiul</w:t>
      </w:r>
      <w:proofErr w:type="spellEnd"/>
      <w:r>
        <w:rPr>
          <w:b/>
        </w:rPr>
        <w:t xml:space="preserve"> </w:t>
      </w:r>
      <w:proofErr w:type="spellStart"/>
      <w:r>
        <w:rPr>
          <w:b/>
        </w:rPr>
        <w:t>transparenței</w:t>
      </w:r>
      <w:proofErr w:type="spellEnd"/>
      <w:r>
        <w:rPr>
          <w:b/>
        </w:rPr>
        <w:t>.</w:t>
      </w:r>
    </w:p>
    <w:p w14:paraId="13A0D84B" w14:textId="77777777" w:rsidR="006E3322" w:rsidRDefault="00337940">
      <w:pPr>
        <w:spacing w:after="0"/>
        <w:jc w:val="both"/>
        <w:rPr>
          <w:b/>
        </w:rPr>
      </w:pPr>
      <w:r>
        <w:rPr>
          <w:color w:val="000000"/>
        </w:rPr>
        <w:t xml:space="preserve">   </w:t>
      </w:r>
    </w:p>
    <w:p w14:paraId="1C967A2F" w14:textId="77777777" w:rsidR="006E3322" w:rsidRDefault="00337940">
      <w:pPr>
        <w:spacing w:after="0" w:line="240" w:lineRule="auto"/>
        <w:jc w:val="both"/>
        <w:rPr>
          <w:color w:val="000000"/>
        </w:rPr>
      </w:pPr>
      <w:r>
        <w:rPr>
          <w:color w:val="000000"/>
        </w:rPr>
        <w:t xml:space="preserve">        </w:t>
      </w:r>
      <w:proofErr w:type="spellStart"/>
      <w:r>
        <w:rPr>
          <w:color w:val="000000"/>
        </w:rPr>
        <w:t>Alocarea</w:t>
      </w:r>
      <w:proofErr w:type="spellEnd"/>
      <w:r>
        <w:rPr>
          <w:color w:val="000000"/>
        </w:rPr>
        <w:t xml:space="preserve"> </w:t>
      </w:r>
      <w:proofErr w:type="spellStart"/>
      <w:r>
        <w:rPr>
          <w:color w:val="000000"/>
        </w:rPr>
        <w:t>financiară</w:t>
      </w:r>
      <w:proofErr w:type="spellEnd"/>
      <w:r>
        <w:rPr>
          <w:color w:val="000000"/>
        </w:rPr>
        <w:t xml:space="preserve"> </w:t>
      </w:r>
      <w:proofErr w:type="spellStart"/>
      <w:r>
        <w:rPr>
          <w:color w:val="000000"/>
        </w:rPr>
        <w:t>publică</w:t>
      </w:r>
      <w:proofErr w:type="spellEnd"/>
      <w:r>
        <w:rPr>
          <w:color w:val="000000"/>
        </w:rPr>
        <w:t xml:space="preserve"> a </w:t>
      </w:r>
      <w:proofErr w:type="spellStart"/>
      <w:r>
        <w:rPr>
          <w:color w:val="000000"/>
        </w:rPr>
        <w:t>măsurii</w:t>
      </w:r>
      <w:proofErr w:type="spellEnd"/>
      <w:r>
        <w:rPr>
          <w:color w:val="000000"/>
        </w:rPr>
        <w:t xml:space="preserve"> </w:t>
      </w:r>
      <w:proofErr w:type="spellStart"/>
      <w:r>
        <w:rPr>
          <w:color w:val="000000"/>
        </w:rPr>
        <w:t>aferentă</w:t>
      </w:r>
      <w:proofErr w:type="spellEnd"/>
      <w:r>
        <w:rPr>
          <w:color w:val="000000"/>
        </w:rPr>
        <w:t xml:space="preserve"> </w:t>
      </w:r>
      <w:proofErr w:type="spellStart"/>
      <w:r>
        <w:rPr>
          <w:color w:val="000000"/>
        </w:rPr>
        <w:t>perioadei</w:t>
      </w:r>
      <w:proofErr w:type="spellEnd"/>
      <w:r>
        <w:rPr>
          <w:color w:val="000000"/>
        </w:rPr>
        <w:t xml:space="preserve"> de </w:t>
      </w:r>
      <w:proofErr w:type="spellStart"/>
      <w:r>
        <w:rPr>
          <w:color w:val="000000"/>
        </w:rPr>
        <w:t>depunere</w:t>
      </w:r>
      <w:proofErr w:type="spellEnd"/>
      <w:r>
        <w:rPr>
          <w:color w:val="000000"/>
        </w:rPr>
        <w:t xml:space="preserve"> </w:t>
      </w:r>
      <w:proofErr w:type="spellStart"/>
      <w:r>
        <w:rPr>
          <w:color w:val="000000"/>
        </w:rPr>
        <w:t>proiecte</w:t>
      </w:r>
      <w:proofErr w:type="spellEnd"/>
      <w:r>
        <w:rPr>
          <w:color w:val="000000"/>
        </w:rPr>
        <w:t xml:space="preserve">, </w:t>
      </w:r>
      <w:proofErr w:type="spellStart"/>
      <w:r>
        <w:rPr>
          <w:color w:val="000000"/>
        </w:rPr>
        <w:t>criteriile</w:t>
      </w:r>
      <w:proofErr w:type="spellEnd"/>
      <w:r>
        <w:rPr>
          <w:color w:val="000000"/>
        </w:rPr>
        <w:t xml:space="preserve"> de </w:t>
      </w:r>
      <w:proofErr w:type="spellStart"/>
      <w:r>
        <w:rPr>
          <w:color w:val="000000"/>
        </w:rPr>
        <w:t>selecţie</w:t>
      </w:r>
      <w:proofErr w:type="spellEnd"/>
      <w:r>
        <w:rPr>
          <w:color w:val="000000"/>
        </w:rPr>
        <w:t xml:space="preserve">, </w:t>
      </w:r>
      <w:proofErr w:type="spellStart"/>
      <w:r>
        <w:rPr>
          <w:color w:val="000000"/>
        </w:rPr>
        <w:t>punctajele</w:t>
      </w:r>
      <w:proofErr w:type="spellEnd"/>
      <w:r>
        <w:rPr>
          <w:color w:val="000000"/>
        </w:rPr>
        <w:t xml:space="preserve"> de </w:t>
      </w:r>
      <w:proofErr w:type="spellStart"/>
      <w:r>
        <w:rPr>
          <w:color w:val="000000"/>
        </w:rPr>
        <w:t>selecţie</w:t>
      </w:r>
      <w:proofErr w:type="spellEnd"/>
      <w:r>
        <w:rPr>
          <w:color w:val="000000"/>
        </w:rPr>
        <w:t xml:space="preserve">, </w:t>
      </w:r>
      <w:proofErr w:type="spellStart"/>
      <w:r>
        <w:rPr>
          <w:color w:val="000000"/>
        </w:rPr>
        <w:t>criteriile</w:t>
      </w:r>
      <w:proofErr w:type="spellEnd"/>
      <w:r>
        <w:rPr>
          <w:color w:val="000000"/>
        </w:rPr>
        <w:t xml:space="preserve"> de </w:t>
      </w:r>
      <w:proofErr w:type="spellStart"/>
      <w:r>
        <w:rPr>
          <w:color w:val="000000"/>
        </w:rPr>
        <w:t>departajare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pragul</w:t>
      </w:r>
      <w:proofErr w:type="spellEnd"/>
      <w:r>
        <w:rPr>
          <w:color w:val="000000"/>
        </w:rPr>
        <w:t xml:space="preserve"> minim sunt </w:t>
      </w:r>
      <w:proofErr w:type="spellStart"/>
      <w:r>
        <w:rPr>
          <w:color w:val="000000"/>
        </w:rPr>
        <w:t>aprobate</w:t>
      </w:r>
      <w:proofErr w:type="spellEnd"/>
      <w:r>
        <w:rPr>
          <w:color w:val="000000"/>
        </w:rPr>
        <w:t xml:space="preserve"> de </w:t>
      </w:r>
      <w:proofErr w:type="spellStart"/>
      <w:r>
        <w:rPr>
          <w:color w:val="000000"/>
        </w:rPr>
        <w:t>Consiliul</w:t>
      </w:r>
      <w:proofErr w:type="spellEnd"/>
      <w:r>
        <w:rPr>
          <w:color w:val="000000"/>
        </w:rPr>
        <w:t xml:space="preserve"> Director al </w:t>
      </w:r>
      <w:proofErr w:type="spellStart"/>
      <w:r>
        <w:rPr>
          <w:color w:val="000000"/>
        </w:rPr>
        <w:t>Asociației</w:t>
      </w:r>
      <w:proofErr w:type="spellEnd"/>
      <w:r>
        <w:rPr>
          <w:color w:val="000000"/>
        </w:rPr>
        <w:t xml:space="preserve"> GAL „Valea </w:t>
      </w:r>
      <w:proofErr w:type="spellStart"/>
      <w:r>
        <w:rPr>
          <w:color w:val="000000"/>
        </w:rPr>
        <w:t>Bașeului</w:t>
      </w:r>
      <w:proofErr w:type="spellEnd"/>
      <w:r>
        <w:rPr>
          <w:color w:val="000000"/>
        </w:rPr>
        <w:t xml:space="preserve"> de Sus”. </w:t>
      </w:r>
    </w:p>
    <w:p w14:paraId="53DA14BF" w14:textId="77777777" w:rsidR="006E3322" w:rsidRDefault="006E3322">
      <w:pPr>
        <w:spacing w:after="0" w:line="240" w:lineRule="auto"/>
        <w:jc w:val="both"/>
        <w:rPr>
          <w:color w:val="000000"/>
        </w:rPr>
      </w:pPr>
    </w:p>
    <w:p w14:paraId="705ABBA6" w14:textId="77777777" w:rsidR="006E3322" w:rsidRDefault="00337940">
      <w:pPr>
        <w:jc w:val="both"/>
        <w:rPr>
          <w:b/>
          <w:color w:val="000000"/>
        </w:rPr>
      </w:pPr>
      <w:r>
        <w:rPr>
          <w:color w:val="000000"/>
        </w:rPr>
        <w:t xml:space="preserve">       </w:t>
      </w:r>
      <w:proofErr w:type="spellStart"/>
      <w:r>
        <w:rPr>
          <w:color w:val="000000"/>
        </w:rPr>
        <w:t>Pentru</w:t>
      </w:r>
      <w:proofErr w:type="spellEnd"/>
      <w:r>
        <w:rPr>
          <w:color w:val="000000"/>
        </w:rPr>
        <w:t xml:space="preserve"> </w:t>
      </w:r>
      <w:proofErr w:type="spellStart"/>
      <w:r>
        <w:rPr>
          <w:color w:val="000000"/>
        </w:rPr>
        <w:t>fiecare</w:t>
      </w:r>
      <w:proofErr w:type="spellEnd"/>
      <w:r>
        <w:rPr>
          <w:color w:val="000000"/>
        </w:rPr>
        <w:t xml:space="preserve"> </w:t>
      </w:r>
      <w:proofErr w:type="spellStart"/>
      <w:r>
        <w:rPr>
          <w:color w:val="000000"/>
        </w:rPr>
        <w:t>sesiune</w:t>
      </w:r>
      <w:proofErr w:type="spellEnd"/>
      <w:r>
        <w:rPr>
          <w:color w:val="000000"/>
        </w:rPr>
        <w:t xml:space="preserve"> se face un </w:t>
      </w:r>
      <w:r>
        <w:rPr>
          <w:b/>
          <w:color w:val="000000"/>
        </w:rPr>
        <w:t xml:space="preserve">ANUNŢ DE LANSARE A SESIUNII </w:t>
      </w:r>
      <w:r>
        <w:rPr>
          <w:color w:val="000000"/>
        </w:rPr>
        <w:t xml:space="preserve">de </w:t>
      </w:r>
      <w:proofErr w:type="spellStart"/>
      <w:r>
        <w:rPr>
          <w:color w:val="000000"/>
        </w:rPr>
        <w:t>depunere</w:t>
      </w:r>
      <w:proofErr w:type="spellEnd"/>
      <w:r>
        <w:rPr>
          <w:color w:val="000000"/>
        </w:rPr>
        <w:t xml:space="preserve"> a </w:t>
      </w:r>
      <w:proofErr w:type="spellStart"/>
      <w:r>
        <w:rPr>
          <w:color w:val="000000"/>
        </w:rPr>
        <w:t>proiectelor</w:t>
      </w:r>
      <w:proofErr w:type="spellEnd"/>
      <w:r>
        <w:rPr>
          <w:color w:val="000000"/>
        </w:rPr>
        <w:t xml:space="preserve">, </w:t>
      </w:r>
      <w:proofErr w:type="spellStart"/>
      <w:r>
        <w:rPr>
          <w:color w:val="000000"/>
        </w:rPr>
        <w:t>în</w:t>
      </w:r>
      <w:proofErr w:type="spellEnd"/>
      <w:r>
        <w:rPr>
          <w:color w:val="000000"/>
        </w:rPr>
        <w:t xml:space="preserve"> care se </w:t>
      </w:r>
      <w:proofErr w:type="spellStart"/>
      <w:r>
        <w:rPr>
          <w:color w:val="000000"/>
        </w:rPr>
        <w:t>vor</w:t>
      </w:r>
      <w:proofErr w:type="spellEnd"/>
      <w:r>
        <w:rPr>
          <w:color w:val="000000"/>
        </w:rPr>
        <w:t xml:space="preserve"> </w:t>
      </w:r>
      <w:proofErr w:type="spellStart"/>
      <w:r>
        <w:rPr>
          <w:color w:val="000000"/>
        </w:rPr>
        <w:t>prezenta</w:t>
      </w:r>
      <w:proofErr w:type="spellEnd"/>
      <w:r>
        <w:rPr>
          <w:color w:val="000000"/>
        </w:rPr>
        <w:t xml:space="preserve">: </w:t>
      </w:r>
      <w:proofErr w:type="spellStart"/>
      <w:r>
        <w:rPr>
          <w:color w:val="000000"/>
        </w:rPr>
        <w:t>alocarea</w:t>
      </w:r>
      <w:proofErr w:type="spellEnd"/>
      <w:r>
        <w:rPr>
          <w:color w:val="000000"/>
        </w:rPr>
        <w:t xml:space="preserve"> </w:t>
      </w:r>
      <w:proofErr w:type="spellStart"/>
      <w:r>
        <w:rPr>
          <w:color w:val="000000"/>
        </w:rPr>
        <w:t>corespunzătoare</w:t>
      </w:r>
      <w:proofErr w:type="spellEnd"/>
      <w:r>
        <w:rPr>
          <w:color w:val="000000"/>
        </w:rPr>
        <w:t xml:space="preserve"> </w:t>
      </w:r>
      <w:proofErr w:type="spellStart"/>
      <w:r>
        <w:rPr>
          <w:color w:val="000000"/>
        </w:rPr>
        <w:t>măsurii</w:t>
      </w:r>
      <w:proofErr w:type="spellEnd"/>
      <w:r>
        <w:rPr>
          <w:color w:val="000000"/>
        </w:rPr>
        <w:t xml:space="preserve">, </w:t>
      </w:r>
      <w:proofErr w:type="spellStart"/>
      <w:r>
        <w:rPr>
          <w:color w:val="000000"/>
        </w:rPr>
        <w:t>intervalul</w:t>
      </w:r>
      <w:proofErr w:type="spellEnd"/>
      <w:r>
        <w:rPr>
          <w:color w:val="000000"/>
        </w:rPr>
        <w:t xml:space="preserve"> de </w:t>
      </w:r>
      <w:proofErr w:type="spellStart"/>
      <w:r>
        <w:rPr>
          <w:color w:val="000000"/>
        </w:rPr>
        <w:t>depunere</w:t>
      </w:r>
      <w:proofErr w:type="spellEnd"/>
      <w:r>
        <w:rPr>
          <w:color w:val="000000"/>
        </w:rPr>
        <w:t xml:space="preserve"> a </w:t>
      </w:r>
      <w:proofErr w:type="spellStart"/>
      <w:r>
        <w:rPr>
          <w:color w:val="000000"/>
        </w:rPr>
        <w:t>proiectelor</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pragul</w:t>
      </w:r>
      <w:proofErr w:type="spellEnd"/>
      <w:r>
        <w:rPr>
          <w:color w:val="000000"/>
        </w:rPr>
        <w:t xml:space="preserve"> minim</w:t>
      </w:r>
      <w:r>
        <w:rPr>
          <w:b/>
          <w:color w:val="000000"/>
        </w:rPr>
        <w:t xml:space="preserve">. </w:t>
      </w:r>
    </w:p>
    <w:p w14:paraId="63DDCE75" w14:textId="77777777" w:rsidR="006E3322" w:rsidRDefault="00337940">
      <w:pPr>
        <w:jc w:val="both"/>
        <w:rPr>
          <w:b/>
          <w:color w:val="000000"/>
        </w:rPr>
      </w:pPr>
      <w:r>
        <w:rPr>
          <w:color w:val="000000"/>
        </w:rPr>
        <w:t xml:space="preserve">      </w:t>
      </w:r>
      <w:proofErr w:type="spellStart"/>
      <w:r>
        <w:rPr>
          <w:color w:val="000000"/>
        </w:rPr>
        <w:t>Selecţia</w:t>
      </w:r>
      <w:proofErr w:type="spellEnd"/>
      <w:r>
        <w:rPr>
          <w:color w:val="000000"/>
        </w:rPr>
        <w:t xml:space="preserve"> </w:t>
      </w:r>
      <w:proofErr w:type="spellStart"/>
      <w:r>
        <w:rPr>
          <w:color w:val="000000"/>
        </w:rPr>
        <w:t>proiectelor</w:t>
      </w:r>
      <w:proofErr w:type="spellEnd"/>
      <w:r>
        <w:rPr>
          <w:color w:val="000000"/>
        </w:rPr>
        <w:t xml:space="preserve"> se face </w:t>
      </w:r>
      <w:proofErr w:type="spellStart"/>
      <w:r>
        <w:rPr>
          <w:color w:val="000000"/>
        </w:rPr>
        <w:t>în</w:t>
      </w:r>
      <w:proofErr w:type="spellEnd"/>
      <w:r>
        <w:rPr>
          <w:color w:val="000000"/>
        </w:rPr>
        <w:t xml:space="preserve"> </w:t>
      </w:r>
      <w:proofErr w:type="spellStart"/>
      <w:r>
        <w:rPr>
          <w:color w:val="000000"/>
        </w:rPr>
        <w:t>ordinea</w:t>
      </w:r>
      <w:proofErr w:type="spellEnd"/>
      <w:r>
        <w:rPr>
          <w:color w:val="000000"/>
        </w:rPr>
        <w:t xml:space="preserve"> </w:t>
      </w:r>
      <w:proofErr w:type="spellStart"/>
      <w:r>
        <w:rPr>
          <w:color w:val="000000"/>
        </w:rPr>
        <w:t>descrescătoare</w:t>
      </w:r>
      <w:proofErr w:type="spellEnd"/>
      <w:r>
        <w:rPr>
          <w:color w:val="000000"/>
        </w:rPr>
        <w:t xml:space="preserve"> a </w:t>
      </w:r>
      <w:proofErr w:type="spellStart"/>
      <w:r>
        <w:rPr>
          <w:color w:val="000000"/>
        </w:rPr>
        <w:t>punctajului</w:t>
      </w:r>
      <w:proofErr w:type="spellEnd"/>
      <w:r>
        <w:rPr>
          <w:color w:val="000000"/>
        </w:rPr>
        <w:t xml:space="preserve"> de </w:t>
      </w:r>
      <w:proofErr w:type="spellStart"/>
      <w:r>
        <w:rPr>
          <w:color w:val="000000"/>
        </w:rPr>
        <w:t>selecţie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alocării</w:t>
      </w:r>
      <w:proofErr w:type="spellEnd"/>
      <w:r>
        <w:rPr>
          <w:color w:val="000000"/>
        </w:rPr>
        <w:t xml:space="preserve"> </w:t>
      </w:r>
      <w:proofErr w:type="spellStart"/>
      <w:r>
        <w:rPr>
          <w:color w:val="000000"/>
        </w:rPr>
        <w:t>disponibile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selecţia</w:t>
      </w:r>
      <w:proofErr w:type="spellEnd"/>
      <w:r>
        <w:rPr>
          <w:color w:val="000000"/>
        </w:rPr>
        <w:t xml:space="preserve"> pe </w:t>
      </w:r>
      <w:proofErr w:type="spellStart"/>
      <w:r>
        <w:rPr>
          <w:color w:val="000000"/>
        </w:rPr>
        <w:t>sesiune</w:t>
      </w:r>
      <w:proofErr w:type="spellEnd"/>
      <w:r>
        <w:rPr>
          <w:color w:val="000000"/>
        </w:rPr>
        <w:t>.</w:t>
      </w:r>
      <w:r>
        <w:t xml:space="preserve"> </w:t>
      </w:r>
      <w:proofErr w:type="spellStart"/>
      <w:r>
        <w:rPr>
          <w:b/>
          <w:color w:val="000000"/>
        </w:rPr>
        <w:t>Punctajul</w:t>
      </w:r>
      <w:proofErr w:type="spellEnd"/>
      <w:r>
        <w:rPr>
          <w:b/>
          <w:color w:val="000000"/>
        </w:rPr>
        <w:t xml:space="preserve"> minim </w:t>
      </w:r>
      <w:proofErr w:type="spellStart"/>
      <w:r>
        <w:rPr>
          <w:b/>
          <w:color w:val="000000"/>
        </w:rPr>
        <w:t>pentru</w:t>
      </w:r>
      <w:proofErr w:type="spellEnd"/>
      <w:r>
        <w:rPr>
          <w:b/>
          <w:color w:val="000000"/>
        </w:rPr>
        <w:t xml:space="preserve"> </w:t>
      </w:r>
      <w:proofErr w:type="spellStart"/>
      <w:r>
        <w:rPr>
          <w:b/>
          <w:color w:val="000000"/>
        </w:rPr>
        <w:t>această</w:t>
      </w:r>
      <w:proofErr w:type="spellEnd"/>
      <w:r>
        <w:rPr>
          <w:b/>
          <w:color w:val="000000"/>
        </w:rPr>
        <w:t xml:space="preserve"> </w:t>
      </w:r>
      <w:proofErr w:type="spellStart"/>
      <w:r>
        <w:rPr>
          <w:b/>
          <w:color w:val="000000"/>
        </w:rPr>
        <w:t>măsură</w:t>
      </w:r>
      <w:proofErr w:type="spellEnd"/>
      <w:r>
        <w:rPr>
          <w:b/>
          <w:color w:val="000000"/>
        </w:rPr>
        <w:t xml:space="preserve"> </w:t>
      </w:r>
      <w:proofErr w:type="spellStart"/>
      <w:r>
        <w:rPr>
          <w:b/>
          <w:color w:val="000000"/>
        </w:rPr>
        <w:t>este</w:t>
      </w:r>
      <w:proofErr w:type="spellEnd"/>
      <w:r>
        <w:rPr>
          <w:b/>
          <w:color w:val="000000"/>
        </w:rPr>
        <w:t xml:space="preserve"> </w:t>
      </w:r>
      <w:r w:rsidRPr="009D19D6">
        <w:rPr>
          <w:b/>
          <w:color w:val="000000"/>
        </w:rPr>
        <w:t xml:space="preserve">de 20 </w:t>
      </w:r>
      <w:proofErr w:type="spellStart"/>
      <w:r w:rsidRPr="009D19D6">
        <w:rPr>
          <w:b/>
          <w:color w:val="000000"/>
        </w:rPr>
        <w:t>puncte</w:t>
      </w:r>
      <w:proofErr w:type="spellEnd"/>
      <w:r w:rsidRPr="009D19D6">
        <w:rPr>
          <w:b/>
          <w:color w:val="000000"/>
        </w:rPr>
        <w:t>.</w:t>
      </w:r>
    </w:p>
    <w:p w14:paraId="4F4641C9" w14:textId="07CD26BB" w:rsidR="006E3322" w:rsidRDefault="00337940">
      <w:pPr>
        <w:jc w:val="both"/>
      </w:pPr>
      <w:bookmarkStart w:id="14" w:name="_heading=h.3rdcrjn" w:colFirst="0" w:colLast="0"/>
      <w:bookmarkEnd w:id="14"/>
      <w:r>
        <w:t xml:space="preserve">       </w:t>
      </w:r>
      <w:proofErr w:type="spellStart"/>
      <w:r>
        <w:t>Procedura</w:t>
      </w:r>
      <w:proofErr w:type="spellEnd"/>
      <w:r>
        <w:t xml:space="preserve"> de </w:t>
      </w:r>
      <w:proofErr w:type="spellStart"/>
      <w:r>
        <w:t>selecție</w:t>
      </w:r>
      <w:proofErr w:type="spellEnd"/>
      <w:r>
        <w:t xml:space="preserve"> </w:t>
      </w:r>
      <w:proofErr w:type="spellStart"/>
      <w:r>
        <w:t>nediscriminatorie</w:t>
      </w:r>
      <w:proofErr w:type="spellEnd"/>
      <w:r>
        <w:t xml:space="preserve"> </w:t>
      </w:r>
      <w:proofErr w:type="spellStart"/>
      <w:r>
        <w:t>și</w:t>
      </w:r>
      <w:proofErr w:type="spellEnd"/>
      <w:r>
        <w:t xml:space="preserve"> </w:t>
      </w:r>
      <w:proofErr w:type="spellStart"/>
      <w:r>
        <w:t>transparentă</w:t>
      </w:r>
      <w:proofErr w:type="spellEnd"/>
      <w:r>
        <w:t xml:space="preserve"> a </w:t>
      </w:r>
      <w:proofErr w:type="spellStart"/>
      <w:r>
        <w:t>proiectelor</w:t>
      </w:r>
      <w:proofErr w:type="spellEnd"/>
      <w:r>
        <w:t xml:space="preserve"> </w:t>
      </w:r>
      <w:proofErr w:type="spellStart"/>
      <w:r>
        <w:t>este</w:t>
      </w:r>
      <w:proofErr w:type="spellEnd"/>
      <w:r>
        <w:t xml:space="preserve"> </w:t>
      </w:r>
      <w:proofErr w:type="spellStart"/>
      <w:r>
        <w:t>stabilită</w:t>
      </w:r>
      <w:proofErr w:type="spellEnd"/>
      <w:r>
        <w:t xml:space="preserve"> </w:t>
      </w:r>
      <w:proofErr w:type="spellStart"/>
      <w:r>
        <w:t>în</w:t>
      </w:r>
      <w:proofErr w:type="spellEnd"/>
      <w:r>
        <w:t xml:space="preserve"> SDL de </w:t>
      </w:r>
      <w:proofErr w:type="spellStart"/>
      <w:r>
        <w:t>către</w:t>
      </w:r>
      <w:proofErr w:type="spellEnd"/>
      <w:r>
        <w:t xml:space="preserve"> GAL </w:t>
      </w:r>
      <w:proofErr w:type="spellStart"/>
      <w:r>
        <w:t>și</w:t>
      </w:r>
      <w:proofErr w:type="spellEnd"/>
      <w:r>
        <w:t xml:space="preserve"> </w:t>
      </w:r>
      <w:proofErr w:type="spellStart"/>
      <w:r>
        <w:t>aprobată</w:t>
      </w:r>
      <w:proofErr w:type="spellEnd"/>
      <w:r>
        <w:t xml:space="preserve"> de AM, </w:t>
      </w:r>
      <w:proofErr w:type="spellStart"/>
      <w:r>
        <w:t>prin</w:t>
      </w:r>
      <w:proofErr w:type="spellEnd"/>
      <w:r>
        <w:t xml:space="preserve"> </w:t>
      </w:r>
      <w:proofErr w:type="spellStart"/>
      <w:r>
        <w:t>selecția</w:t>
      </w:r>
      <w:proofErr w:type="spellEnd"/>
      <w:r>
        <w:t xml:space="preserve"> </w:t>
      </w:r>
      <w:proofErr w:type="spellStart"/>
      <w:r>
        <w:t>strategiei</w:t>
      </w:r>
      <w:proofErr w:type="spellEnd"/>
      <w:r>
        <w:t xml:space="preserve">. </w:t>
      </w:r>
      <w:proofErr w:type="spellStart"/>
      <w:r>
        <w:t>Procedura</w:t>
      </w:r>
      <w:proofErr w:type="spellEnd"/>
      <w:r>
        <w:t xml:space="preserve"> de </w:t>
      </w:r>
      <w:proofErr w:type="spellStart"/>
      <w:r>
        <w:t>selecție</w:t>
      </w:r>
      <w:proofErr w:type="spellEnd"/>
      <w:r>
        <w:t xml:space="preserve"> </w:t>
      </w:r>
      <w:proofErr w:type="spellStart"/>
      <w:r>
        <w:t>detaliată</w:t>
      </w:r>
      <w:proofErr w:type="spellEnd"/>
      <w:r>
        <w:t xml:space="preserve"> </w:t>
      </w:r>
      <w:proofErr w:type="spellStart"/>
      <w:r>
        <w:t>este</w:t>
      </w:r>
      <w:proofErr w:type="spellEnd"/>
      <w:r>
        <w:t xml:space="preserve"> </w:t>
      </w:r>
      <w:proofErr w:type="spellStart"/>
      <w:r>
        <w:t>publicată</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asigurării</w:t>
      </w:r>
      <w:proofErr w:type="spellEnd"/>
      <w:r>
        <w:t xml:space="preserve"> </w:t>
      </w:r>
      <w:proofErr w:type="spellStart"/>
      <w:r>
        <w:t>transparenței</w:t>
      </w:r>
      <w:proofErr w:type="spellEnd"/>
      <w:r>
        <w:t xml:space="preserve">, pe </w:t>
      </w:r>
      <w:proofErr w:type="spellStart"/>
      <w:r>
        <w:t>pagina</w:t>
      </w:r>
      <w:proofErr w:type="spellEnd"/>
      <w:r>
        <w:t xml:space="preserve"> web a GAL </w:t>
      </w:r>
      <w:proofErr w:type="spellStart"/>
      <w:r>
        <w:t>și</w:t>
      </w:r>
      <w:proofErr w:type="spellEnd"/>
      <w:r>
        <w:t xml:space="preserve"> </w:t>
      </w:r>
      <w:proofErr w:type="spellStart"/>
      <w:r>
        <w:t>este</w:t>
      </w:r>
      <w:proofErr w:type="spellEnd"/>
      <w:r>
        <w:t xml:space="preserve"> </w:t>
      </w:r>
      <w:proofErr w:type="spellStart"/>
      <w:r>
        <w:t>inclusă</w:t>
      </w:r>
      <w:proofErr w:type="spellEnd"/>
      <w:r>
        <w:t xml:space="preserve"> </w:t>
      </w:r>
      <w:proofErr w:type="spellStart"/>
      <w:r>
        <w:t>atât</w:t>
      </w:r>
      <w:proofErr w:type="spellEnd"/>
      <w:r>
        <w:t xml:space="preserve"> </w:t>
      </w:r>
      <w:proofErr w:type="spellStart"/>
      <w:r>
        <w:t>în</w:t>
      </w:r>
      <w:proofErr w:type="spellEnd"/>
      <w:r>
        <w:t xml:space="preserve"> </w:t>
      </w:r>
      <w:proofErr w:type="spellStart"/>
      <w:r>
        <w:t>prezentul</w:t>
      </w:r>
      <w:proofErr w:type="spellEnd"/>
      <w:r>
        <w:t xml:space="preserve"> </w:t>
      </w:r>
      <w:proofErr w:type="spellStart"/>
      <w:r>
        <w:t>Ghid</w:t>
      </w:r>
      <w:proofErr w:type="spellEnd"/>
      <w:r>
        <w:t xml:space="preserve"> al </w:t>
      </w:r>
      <w:proofErr w:type="spellStart"/>
      <w:r>
        <w:t>solicitantului</w:t>
      </w:r>
      <w:proofErr w:type="spellEnd"/>
      <w:r>
        <w:t xml:space="preserve">, </w:t>
      </w:r>
      <w:proofErr w:type="spellStart"/>
      <w:r>
        <w:t>cât</w:t>
      </w:r>
      <w:proofErr w:type="spellEnd"/>
      <w:r>
        <w:t xml:space="preserve"> </w:t>
      </w:r>
      <w:proofErr w:type="spellStart"/>
      <w:r>
        <w:t>și</w:t>
      </w:r>
      <w:proofErr w:type="spellEnd"/>
      <w:r>
        <w:t xml:space="preserve"> ca </w:t>
      </w:r>
      <w:proofErr w:type="spellStart"/>
      <w:r>
        <w:t>anexă</w:t>
      </w:r>
      <w:proofErr w:type="spellEnd"/>
      <w:r>
        <w:t xml:space="preserve"> </w:t>
      </w:r>
      <w:r w:rsidR="002F009D" w:rsidRPr="001C0BD3">
        <w:t xml:space="preserve">la </w:t>
      </w:r>
      <w:proofErr w:type="spellStart"/>
      <w:r w:rsidR="002F009D" w:rsidRPr="001C0BD3">
        <w:t>documentația</w:t>
      </w:r>
      <w:proofErr w:type="spellEnd"/>
      <w:r w:rsidR="002F009D" w:rsidRPr="001C0BD3">
        <w:t xml:space="preserve"> de </w:t>
      </w:r>
      <w:proofErr w:type="spellStart"/>
      <w:r w:rsidR="002F009D" w:rsidRPr="001C0BD3">
        <w:t>lansare</w:t>
      </w:r>
      <w:proofErr w:type="spellEnd"/>
      <w:r w:rsidR="002F009D" w:rsidRPr="001C0BD3">
        <w:t xml:space="preserve"> </w:t>
      </w:r>
      <w:proofErr w:type="gramStart"/>
      <w:r w:rsidR="002F009D" w:rsidRPr="001C0BD3">
        <w:t>a</w:t>
      </w:r>
      <w:proofErr w:type="gramEnd"/>
      <w:r w:rsidR="002F009D" w:rsidRPr="001C0BD3">
        <w:t xml:space="preserve"> </w:t>
      </w:r>
      <w:proofErr w:type="spellStart"/>
      <w:r w:rsidR="002F009D" w:rsidRPr="001C0BD3">
        <w:t>apelului</w:t>
      </w:r>
      <w:proofErr w:type="spellEnd"/>
      <w:r w:rsidR="002F009D" w:rsidRPr="001C0BD3">
        <w:t xml:space="preserve"> de </w:t>
      </w:r>
      <w:proofErr w:type="spellStart"/>
      <w:r w:rsidR="002F009D" w:rsidRPr="001C0BD3">
        <w:t>selecție</w:t>
      </w:r>
      <w:proofErr w:type="spellEnd"/>
      <w:r w:rsidR="001C0BD3">
        <w:t>.</w:t>
      </w:r>
    </w:p>
    <w:p w14:paraId="55568958" w14:textId="77777777" w:rsidR="006E3322" w:rsidRDefault="00337940">
      <w:pPr>
        <w:jc w:val="both"/>
        <w:rPr>
          <w:color w:val="000000"/>
        </w:rPr>
      </w:pPr>
      <w:r>
        <w:rPr>
          <w:color w:val="000000"/>
        </w:rPr>
        <w:lastRenderedPageBreak/>
        <w:t xml:space="preserve">GAL are </w:t>
      </w:r>
      <w:proofErr w:type="spellStart"/>
      <w:r>
        <w:rPr>
          <w:color w:val="000000"/>
        </w:rPr>
        <w:t>în</w:t>
      </w:r>
      <w:proofErr w:type="spellEnd"/>
      <w:r>
        <w:rPr>
          <w:color w:val="000000"/>
        </w:rPr>
        <w:t xml:space="preserve"> </w:t>
      </w:r>
      <w:proofErr w:type="spellStart"/>
      <w:r>
        <w:rPr>
          <w:color w:val="000000"/>
        </w:rPr>
        <w:t>vedere</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respectarea</w:t>
      </w:r>
      <w:proofErr w:type="spellEnd"/>
      <w:r>
        <w:rPr>
          <w:color w:val="000000"/>
        </w:rPr>
        <w:t xml:space="preserve"> </w:t>
      </w:r>
      <w:proofErr w:type="spellStart"/>
      <w:r>
        <w:rPr>
          <w:color w:val="000000"/>
        </w:rPr>
        <w:t>următoarelor</w:t>
      </w:r>
      <w:proofErr w:type="spellEnd"/>
      <w:r>
        <w:rPr>
          <w:color w:val="000000"/>
        </w:rPr>
        <w:t xml:space="preserve"> </w:t>
      </w:r>
      <w:proofErr w:type="spellStart"/>
      <w:r>
        <w:rPr>
          <w:color w:val="000000"/>
        </w:rPr>
        <w:t>aspecte</w:t>
      </w:r>
      <w:proofErr w:type="spellEnd"/>
      <w:r>
        <w:rPr>
          <w:color w:val="000000"/>
        </w:rPr>
        <w:t>:</w:t>
      </w:r>
    </w:p>
    <w:p w14:paraId="73DFE030" w14:textId="77777777" w:rsidR="006E3322" w:rsidRDefault="00337940">
      <w:pPr>
        <w:jc w:val="both"/>
        <w:rPr>
          <w:color w:val="000000"/>
        </w:rPr>
      </w:pPr>
      <w:r>
        <w:rPr>
          <w:color w:val="000000"/>
        </w:rPr>
        <w:t>•</w:t>
      </w:r>
      <w:r>
        <w:rPr>
          <w:color w:val="000000"/>
        </w:rPr>
        <w:tab/>
      </w:r>
      <w:proofErr w:type="spellStart"/>
      <w:r>
        <w:rPr>
          <w:color w:val="000000"/>
        </w:rPr>
        <w:t>promovarea</w:t>
      </w:r>
      <w:proofErr w:type="spellEnd"/>
      <w:r>
        <w:rPr>
          <w:color w:val="000000"/>
        </w:rPr>
        <w:t xml:space="preserve"> </w:t>
      </w:r>
      <w:proofErr w:type="spellStart"/>
      <w:r>
        <w:rPr>
          <w:color w:val="000000"/>
        </w:rPr>
        <w:t>egalității</w:t>
      </w:r>
      <w:proofErr w:type="spellEnd"/>
      <w:r>
        <w:rPr>
          <w:color w:val="000000"/>
        </w:rPr>
        <w:t xml:space="preserve"> </w:t>
      </w:r>
      <w:proofErr w:type="spellStart"/>
      <w:r>
        <w:rPr>
          <w:color w:val="000000"/>
        </w:rPr>
        <w:t>dintre</w:t>
      </w:r>
      <w:proofErr w:type="spellEnd"/>
      <w:r>
        <w:rPr>
          <w:color w:val="000000"/>
        </w:rPr>
        <w:t xml:space="preserve"> </w:t>
      </w:r>
      <w:proofErr w:type="spellStart"/>
      <w:r>
        <w:rPr>
          <w:color w:val="000000"/>
        </w:rPr>
        <w:t>bărbați</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femei</w:t>
      </w:r>
      <w:proofErr w:type="spellEnd"/>
      <w:r>
        <w:rPr>
          <w:color w:val="000000"/>
        </w:rPr>
        <w:t xml:space="preserve"> </w:t>
      </w:r>
      <w:proofErr w:type="spellStart"/>
      <w:r>
        <w:rPr>
          <w:color w:val="000000"/>
        </w:rPr>
        <w:t>și</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integrării</w:t>
      </w:r>
      <w:proofErr w:type="spellEnd"/>
      <w:r>
        <w:rPr>
          <w:color w:val="000000"/>
        </w:rPr>
        <w:t xml:space="preserve"> de gen, </w:t>
      </w:r>
      <w:proofErr w:type="spellStart"/>
      <w:r>
        <w:rPr>
          <w:color w:val="000000"/>
        </w:rPr>
        <w:t>cât</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prevenirea</w:t>
      </w:r>
      <w:proofErr w:type="spellEnd"/>
      <w:r>
        <w:rPr>
          <w:color w:val="000000"/>
        </w:rPr>
        <w:t xml:space="preserve"> </w:t>
      </w:r>
      <w:proofErr w:type="spellStart"/>
      <w:r>
        <w:rPr>
          <w:color w:val="000000"/>
        </w:rPr>
        <w:t>oricărei</w:t>
      </w:r>
      <w:proofErr w:type="spellEnd"/>
      <w:r>
        <w:rPr>
          <w:color w:val="000000"/>
        </w:rPr>
        <w:t xml:space="preserve"> </w:t>
      </w:r>
      <w:proofErr w:type="spellStart"/>
      <w:r>
        <w:rPr>
          <w:color w:val="000000"/>
        </w:rPr>
        <w:t>discriminări</w:t>
      </w:r>
      <w:proofErr w:type="spellEnd"/>
      <w:r>
        <w:rPr>
          <w:color w:val="000000"/>
        </w:rPr>
        <w:t xml:space="preserve"> pe </w:t>
      </w:r>
      <w:proofErr w:type="spellStart"/>
      <w:r>
        <w:rPr>
          <w:color w:val="000000"/>
        </w:rPr>
        <w:t>criterii</w:t>
      </w:r>
      <w:proofErr w:type="spellEnd"/>
      <w:r>
        <w:rPr>
          <w:color w:val="000000"/>
        </w:rPr>
        <w:t xml:space="preserve"> de sex, </w:t>
      </w:r>
      <w:proofErr w:type="spellStart"/>
      <w:r>
        <w:rPr>
          <w:color w:val="000000"/>
        </w:rPr>
        <w:t>origine</w:t>
      </w:r>
      <w:proofErr w:type="spellEnd"/>
      <w:r>
        <w:rPr>
          <w:color w:val="000000"/>
        </w:rPr>
        <w:t xml:space="preserve"> </w:t>
      </w:r>
      <w:proofErr w:type="spellStart"/>
      <w:r>
        <w:rPr>
          <w:color w:val="000000"/>
        </w:rPr>
        <w:t>rasială</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etnică</w:t>
      </w:r>
      <w:proofErr w:type="spellEnd"/>
      <w:r>
        <w:rPr>
          <w:color w:val="000000"/>
        </w:rPr>
        <w:t xml:space="preserve">, </w:t>
      </w:r>
      <w:proofErr w:type="spellStart"/>
      <w:r>
        <w:rPr>
          <w:color w:val="000000"/>
        </w:rPr>
        <w:t>religie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convingeri</w:t>
      </w:r>
      <w:proofErr w:type="spellEnd"/>
      <w:r>
        <w:rPr>
          <w:color w:val="000000"/>
        </w:rPr>
        <w:t xml:space="preserve">, handicap, </w:t>
      </w:r>
      <w:proofErr w:type="spellStart"/>
      <w:r>
        <w:rPr>
          <w:color w:val="000000"/>
        </w:rPr>
        <w:t>vârstă</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orientare</w:t>
      </w:r>
      <w:proofErr w:type="spellEnd"/>
      <w:r>
        <w:rPr>
          <w:color w:val="000000"/>
        </w:rPr>
        <w:t xml:space="preserve"> </w:t>
      </w:r>
      <w:proofErr w:type="spellStart"/>
      <w:r>
        <w:rPr>
          <w:color w:val="000000"/>
        </w:rPr>
        <w:t>sexuală</w:t>
      </w:r>
      <w:proofErr w:type="spellEnd"/>
      <w:r>
        <w:rPr>
          <w:color w:val="000000"/>
        </w:rPr>
        <w:t>;</w:t>
      </w:r>
    </w:p>
    <w:p w14:paraId="6EA88EDD" w14:textId="77777777" w:rsidR="006E3322" w:rsidRDefault="00337940">
      <w:pPr>
        <w:jc w:val="both"/>
        <w:rPr>
          <w:color w:val="000000"/>
        </w:rPr>
      </w:pPr>
      <w:r>
        <w:rPr>
          <w:color w:val="000000"/>
        </w:rPr>
        <w:t>•</w:t>
      </w:r>
      <w:r>
        <w:rPr>
          <w:color w:val="000000"/>
        </w:rPr>
        <w:tab/>
      </w:r>
      <w:proofErr w:type="spellStart"/>
      <w:r>
        <w:rPr>
          <w:color w:val="000000"/>
        </w:rPr>
        <w:t>stabilirea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criterii</w:t>
      </w:r>
      <w:proofErr w:type="spellEnd"/>
      <w:r>
        <w:rPr>
          <w:color w:val="000000"/>
        </w:rPr>
        <w:t xml:space="preserve"> </w:t>
      </w:r>
      <w:proofErr w:type="spellStart"/>
      <w:r>
        <w:rPr>
          <w:color w:val="000000"/>
        </w:rPr>
        <w:t>obiective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ceea</w:t>
      </w:r>
      <w:proofErr w:type="spellEnd"/>
      <w:r>
        <w:rPr>
          <w:color w:val="000000"/>
        </w:rPr>
        <w:t xml:space="preserve"> </w:t>
      </w:r>
      <w:proofErr w:type="spellStart"/>
      <w:r>
        <w:rPr>
          <w:color w:val="000000"/>
        </w:rPr>
        <w:t>ce</w:t>
      </w:r>
      <w:proofErr w:type="spellEnd"/>
      <w:r>
        <w:rPr>
          <w:color w:val="000000"/>
        </w:rPr>
        <w:t xml:space="preserve"> </w:t>
      </w:r>
      <w:proofErr w:type="spellStart"/>
      <w:r>
        <w:rPr>
          <w:color w:val="000000"/>
        </w:rPr>
        <w:t>privește</w:t>
      </w:r>
      <w:proofErr w:type="spellEnd"/>
      <w:r>
        <w:rPr>
          <w:color w:val="000000"/>
        </w:rPr>
        <w:t xml:space="preserve"> </w:t>
      </w:r>
      <w:proofErr w:type="spellStart"/>
      <w:r>
        <w:rPr>
          <w:color w:val="000000"/>
        </w:rPr>
        <w:t>selectarea</w:t>
      </w:r>
      <w:proofErr w:type="spellEnd"/>
      <w:r>
        <w:rPr>
          <w:color w:val="000000"/>
        </w:rPr>
        <w:t xml:space="preserve"> </w:t>
      </w:r>
      <w:proofErr w:type="spellStart"/>
      <w:r>
        <w:rPr>
          <w:color w:val="000000"/>
        </w:rPr>
        <w:t>operațiunilor</w:t>
      </w:r>
      <w:proofErr w:type="spellEnd"/>
      <w:r>
        <w:rPr>
          <w:color w:val="000000"/>
        </w:rPr>
        <w:t xml:space="preserve">, care </w:t>
      </w:r>
      <w:proofErr w:type="spellStart"/>
      <w:r>
        <w:rPr>
          <w:color w:val="000000"/>
        </w:rPr>
        <w:t>să</w:t>
      </w:r>
      <w:proofErr w:type="spellEnd"/>
      <w:r>
        <w:rPr>
          <w:color w:val="000000"/>
        </w:rPr>
        <w:t xml:space="preserve"> evite </w:t>
      </w:r>
      <w:proofErr w:type="spellStart"/>
      <w:r>
        <w:rPr>
          <w:color w:val="000000"/>
        </w:rPr>
        <w:t>conflictele</w:t>
      </w:r>
      <w:proofErr w:type="spellEnd"/>
      <w:r>
        <w:rPr>
          <w:color w:val="000000"/>
        </w:rPr>
        <w:t xml:space="preserve"> de </w:t>
      </w:r>
      <w:proofErr w:type="spellStart"/>
      <w:r>
        <w:rPr>
          <w:color w:val="000000"/>
        </w:rPr>
        <w:t>interese</w:t>
      </w:r>
      <w:proofErr w:type="spellEnd"/>
      <w:r>
        <w:rPr>
          <w:color w:val="000000"/>
        </w:rPr>
        <w:t xml:space="preserve">, care </w:t>
      </w:r>
      <w:proofErr w:type="spellStart"/>
      <w:r>
        <w:rPr>
          <w:color w:val="000000"/>
        </w:rPr>
        <w:t>garantează</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cel</w:t>
      </w:r>
      <w:proofErr w:type="spellEnd"/>
      <w:r>
        <w:rPr>
          <w:color w:val="000000"/>
        </w:rPr>
        <w:t xml:space="preserve"> </w:t>
      </w:r>
      <w:proofErr w:type="spellStart"/>
      <w:r>
        <w:rPr>
          <w:color w:val="000000"/>
        </w:rPr>
        <w:t>puțin</w:t>
      </w:r>
      <w:proofErr w:type="spellEnd"/>
      <w:r>
        <w:rPr>
          <w:color w:val="000000"/>
        </w:rPr>
        <w:t xml:space="preserve"> 50% din </w:t>
      </w:r>
      <w:proofErr w:type="spellStart"/>
      <w:r>
        <w:rPr>
          <w:color w:val="000000"/>
        </w:rPr>
        <w:t>voturile</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deciziile</w:t>
      </w:r>
      <w:proofErr w:type="spellEnd"/>
      <w:r>
        <w:rPr>
          <w:color w:val="000000"/>
        </w:rPr>
        <w:t xml:space="preserve"> de </w:t>
      </w:r>
      <w:proofErr w:type="spellStart"/>
      <w:r>
        <w:rPr>
          <w:color w:val="000000"/>
        </w:rPr>
        <w:t>selecție</w:t>
      </w:r>
      <w:proofErr w:type="spellEnd"/>
      <w:r>
        <w:rPr>
          <w:color w:val="000000"/>
        </w:rPr>
        <w:t xml:space="preserve"> sunt </w:t>
      </w:r>
      <w:proofErr w:type="spellStart"/>
      <w:r>
        <w:rPr>
          <w:color w:val="000000"/>
        </w:rPr>
        <w:t>exprimate</w:t>
      </w:r>
      <w:proofErr w:type="spellEnd"/>
      <w:r>
        <w:rPr>
          <w:color w:val="000000"/>
        </w:rPr>
        <w:t xml:space="preserve"> de </w:t>
      </w:r>
      <w:proofErr w:type="spellStart"/>
      <w:r>
        <w:rPr>
          <w:color w:val="000000"/>
        </w:rPr>
        <w:t>parteneri</w:t>
      </w:r>
      <w:proofErr w:type="spellEnd"/>
      <w:r>
        <w:rPr>
          <w:color w:val="000000"/>
        </w:rPr>
        <w:t xml:space="preserve"> din </w:t>
      </w:r>
      <w:proofErr w:type="spellStart"/>
      <w:r>
        <w:rPr>
          <w:color w:val="000000"/>
        </w:rPr>
        <w:t>mediul</w:t>
      </w:r>
      <w:proofErr w:type="spellEnd"/>
      <w:r>
        <w:rPr>
          <w:color w:val="000000"/>
        </w:rPr>
        <w:t xml:space="preserve"> </w:t>
      </w:r>
      <w:proofErr w:type="spellStart"/>
      <w:r>
        <w:rPr>
          <w:color w:val="000000"/>
        </w:rPr>
        <w:t>privat</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societatea</w:t>
      </w:r>
      <w:proofErr w:type="spellEnd"/>
      <w:r>
        <w:rPr>
          <w:color w:val="000000"/>
        </w:rPr>
        <w:t xml:space="preserve"> </w:t>
      </w:r>
      <w:proofErr w:type="spellStart"/>
      <w:r>
        <w:rPr>
          <w:color w:val="000000"/>
        </w:rPr>
        <w:t>civilă</w:t>
      </w:r>
      <w:proofErr w:type="spellEnd"/>
      <w:r>
        <w:rPr>
          <w:color w:val="000000"/>
        </w:rPr>
        <w:t>.</w:t>
      </w:r>
    </w:p>
    <w:p w14:paraId="537DB72F" w14:textId="46E12C4B" w:rsidR="00337940" w:rsidRDefault="00337940" w:rsidP="00337940">
      <w:pPr>
        <w:numPr>
          <w:ilvl w:val="0"/>
          <w:numId w:val="17"/>
        </w:numPr>
        <w:pBdr>
          <w:top w:val="nil"/>
          <w:left w:val="nil"/>
          <w:bottom w:val="nil"/>
          <w:right w:val="nil"/>
          <w:between w:val="nil"/>
        </w:pBdr>
        <w:spacing w:after="0"/>
        <w:jc w:val="both"/>
        <w:rPr>
          <w:color w:val="000000"/>
        </w:rPr>
      </w:pPr>
      <w:proofErr w:type="spellStart"/>
      <w:r>
        <w:rPr>
          <w:color w:val="000000"/>
        </w:rPr>
        <w:t>În</w:t>
      </w:r>
      <w:proofErr w:type="spellEnd"/>
      <w:r>
        <w:rPr>
          <w:color w:val="000000"/>
        </w:rPr>
        <w:t xml:space="preserve"> </w:t>
      </w:r>
      <w:proofErr w:type="spellStart"/>
      <w:r>
        <w:rPr>
          <w:color w:val="000000"/>
        </w:rPr>
        <w:t>urma</w:t>
      </w:r>
      <w:proofErr w:type="spellEnd"/>
      <w:r>
        <w:rPr>
          <w:color w:val="000000"/>
        </w:rPr>
        <w:t xml:space="preserve"> </w:t>
      </w:r>
      <w:proofErr w:type="spellStart"/>
      <w:r>
        <w:rPr>
          <w:color w:val="000000"/>
        </w:rPr>
        <w:t>completării</w:t>
      </w:r>
      <w:proofErr w:type="spellEnd"/>
      <w:r>
        <w:rPr>
          <w:color w:val="000000"/>
        </w:rPr>
        <w:t xml:space="preserve"> </w:t>
      </w:r>
      <w:proofErr w:type="spellStart"/>
      <w:r>
        <w:rPr>
          <w:color w:val="000000"/>
        </w:rPr>
        <w:t>Fișe</w:t>
      </w:r>
      <w:r w:rsidR="00DF7291">
        <w:rPr>
          <w:color w:val="000000"/>
        </w:rPr>
        <w:t>i</w:t>
      </w:r>
      <w:proofErr w:type="spellEnd"/>
      <w:r>
        <w:rPr>
          <w:color w:val="000000"/>
        </w:rPr>
        <w:t xml:space="preserve"> de </w:t>
      </w:r>
      <w:proofErr w:type="spellStart"/>
      <w:r>
        <w:rPr>
          <w:color w:val="000000"/>
        </w:rPr>
        <w:t>evaluare</w:t>
      </w:r>
      <w:proofErr w:type="spellEnd"/>
      <w:r>
        <w:rPr>
          <w:color w:val="000000"/>
        </w:rPr>
        <w:t xml:space="preserve"> </w:t>
      </w:r>
      <w:r w:rsidR="00DF7291">
        <w:rPr>
          <w:color w:val="000000"/>
        </w:rPr>
        <w:t xml:space="preserve">general </w:t>
      </w:r>
      <w:r>
        <w:rPr>
          <w:color w:val="000000"/>
        </w:rPr>
        <w:t xml:space="preserve">a </w:t>
      </w:r>
      <w:proofErr w:type="spellStart"/>
      <w:r>
        <w:rPr>
          <w:color w:val="000000"/>
        </w:rPr>
        <w:t>proiectului</w:t>
      </w:r>
      <w:proofErr w:type="spellEnd"/>
      <w:r>
        <w:rPr>
          <w:color w:val="000000"/>
        </w:rPr>
        <w:t xml:space="preserve"> (a </w:t>
      </w:r>
      <w:proofErr w:type="spellStart"/>
      <w:r>
        <w:rPr>
          <w:color w:val="000000"/>
        </w:rPr>
        <w:t>conformității</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eligibilității</w:t>
      </w:r>
      <w:proofErr w:type="spellEnd"/>
      <w:r>
        <w:rPr>
          <w:color w:val="000000"/>
        </w:rPr>
        <w:t xml:space="preserve">, a </w:t>
      </w:r>
      <w:proofErr w:type="spellStart"/>
      <w:r>
        <w:rPr>
          <w:color w:val="000000"/>
        </w:rPr>
        <w:t>criteriilor</w:t>
      </w:r>
      <w:proofErr w:type="spellEnd"/>
      <w:r>
        <w:rPr>
          <w:color w:val="000000"/>
        </w:rPr>
        <w:t xml:space="preserve"> de</w:t>
      </w:r>
    </w:p>
    <w:p w14:paraId="18E96C81" w14:textId="77777777" w:rsidR="006E3322" w:rsidRPr="00337940" w:rsidRDefault="00337940" w:rsidP="00337940">
      <w:pPr>
        <w:pBdr>
          <w:top w:val="nil"/>
          <w:left w:val="nil"/>
          <w:bottom w:val="nil"/>
          <w:right w:val="nil"/>
          <w:between w:val="nil"/>
        </w:pBdr>
        <w:spacing w:after="0"/>
        <w:jc w:val="both"/>
        <w:rPr>
          <w:color w:val="000000"/>
        </w:rPr>
      </w:pPr>
      <w:proofErr w:type="spellStart"/>
      <w:r>
        <w:rPr>
          <w:color w:val="000000"/>
        </w:rPr>
        <w:t>selecție</w:t>
      </w:r>
      <w:proofErr w:type="spellEnd"/>
      <w:r>
        <w:rPr>
          <w:color w:val="000000"/>
        </w:rPr>
        <w:t xml:space="preserve"> </w:t>
      </w:r>
      <w:proofErr w:type="spellStart"/>
      <w:r>
        <w:t>și</w:t>
      </w:r>
      <w:proofErr w:type="spellEnd"/>
      <w:r>
        <w:t xml:space="preserve"> a </w:t>
      </w:r>
      <w:proofErr w:type="spellStart"/>
      <w:r>
        <w:t>verificării</w:t>
      </w:r>
      <w:proofErr w:type="spellEnd"/>
      <w:r>
        <w:t xml:space="preserve"> pe </w:t>
      </w:r>
      <w:proofErr w:type="spellStart"/>
      <w:r>
        <w:t>teren</w:t>
      </w:r>
      <w:proofErr w:type="spellEnd"/>
      <w:r>
        <w:t xml:space="preserve"> –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de </w:t>
      </w:r>
      <w:proofErr w:type="spellStart"/>
      <w:r>
        <w:t>către</w:t>
      </w:r>
      <w:proofErr w:type="spellEnd"/>
      <w:r>
        <w:t xml:space="preserve"> </w:t>
      </w:r>
      <w:proofErr w:type="spellStart"/>
      <w:r>
        <w:t>experții</w:t>
      </w:r>
      <w:proofErr w:type="spellEnd"/>
      <w:r>
        <w:t xml:space="preserve"> GAL „Valea </w:t>
      </w:r>
      <w:proofErr w:type="spellStart"/>
      <w:r>
        <w:t>Bașeului</w:t>
      </w:r>
      <w:proofErr w:type="spellEnd"/>
      <w:r>
        <w:t xml:space="preserve"> de Sus”, </w:t>
      </w:r>
      <w:proofErr w:type="spellStart"/>
      <w:r>
        <w:t>managerul</w:t>
      </w:r>
      <w:proofErr w:type="spellEnd"/>
      <w:r>
        <w:t xml:space="preserve"> GAL </w:t>
      </w:r>
      <w:proofErr w:type="spellStart"/>
      <w:r>
        <w:t>va</w:t>
      </w:r>
      <w:proofErr w:type="spellEnd"/>
      <w:r>
        <w:t xml:space="preserve"> </w:t>
      </w:r>
      <w:proofErr w:type="spellStart"/>
      <w:r>
        <w:t>emite</w:t>
      </w:r>
      <w:proofErr w:type="spellEnd"/>
      <w:r>
        <w:t xml:space="preserve"> </w:t>
      </w:r>
      <w:proofErr w:type="spellStart"/>
      <w:r>
        <w:t>Dispoziția</w:t>
      </w:r>
      <w:proofErr w:type="spellEnd"/>
      <w:r>
        <w:t xml:space="preserve"> de </w:t>
      </w:r>
      <w:proofErr w:type="spellStart"/>
      <w:r>
        <w:t>Convocare</w:t>
      </w:r>
      <w:proofErr w:type="spellEnd"/>
      <w:r>
        <w:t xml:space="preserve"> a </w:t>
      </w:r>
      <w:proofErr w:type="spellStart"/>
      <w:r>
        <w:t>Comitetului</w:t>
      </w:r>
      <w:proofErr w:type="spellEnd"/>
      <w:r>
        <w:t xml:space="preserve"> de </w:t>
      </w:r>
      <w:proofErr w:type="spellStart"/>
      <w:r>
        <w:t>Selecție</w:t>
      </w:r>
      <w:proofErr w:type="spellEnd"/>
      <w:r>
        <w:t xml:space="preserve"> GAL </w:t>
      </w:r>
      <w:proofErr w:type="spellStart"/>
      <w:r>
        <w:t>pentru</w:t>
      </w:r>
      <w:proofErr w:type="spellEnd"/>
      <w:r>
        <w:t xml:space="preserve"> </w:t>
      </w:r>
      <w:proofErr w:type="spellStart"/>
      <w:r>
        <w:t>aplicarea</w:t>
      </w:r>
      <w:proofErr w:type="spellEnd"/>
      <w:r>
        <w:t xml:space="preserve"> </w:t>
      </w:r>
      <w:proofErr w:type="spellStart"/>
      <w:r>
        <w:t>procedurii</w:t>
      </w:r>
      <w:proofErr w:type="spellEnd"/>
      <w:r>
        <w:t xml:space="preserve"> de </w:t>
      </w:r>
      <w:proofErr w:type="spellStart"/>
      <w:r>
        <w:t>selecție</w:t>
      </w:r>
      <w:proofErr w:type="spellEnd"/>
      <w:r>
        <w:t xml:space="preserve"> </w:t>
      </w:r>
      <w:proofErr w:type="spellStart"/>
      <w:r>
        <w:t>și</w:t>
      </w:r>
      <w:proofErr w:type="spellEnd"/>
      <w:r>
        <w:t xml:space="preserve"> </w:t>
      </w:r>
      <w:proofErr w:type="spellStart"/>
      <w:r>
        <w:t>elaborarea</w:t>
      </w:r>
      <w:proofErr w:type="spellEnd"/>
      <w:r>
        <w:t xml:space="preserve"> </w:t>
      </w:r>
      <w:proofErr w:type="spellStart"/>
      <w:r w:rsidRPr="00337940">
        <w:rPr>
          <w:b/>
        </w:rPr>
        <w:t>Raportului</w:t>
      </w:r>
      <w:proofErr w:type="spellEnd"/>
      <w:r w:rsidRPr="00337940">
        <w:rPr>
          <w:b/>
        </w:rPr>
        <w:t xml:space="preserve"> </w:t>
      </w:r>
      <w:proofErr w:type="spellStart"/>
      <w:r w:rsidRPr="00337940">
        <w:rPr>
          <w:b/>
        </w:rPr>
        <w:t>Intermediar</w:t>
      </w:r>
      <w:proofErr w:type="spellEnd"/>
      <w:r w:rsidRPr="00337940">
        <w:rPr>
          <w:b/>
        </w:rPr>
        <w:t xml:space="preserve"> de </w:t>
      </w:r>
      <w:proofErr w:type="spellStart"/>
      <w:r w:rsidRPr="00337940">
        <w:rPr>
          <w:b/>
        </w:rPr>
        <w:t>Selecție</w:t>
      </w:r>
      <w:proofErr w:type="spellEnd"/>
      <w:r w:rsidRPr="00337940">
        <w:rPr>
          <w:b/>
        </w:rPr>
        <w:t>.</w:t>
      </w:r>
    </w:p>
    <w:p w14:paraId="4DF44FF4" w14:textId="77777777" w:rsidR="006E3322" w:rsidRDefault="00337940">
      <w:pPr>
        <w:numPr>
          <w:ilvl w:val="0"/>
          <w:numId w:val="17"/>
        </w:numPr>
        <w:pBdr>
          <w:top w:val="nil"/>
          <w:left w:val="nil"/>
          <w:bottom w:val="nil"/>
          <w:right w:val="nil"/>
          <w:between w:val="nil"/>
        </w:pBdr>
        <w:spacing w:after="0"/>
        <w:jc w:val="both"/>
        <w:rPr>
          <w:color w:val="000000"/>
        </w:rPr>
      </w:pPr>
      <w:r w:rsidRPr="00926EB1">
        <w:rPr>
          <w:color w:val="000000"/>
          <w:lang w:val="sv-SE"/>
        </w:rPr>
        <w:t xml:space="preserve">Comitetul de Selecție este format din 7 membri ai parteneriatului GAL „Valea Bașeului de Sus”. </w:t>
      </w:r>
      <w:proofErr w:type="spellStart"/>
      <w:r>
        <w:rPr>
          <w:color w:val="000000"/>
        </w:rPr>
        <w:t>Pentru</w:t>
      </w:r>
      <w:proofErr w:type="spellEnd"/>
      <w:r>
        <w:rPr>
          <w:color w:val="000000"/>
        </w:rPr>
        <w:t xml:space="preserve"> </w:t>
      </w:r>
    </w:p>
    <w:p w14:paraId="30AC1B3C" w14:textId="77777777" w:rsidR="006E3322" w:rsidRDefault="00337940">
      <w:pPr>
        <w:spacing w:after="0"/>
        <w:jc w:val="both"/>
      </w:pPr>
      <w:proofErr w:type="spellStart"/>
      <w:r>
        <w:t>fiecare</w:t>
      </w:r>
      <w:proofErr w:type="spellEnd"/>
      <w:r>
        <w:t xml:space="preserve"> </w:t>
      </w:r>
      <w:proofErr w:type="spellStart"/>
      <w:r>
        <w:t>membru</w:t>
      </w:r>
      <w:proofErr w:type="spellEnd"/>
      <w:r>
        <w:t xml:space="preserve"> al </w:t>
      </w:r>
      <w:proofErr w:type="spellStart"/>
      <w:r>
        <w:t>Comitetului</w:t>
      </w:r>
      <w:proofErr w:type="spellEnd"/>
      <w:r>
        <w:t xml:space="preserve"> de </w:t>
      </w:r>
      <w:proofErr w:type="spellStart"/>
      <w:r>
        <w:t>Selecție</w:t>
      </w:r>
      <w:proofErr w:type="spellEnd"/>
      <w:r>
        <w:t xml:space="preserve"> </w:t>
      </w:r>
      <w:proofErr w:type="spellStart"/>
      <w:r>
        <w:t>există</w:t>
      </w:r>
      <w:proofErr w:type="spellEnd"/>
      <w:r>
        <w:t xml:space="preserve"> un </w:t>
      </w:r>
      <w:proofErr w:type="spellStart"/>
      <w:r>
        <w:t>membru</w:t>
      </w:r>
      <w:proofErr w:type="spellEnd"/>
      <w:r>
        <w:t xml:space="preserve"> </w:t>
      </w:r>
      <w:proofErr w:type="spellStart"/>
      <w:r>
        <w:t>supleant</w:t>
      </w:r>
      <w:proofErr w:type="spellEnd"/>
      <w:r>
        <w:t xml:space="preserve">. La </w:t>
      </w:r>
      <w:proofErr w:type="spellStart"/>
      <w:r>
        <w:t>selecția</w:t>
      </w:r>
      <w:proofErr w:type="spellEnd"/>
      <w:r>
        <w:t xml:space="preserve"> </w:t>
      </w:r>
      <w:proofErr w:type="spellStart"/>
      <w:r>
        <w:t>proiectelor</w:t>
      </w:r>
      <w:proofErr w:type="spellEnd"/>
      <w:r>
        <w:t xml:space="preserve">, se </w:t>
      </w:r>
      <w:proofErr w:type="spellStart"/>
      <w:r>
        <w:t>va</w:t>
      </w:r>
      <w:proofErr w:type="spellEnd"/>
      <w:r>
        <w:t xml:space="preserve"> </w:t>
      </w:r>
      <w:proofErr w:type="spellStart"/>
      <w:r>
        <w:t>aplica</w:t>
      </w:r>
      <w:proofErr w:type="spellEnd"/>
      <w:r>
        <w:t xml:space="preserve"> </w:t>
      </w:r>
      <w:proofErr w:type="spellStart"/>
      <w:r>
        <w:t>regula</w:t>
      </w:r>
      <w:proofErr w:type="spellEnd"/>
      <w:r>
        <w:t xml:space="preserve"> „</w:t>
      </w:r>
      <w:proofErr w:type="spellStart"/>
      <w:r>
        <w:t>dublului</w:t>
      </w:r>
      <w:proofErr w:type="spellEnd"/>
      <w:r>
        <w:t xml:space="preserve"> </w:t>
      </w:r>
      <w:proofErr w:type="spellStart"/>
      <w:r>
        <w:t>cvorum</w:t>
      </w:r>
      <w:proofErr w:type="spellEnd"/>
      <w:r>
        <w:t xml:space="preserve">”, </w:t>
      </w:r>
      <w:proofErr w:type="spellStart"/>
      <w:r>
        <w:t>respectiv</w:t>
      </w:r>
      <w:proofErr w:type="spellEnd"/>
      <w:r>
        <w:t xml:space="preserve"> </w:t>
      </w:r>
      <w:proofErr w:type="spellStart"/>
      <w:r>
        <w:t>pentru</w:t>
      </w:r>
      <w:proofErr w:type="spellEnd"/>
      <w:r>
        <w:t xml:space="preserve"> </w:t>
      </w:r>
      <w:proofErr w:type="spellStart"/>
      <w:r>
        <w:t>validarea</w:t>
      </w:r>
      <w:proofErr w:type="spellEnd"/>
      <w:r>
        <w:t xml:space="preserve"> </w:t>
      </w:r>
      <w:proofErr w:type="spellStart"/>
      <w:r>
        <w:t>voturilor</w:t>
      </w:r>
      <w:proofErr w:type="spellEnd"/>
      <w:r>
        <w:t xml:space="preserve">, </w:t>
      </w:r>
      <w:proofErr w:type="spellStart"/>
      <w:r>
        <w:t>este</w:t>
      </w:r>
      <w:proofErr w:type="spellEnd"/>
      <w:r>
        <w:t xml:space="preserve"> </w:t>
      </w:r>
      <w:proofErr w:type="spellStart"/>
      <w:r>
        <w:t>necesar</w:t>
      </w:r>
      <w:proofErr w:type="spellEnd"/>
      <w:r>
        <w:t xml:space="preserve"> ca </w:t>
      </w:r>
      <w:proofErr w:type="spellStart"/>
      <w:r>
        <w:t>în</w:t>
      </w:r>
      <w:proofErr w:type="spellEnd"/>
      <w:r>
        <w:t xml:space="preserve"> </w:t>
      </w:r>
      <w:proofErr w:type="spellStart"/>
      <w:r>
        <w:t>momentul</w:t>
      </w:r>
      <w:proofErr w:type="spellEnd"/>
      <w:r>
        <w:t xml:space="preserve"> </w:t>
      </w:r>
      <w:proofErr w:type="spellStart"/>
      <w:r>
        <w:t>selecției</w:t>
      </w:r>
      <w:proofErr w:type="spellEnd"/>
      <w:r>
        <w:t xml:space="preserve"> </w:t>
      </w:r>
      <w:proofErr w:type="spellStart"/>
      <w:r>
        <w:t>să</w:t>
      </w:r>
      <w:proofErr w:type="spellEnd"/>
      <w:r>
        <w:t xml:space="preserve"> fie </w:t>
      </w:r>
      <w:proofErr w:type="spellStart"/>
      <w:r>
        <w:t>prezenți</w:t>
      </w:r>
      <w:proofErr w:type="spellEnd"/>
      <w:r>
        <w:t xml:space="preserve"> </w:t>
      </w:r>
      <w:proofErr w:type="spellStart"/>
      <w:r>
        <w:t>cel</w:t>
      </w:r>
      <w:proofErr w:type="spellEnd"/>
      <w:r>
        <w:t xml:space="preserve"> </w:t>
      </w:r>
      <w:proofErr w:type="spellStart"/>
      <w:r>
        <w:t>puțin</w:t>
      </w:r>
      <w:proofErr w:type="spellEnd"/>
      <w:r>
        <w:t xml:space="preserve"> 50% din </w:t>
      </w:r>
      <w:proofErr w:type="spellStart"/>
      <w:r>
        <w:t>membrii</w:t>
      </w:r>
      <w:proofErr w:type="spellEnd"/>
      <w:r>
        <w:t xml:space="preserve"> </w:t>
      </w:r>
      <w:proofErr w:type="spellStart"/>
      <w:r>
        <w:t>comitetului</w:t>
      </w:r>
      <w:proofErr w:type="spellEnd"/>
      <w:r>
        <w:t xml:space="preserve"> de </w:t>
      </w:r>
      <w:proofErr w:type="spellStart"/>
      <w:r>
        <w:t>selecție</w:t>
      </w:r>
      <w:proofErr w:type="spellEnd"/>
      <w:r>
        <w:t xml:space="preserve">, din care </w:t>
      </w:r>
      <w:proofErr w:type="spellStart"/>
      <w:r>
        <w:t>peste</w:t>
      </w:r>
      <w:proofErr w:type="spellEnd"/>
      <w:r>
        <w:t xml:space="preserve"> 50% </w:t>
      </w:r>
      <w:proofErr w:type="spellStart"/>
      <w:r>
        <w:t>să</w:t>
      </w:r>
      <w:proofErr w:type="spellEnd"/>
      <w:r>
        <w:t xml:space="preserve"> fie </w:t>
      </w:r>
      <w:proofErr w:type="spellStart"/>
      <w:r>
        <w:t>reprezentanți</w:t>
      </w:r>
      <w:proofErr w:type="spellEnd"/>
      <w:r>
        <w:t xml:space="preserve"> din </w:t>
      </w:r>
      <w:proofErr w:type="spellStart"/>
      <w:r>
        <w:t>mediul</w:t>
      </w:r>
      <w:proofErr w:type="spellEnd"/>
      <w:r>
        <w:t xml:space="preserve"> </w:t>
      </w:r>
      <w:proofErr w:type="spellStart"/>
      <w:r>
        <w:t>privat</w:t>
      </w:r>
      <w:proofErr w:type="spellEnd"/>
      <w:r>
        <w:t xml:space="preserve"> </w:t>
      </w:r>
      <w:proofErr w:type="spellStart"/>
      <w:r>
        <w:t>și</w:t>
      </w:r>
      <w:proofErr w:type="spellEnd"/>
      <w:r>
        <w:t xml:space="preserve"> ai </w:t>
      </w:r>
      <w:proofErr w:type="spellStart"/>
      <w:r>
        <w:t>societății</w:t>
      </w:r>
      <w:proofErr w:type="spellEnd"/>
      <w:r>
        <w:t xml:space="preserve"> civile.</w:t>
      </w:r>
    </w:p>
    <w:p w14:paraId="559D8D3C" w14:textId="77777777" w:rsidR="006E3322" w:rsidRDefault="00337940">
      <w:pPr>
        <w:jc w:val="both"/>
      </w:pPr>
      <w:proofErr w:type="spellStart"/>
      <w:r>
        <w:t>Dacă</w:t>
      </w:r>
      <w:proofErr w:type="spellEnd"/>
      <w:r>
        <w:t xml:space="preserve"> </w:t>
      </w:r>
      <w:proofErr w:type="spellStart"/>
      <w:r>
        <w:t>unul</w:t>
      </w:r>
      <w:proofErr w:type="spellEnd"/>
      <w:r>
        <w:t xml:space="preserve"> </w:t>
      </w:r>
      <w:proofErr w:type="spellStart"/>
      <w:r>
        <w:t>dintre</w:t>
      </w:r>
      <w:proofErr w:type="spellEnd"/>
      <w:r>
        <w:t xml:space="preserve"> </w:t>
      </w:r>
      <w:proofErr w:type="spellStart"/>
      <w:r>
        <w:t>membrii</w:t>
      </w:r>
      <w:proofErr w:type="spellEnd"/>
      <w:r>
        <w:t xml:space="preserve"> </w:t>
      </w:r>
      <w:proofErr w:type="spellStart"/>
      <w:r>
        <w:t>Comitetului</w:t>
      </w:r>
      <w:proofErr w:type="spellEnd"/>
      <w:r>
        <w:t xml:space="preserve"> de </w:t>
      </w:r>
      <w:proofErr w:type="spellStart"/>
      <w:r>
        <w:t>selecție</w:t>
      </w:r>
      <w:proofErr w:type="spellEnd"/>
      <w:r>
        <w:t xml:space="preserve"> </w:t>
      </w:r>
      <w:proofErr w:type="spellStart"/>
      <w:r>
        <w:t>constată</w:t>
      </w:r>
      <w:proofErr w:type="spellEnd"/>
      <w:r>
        <w:t xml:space="preserve"> </w:t>
      </w:r>
      <w:proofErr w:type="spellStart"/>
      <w:r>
        <w:t>că</w:t>
      </w:r>
      <w:proofErr w:type="spellEnd"/>
      <w:r>
        <w:t xml:space="preserve"> se </w:t>
      </w:r>
      <w:proofErr w:type="spellStart"/>
      <w:r>
        <w:t>află</w:t>
      </w:r>
      <w:proofErr w:type="spellEnd"/>
      <w:r>
        <w:t xml:space="preserve"> </w:t>
      </w:r>
      <w:proofErr w:type="spellStart"/>
      <w:r>
        <w:t>într</w:t>
      </w:r>
      <w:proofErr w:type="spellEnd"/>
      <w:r>
        <w:t xml:space="preserve">-o </w:t>
      </w:r>
      <w:proofErr w:type="spellStart"/>
      <w:r>
        <w:t>situație</w:t>
      </w:r>
      <w:proofErr w:type="spellEnd"/>
      <w:r>
        <w:t xml:space="preserve"> de conflict de </w:t>
      </w:r>
      <w:proofErr w:type="spellStart"/>
      <w:r>
        <w:t>interese</w:t>
      </w:r>
      <w:proofErr w:type="spellEnd"/>
      <w:r>
        <w:t xml:space="preserve"> </w:t>
      </w:r>
      <w:proofErr w:type="spellStart"/>
      <w:r>
        <w:t>în</w:t>
      </w:r>
      <w:proofErr w:type="spellEnd"/>
      <w:r>
        <w:t xml:space="preserve"> </w:t>
      </w:r>
      <w:proofErr w:type="spellStart"/>
      <w:r>
        <w:t>raport</w:t>
      </w:r>
      <w:proofErr w:type="spellEnd"/>
      <w:r>
        <w:t xml:space="preserve"> cu </w:t>
      </w:r>
      <w:proofErr w:type="spellStart"/>
      <w:r>
        <w:t>unul</w:t>
      </w:r>
      <w:proofErr w:type="spellEnd"/>
      <w:r>
        <w:t xml:space="preserve"> </w:t>
      </w:r>
      <w:proofErr w:type="spellStart"/>
      <w:r>
        <w:t>dintre</w:t>
      </w:r>
      <w:proofErr w:type="spellEnd"/>
      <w:r>
        <w:t xml:space="preserve"> </w:t>
      </w:r>
      <w:proofErr w:type="spellStart"/>
      <w:r>
        <w:t>solicitanții</w:t>
      </w:r>
      <w:proofErr w:type="spellEnd"/>
      <w:r>
        <w:t xml:space="preserve"> </w:t>
      </w:r>
      <w:proofErr w:type="spellStart"/>
      <w:r>
        <w:t>proiectelor</w:t>
      </w:r>
      <w:proofErr w:type="spellEnd"/>
      <w:r>
        <w:t xml:space="preserve"> </w:t>
      </w:r>
      <w:proofErr w:type="spellStart"/>
      <w:r>
        <w:t>depuse</w:t>
      </w:r>
      <w:proofErr w:type="spellEnd"/>
      <w:r>
        <w:t xml:space="preserve"> </w:t>
      </w:r>
      <w:proofErr w:type="spellStart"/>
      <w:r>
        <w:t>pentru</w:t>
      </w:r>
      <w:proofErr w:type="spellEnd"/>
      <w:r>
        <w:t xml:space="preserve"> </w:t>
      </w:r>
      <w:proofErr w:type="spellStart"/>
      <w:r>
        <w:t>selecție</w:t>
      </w:r>
      <w:proofErr w:type="spellEnd"/>
      <w:r>
        <w:t xml:space="preserve">, </w:t>
      </w:r>
      <w:proofErr w:type="spellStart"/>
      <w:r>
        <w:t>acesta</w:t>
      </w:r>
      <w:proofErr w:type="spellEnd"/>
      <w:r>
        <w:t xml:space="preserve"> nu are </w:t>
      </w:r>
      <w:proofErr w:type="spellStart"/>
      <w:r>
        <w:t>drept</w:t>
      </w:r>
      <w:proofErr w:type="spellEnd"/>
      <w:r>
        <w:t xml:space="preserve"> de </w:t>
      </w:r>
      <w:proofErr w:type="spellStart"/>
      <w:r>
        <w:t>vot</w:t>
      </w:r>
      <w:proofErr w:type="spellEnd"/>
      <w:r>
        <w:t xml:space="preserve"> </w:t>
      </w:r>
      <w:proofErr w:type="spellStart"/>
      <w:r>
        <w:t>și</w:t>
      </w:r>
      <w:proofErr w:type="spellEnd"/>
      <w:r>
        <w:t xml:space="preserve"> nu </w:t>
      </w:r>
      <w:proofErr w:type="spellStart"/>
      <w:r>
        <w:t>va</w:t>
      </w:r>
      <w:proofErr w:type="spellEnd"/>
      <w:r>
        <w:t xml:space="preserve"> </w:t>
      </w:r>
      <w:proofErr w:type="spellStart"/>
      <w:r>
        <w:t>participa</w:t>
      </w:r>
      <w:proofErr w:type="spellEnd"/>
      <w:r>
        <w:t xml:space="preserve"> la </w:t>
      </w:r>
      <w:proofErr w:type="spellStart"/>
      <w:r>
        <w:t>întâlnirea</w:t>
      </w:r>
      <w:proofErr w:type="spellEnd"/>
      <w:r>
        <w:t xml:space="preserve"> </w:t>
      </w:r>
      <w:proofErr w:type="spellStart"/>
      <w:r>
        <w:t>comitetului</w:t>
      </w:r>
      <w:proofErr w:type="spellEnd"/>
      <w:r>
        <w:t xml:space="preserve"> </w:t>
      </w:r>
      <w:proofErr w:type="spellStart"/>
      <w:r>
        <w:t>respectiv</w:t>
      </w:r>
      <w:proofErr w:type="spellEnd"/>
      <w:r>
        <w:t>.</w:t>
      </w:r>
    </w:p>
    <w:p w14:paraId="184018BB" w14:textId="77777777" w:rsidR="006E3322" w:rsidRDefault="00337940">
      <w:pPr>
        <w:jc w:val="both"/>
      </w:pPr>
      <w:r>
        <w:t xml:space="preserve">         </w:t>
      </w:r>
      <w:proofErr w:type="spellStart"/>
      <w:r>
        <w:t>Fiecare</w:t>
      </w:r>
      <w:proofErr w:type="spellEnd"/>
      <w:r>
        <w:t xml:space="preserve"> </w:t>
      </w:r>
      <w:proofErr w:type="spellStart"/>
      <w:r>
        <w:t>persoană</w:t>
      </w:r>
      <w:proofErr w:type="spellEnd"/>
      <w:r>
        <w:t xml:space="preserve"> </w:t>
      </w:r>
      <w:proofErr w:type="spellStart"/>
      <w:r>
        <w:t>implicată</w:t>
      </w:r>
      <w:proofErr w:type="spellEnd"/>
      <w:r>
        <w:t xml:space="preserve"> </w:t>
      </w:r>
      <w:proofErr w:type="spellStart"/>
      <w:r>
        <w:t>în</w:t>
      </w:r>
      <w:proofErr w:type="spellEnd"/>
      <w:r>
        <w:t xml:space="preserve"> </w:t>
      </w:r>
      <w:proofErr w:type="spellStart"/>
      <w:r>
        <w:t>procesul</w:t>
      </w:r>
      <w:proofErr w:type="spellEnd"/>
      <w:r>
        <w:t xml:space="preserve"> de </w:t>
      </w:r>
      <w:proofErr w:type="spellStart"/>
      <w:r>
        <w:t>evaluare</w:t>
      </w:r>
      <w:proofErr w:type="spellEnd"/>
      <w:r>
        <w:t xml:space="preserve"> </w:t>
      </w:r>
      <w:proofErr w:type="spellStart"/>
      <w:r>
        <w:t>și</w:t>
      </w:r>
      <w:proofErr w:type="spellEnd"/>
      <w:r>
        <w:t xml:space="preserve"> </w:t>
      </w:r>
      <w:proofErr w:type="spellStart"/>
      <w:r>
        <w:t>selecție</w:t>
      </w:r>
      <w:proofErr w:type="spellEnd"/>
      <w:r>
        <w:t xml:space="preserve"> a </w:t>
      </w:r>
      <w:proofErr w:type="spellStart"/>
      <w:r>
        <w:t>proiectelor</w:t>
      </w:r>
      <w:proofErr w:type="spellEnd"/>
      <w:r>
        <w:t xml:space="preserve"> de la </w:t>
      </w:r>
      <w:proofErr w:type="spellStart"/>
      <w:r>
        <w:t>nivelul</w:t>
      </w:r>
      <w:proofErr w:type="spellEnd"/>
      <w:r>
        <w:t xml:space="preserve"> GAL (</w:t>
      </w:r>
      <w:proofErr w:type="spellStart"/>
      <w:r>
        <w:t>evaluatori</w:t>
      </w:r>
      <w:proofErr w:type="spellEnd"/>
      <w:r>
        <w:t xml:space="preserve">, </w:t>
      </w:r>
      <w:proofErr w:type="spellStart"/>
      <w:r>
        <w:t>membrii</w:t>
      </w:r>
      <w:proofErr w:type="spellEnd"/>
      <w:r>
        <w:t xml:space="preserve"> </w:t>
      </w:r>
      <w:proofErr w:type="spellStart"/>
      <w:r>
        <w:t>Comitetului</w:t>
      </w:r>
      <w:proofErr w:type="spellEnd"/>
      <w:r>
        <w:t xml:space="preserve"> de </w:t>
      </w:r>
      <w:proofErr w:type="spellStart"/>
      <w:r>
        <w:t>Selecție</w:t>
      </w:r>
      <w:proofErr w:type="spellEnd"/>
      <w:r>
        <w:t xml:space="preserve"> </w:t>
      </w:r>
      <w:proofErr w:type="spellStart"/>
      <w:r>
        <w:t>și</w:t>
      </w:r>
      <w:proofErr w:type="spellEnd"/>
      <w:r>
        <w:t xml:space="preserve"> </w:t>
      </w:r>
      <w:proofErr w:type="spellStart"/>
      <w:r>
        <w:t>membrii</w:t>
      </w:r>
      <w:proofErr w:type="spellEnd"/>
      <w:r>
        <w:t xml:space="preserve"> </w:t>
      </w:r>
      <w:proofErr w:type="spellStart"/>
      <w:r>
        <w:t>Comisiei</w:t>
      </w:r>
      <w:proofErr w:type="spellEnd"/>
      <w:r>
        <w:t xml:space="preserve"> de </w:t>
      </w:r>
      <w:proofErr w:type="spellStart"/>
      <w:r>
        <w:t>soluționare</w:t>
      </w:r>
      <w:proofErr w:type="spellEnd"/>
      <w:r>
        <w:t xml:space="preserve"> a </w:t>
      </w:r>
      <w:proofErr w:type="spellStart"/>
      <w:r>
        <w:t>contestațiilor</w:t>
      </w:r>
      <w:proofErr w:type="spellEnd"/>
      <w:r>
        <w:t xml:space="preserve">) are </w:t>
      </w:r>
      <w:proofErr w:type="spellStart"/>
      <w:r>
        <w:t>obligația</w:t>
      </w:r>
      <w:proofErr w:type="spellEnd"/>
      <w:r>
        <w:t xml:space="preserve"> de a </w:t>
      </w:r>
      <w:proofErr w:type="spellStart"/>
      <w:r>
        <w:t>respecta</w:t>
      </w:r>
      <w:proofErr w:type="spellEnd"/>
      <w:r>
        <w:t xml:space="preserve"> </w:t>
      </w:r>
      <w:proofErr w:type="spellStart"/>
      <w:r>
        <w:t>prevederile</w:t>
      </w:r>
      <w:proofErr w:type="spellEnd"/>
      <w:r>
        <w:t xml:space="preserve"> OUG nr. 66/2011,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referitoare</w:t>
      </w:r>
      <w:proofErr w:type="spellEnd"/>
      <w:r>
        <w:t xml:space="preserve"> la </w:t>
      </w:r>
      <w:proofErr w:type="spellStart"/>
      <w:r>
        <w:t>evitarea</w:t>
      </w:r>
      <w:proofErr w:type="spellEnd"/>
      <w:r>
        <w:t xml:space="preserve"> </w:t>
      </w:r>
      <w:proofErr w:type="spellStart"/>
      <w:r>
        <w:t>conflictului</w:t>
      </w:r>
      <w:proofErr w:type="spellEnd"/>
      <w:r>
        <w:t xml:space="preserve"> de </w:t>
      </w:r>
      <w:proofErr w:type="spellStart"/>
      <w:r>
        <w:t>interese</w:t>
      </w:r>
      <w:proofErr w:type="spellEnd"/>
      <w:r>
        <w:t xml:space="preserve"> </w:t>
      </w:r>
      <w:proofErr w:type="spellStart"/>
      <w:r>
        <w:t>și</w:t>
      </w:r>
      <w:proofErr w:type="spellEnd"/>
      <w:r>
        <w:t xml:space="preserve"> </w:t>
      </w:r>
      <w:proofErr w:type="spellStart"/>
      <w:r>
        <w:t>prevederile</w:t>
      </w:r>
      <w:proofErr w:type="spellEnd"/>
      <w:r>
        <w:t xml:space="preserve"> Cap. XII al SDL </w:t>
      </w:r>
      <w:proofErr w:type="gramStart"/>
      <w:r>
        <w:t>– ”</w:t>
      </w:r>
      <w:proofErr w:type="spellStart"/>
      <w:r>
        <w:t>Descrierea</w:t>
      </w:r>
      <w:proofErr w:type="spellEnd"/>
      <w:proofErr w:type="gramEnd"/>
      <w:r>
        <w:t xml:space="preserve"> </w:t>
      </w:r>
      <w:proofErr w:type="spellStart"/>
      <w:r>
        <w:t>mecanismelor</w:t>
      </w:r>
      <w:proofErr w:type="spellEnd"/>
      <w:r>
        <w:t xml:space="preserve"> de </w:t>
      </w:r>
      <w:proofErr w:type="spellStart"/>
      <w:r>
        <w:t>evitare</w:t>
      </w:r>
      <w:proofErr w:type="spellEnd"/>
      <w:r>
        <w:t xml:space="preserve"> a </w:t>
      </w:r>
      <w:proofErr w:type="spellStart"/>
      <w:r>
        <w:t>posibilelor</w:t>
      </w:r>
      <w:proofErr w:type="spellEnd"/>
      <w:r>
        <w:t xml:space="preserve"> </w:t>
      </w:r>
      <w:proofErr w:type="spellStart"/>
      <w:r>
        <w:t>conflicte</w:t>
      </w:r>
      <w:proofErr w:type="spellEnd"/>
      <w:r>
        <w:t xml:space="preserve"> de </w:t>
      </w:r>
      <w:proofErr w:type="spellStart"/>
      <w:r>
        <w:t>interese</w:t>
      </w:r>
      <w:proofErr w:type="spellEnd"/>
      <w:r>
        <w:t xml:space="preserve"> conform </w:t>
      </w:r>
      <w:proofErr w:type="spellStart"/>
      <w:r>
        <w:t>legislației</w:t>
      </w:r>
      <w:proofErr w:type="spellEnd"/>
      <w:r>
        <w:t xml:space="preserve"> </w:t>
      </w:r>
      <w:proofErr w:type="spellStart"/>
      <w:r>
        <w:t>naționale</w:t>
      </w:r>
      <w:proofErr w:type="spellEnd"/>
      <w:r>
        <w:t xml:space="preserve">”. </w:t>
      </w:r>
      <w:proofErr w:type="spellStart"/>
      <w:r>
        <w:t>Dacă</w:t>
      </w:r>
      <w:proofErr w:type="spellEnd"/>
      <w:r>
        <w:t xml:space="preserve"> </w:t>
      </w:r>
      <w:proofErr w:type="spellStart"/>
      <w:r>
        <w:t>unul</w:t>
      </w:r>
      <w:proofErr w:type="spellEnd"/>
      <w:r>
        <w:t xml:space="preserve"> </w:t>
      </w:r>
      <w:proofErr w:type="spellStart"/>
      <w:r>
        <w:t>dintre</w:t>
      </w:r>
      <w:proofErr w:type="spellEnd"/>
      <w:r>
        <w:t xml:space="preserve"> </w:t>
      </w:r>
      <w:proofErr w:type="spellStart"/>
      <w:r>
        <w:t>membrii</w:t>
      </w:r>
      <w:proofErr w:type="spellEnd"/>
      <w:r>
        <w:t xml:space="preserve"> </w:t>
      </w:r>
      <w:proofErr w:type="spellStart"/>
      <w:r>
        <w:t>Comitetului</w:t>
      </w:r>
      <w:proofErr w:type="spellEnd"/>
      <w:r>
        <w:t xml:space="preserve"> de </w:t>
      </w:r>
      <w:proofErr w:type="spellStart"/>
      <w:r>
        <w:t>selecție</w:t>
      </w:r>
      <w:proofErr w:type="spellEnd"/>
      <w:r>
        <w:t xml:space="preserve"> </w:t>
      </w:r>
      <w:proofErr w:type="spellStart"/>
      <w:r>
        <w:t>constată</w:t>
      </w:r>
      <w:proofErr w:type="spellEnd"/>
      <w:r>
        <w:t xml:space="preserve"> </w:t>
      </w:r>
      <w:proofErr w:type="spellStart"/>
      <w:r>
        <w:t>că</w:t>
      </w:r>
      <w:proofErr w:type="spellEnd"/>
      <w:r>
        <w:t xml:space="preserve"> se </w:t>
      </w:r>
      <w:proofErr w:type="spellStart"/>
      <w:r>
        <w:t>află</w:t>
      </w:r>
      <w:proofErr w:type="spellEnd"/>
      <w:r>
        <w:t xml:space="preserve"> </w:t>
      </w:r>
      <w:proofErr w:type="spellStart"/>
      <w:r>
        <w:t>într</w:t>
      </w:r>
      <w:proofErr w:type="spellEnd"/>
      <w:r>
        <w:t xml:space="preserve">-o </w:t>
      </w:r>
      <w:proofErr w:type="spellStart"/>
      <w:r>
        <w:t>situație</w:t>
      </w:r>
      <w:proofErr w:type="spellEnd"/>
      <w:r>
        <w:t xml:space="preserve"> de conflict de </w:t>
      </w:r>
      <w:proofErr w:type="spellStart"/>
      <w:r>
        <w:t>interese</w:t>
      </w:r>
      <w:proofErr w:type="spellEnd"/>
      <w:r>
        <w:t xml:space="preserve"> </w:t>
      </w:r>
      <w:proofErr w:type="spellStart"/>
      <w:r>
        <w:t>în</w:t>
      </w:r>
      <w:proofErr w:type="spellEnd"/>
      <w:r>
        <w:t xml:space="preserve"> </w:t>
      </w:r>
      <w:proofErr w:type="spellStart"/>
      <w:r>
        <w:t>raport</w:t>
      </w:r>
      <w:proofErr w:type="spellEnd"/>
      <w:r>
        <w:t xml:space="preserve"> cu </w:t>
      </w:r>
      <w:proofErr w:type="spellStart"/>
      <w:r>
        <w:t>unul</w:t>
      </w:r>
      <w:proofErr w:type="spellEnd"/>
      <w:r>
        <w:t xml:space="preserve"> </w:t>
      </w:r>
      <w:proofErr w:type="spellStart"/>
      <w:r>
        <w:t>dintre</w:t>
      </w:r>
      <w:proofErr w:type="spellEnd"/>
      <w:r>
        <w:t xml:space="preserve"> </w:t>
      </w:r>
      <w:proofErr w:type="spellStart"/>
      <w:r>
        <w:t>solicitanții</w:t>
      </w:r>
      <w:proofErr w:type="spellEnd"/>
      <w:r>
        <w:t xml:space="preserve"> </w:t>
      </w:r>
      <w:proofErr w:type="spellStart"/>
      <w:r>
        <w:t>proiectelor</w:t>
      </w:r>
      <w:proofErr w:type="spellEnd"/>
      <w:r>
        <w:t xml:space="preserve"> </w:t>
      </w:r>
      <w:proofErr w:type="spellStart"/>
      <w:r>
        <w:t>depuse</w:t>
      </w:r>
      <w:proofErr w:type="spellEnd"/>
      <w:r>
        <w:t xml:space="preserve"> </w:t>
      </w:r>
      <w:proofErr w:type="spellStart"/>
      <w:r>
        <w:t>pentru</w:t>
      </w:r>
      <w:proofErr w:type="spellEnd"/>
      <w:r>
        <w:t xml:space="preserve"> </w:t>
      </w:r>
      <w:proofErr w:type="spellStart"/>
      <w:r>
        <w:t>selecție</w:t>
      </w:r>
      <w:proofErr w:type="spellEnd"/>
      <w:r>
        <w:t xml:space="preserve">, </w:t>
      </w:r>
      <w:proofErr w:type="spellStart"/>
      <w:r>
        <w:t>acesta</w:t>
      </w:r>
      <w:proofErr w:type="spellEnd"/>
      <w:r>
        <w:t xml:space="preserve"> nu are </w:t>
      </w:r>
      <w:proofErr w:type="spellStart"/>
      <w:r>
        <w:t>drept</w:t>
      </w:r>
      <w:proofErr w:type="spellEnd"/>
      <w:r>
        <w:t xml:space="preserve"> de </w:t>
      </w:r>
      <w:proofErr w:type="spellStart"/>
      <w:r>
        <w:t>vot</w:t>
      </w:r>
      <w:proofErr w:type="spellEnd"/>
      <w:r>
        <w:t xml:space="preserve"> </w:t>
      </w:r>
      <w:proofErr w:type="spellStart"/>
      <w:r>
        <w:t>și</w:t>
      </w:r>
      <w:proofErr w:type="spellEnd"/>
      <w:r>
        <w:t xml:space="preserve"> nu </w:t>
      </w:r>
      <w:proofErr w:type="spellStart"/>
      <w:r>
        <w:t>va</w:t>
      </w:r>
      <w:proofErr w:type="spellEnd"/>
      <w:r>
        <w:t xml:space="preserve"> </w:t>
      </w:r>
      <w:proofErr w:type="spellStart"/>
      <w:r>
        <w:t>participa</w:t>
      </w:r>
      <w:proofErr w:type="spellEnd"/>
      <w:r>
        <w:t xml:space="preserve"> la </w:t>
      </w:r>
      <w:proofErr w:type="spellStart"/>
      <w:r>
        <w:t>întâlnirea</w:t>
      </w:r>
      <w:proofErr w:type="spellEnd"/>
      <w:r>
        <w:t xml:space="preserve"> </w:t>
      </w:r>
      <w:proofErr w:type="spellStart"/>
      <w:r>
        <w:t>comitetului</w:t>
      </w:r>
      <w:proofErr w:type="spellEnd"/>
      <w:r>
        <w:t xml:space="preserve"> </w:t>
      </w:r>
      <w:proofErr w:type="spellStart"/>
      <w:r>
        <w:t>respectiv</w:t>
      </w:r>
      <w:proofErr w:type="spellEnd"/>
      <w:r>
        <w:t>.</w:t>
      </w:r>
    </w:p>
    <w:p w14:paraId="6E0180EB" w14:textId="77777777" w:rsidR="006E3322" w:rsidRDefault="00337940">
      <w:pPr>
        <w:jc w:val="both"/>
        <w:rPr>
          <w:b/>
        </w:rPr>
      </w:pPr>
      <w:r>
        <w:rPr>
          <w:b/>
        </w:rPr>
        <w:t xml:space="preserve">        </w:t>
      </w:r>
      <w:proofErr w:type="spellStart"/>
      <w:r>
        <w:rPr>
          <w:b/>
        </w:rPr>
        <w:t>Comitetul</w:t>
      </w:r>
      <w:proofErr w:type="spellEnd"/>
      <w:r>
        <w:rPr>
          <w:b/>
        </w:rPr>
        <w:t xml:space="preserve"> de </w:t>
      </w:r>
      <w:proofErr w:type="spellStart"/>
      <w:r>
        <w:rPr>
          <w:b/>
        </w:rPr>
        <w:t>selecție</w:t>
      </w:r>
      <w:proofErr w:type="spellEnd"/>
      <w:r>
        <w:rPr>
          <w:b/>
        </w:rPr>
        <w:t xml:space="preserve"> al GAL </w:t>
      </w:r>
      <w:proofErr w:type="spellStart"/>
      <w:r>
        <w:rPr>
          <w:b/>
        </w:rPr>
        <w:t>trebuie</w:t>
      </w:r>
      <w:proofErr w:type="spellEnd"/>
      <w:r>
        <w:rPr>
          <w:b/>
        </w:rPr>
        <w:t xml:space="preserve"> </w:t>
      </w:r>
      <w:proofErr w:type="spellStart"/>
      <w:r>
        <w:rPr>
          <w:b/>
        </w:rPr>
        <w:t>să</w:t>
      </w:r>
      <w:proofErr w:type="spellEnd"/>
      <w:r>
        <w:rPr>
          <w:b/>
        </w:rPr>
        <w:t xml:space="preserve"> se </w:t>
      </w:r>
      <w:proofErr w:type="spellStart"/>
      <w:r>
        <w:rPr>
          <w:b/>
        </w:rPr>
        <w:t>asigure</w:t>
      </w:r>
      <w:proofErr w:type="spellEnd"/>
      <w:r>
        <w:rPr>
          <w:b/>
        </w:rPr>
        <w:t xml:space="preserve"> de </w:t>
      </w:r>
      <w:proofErr w:type="spellStart"/>
      <w:r>
        <w:rPr>
          <w:b/>
        </w:rPr>
        <w:t>faptul</w:t>
      </w:r>
      <w:proofErr w:type="spellEnd"/>
      <w:r>
        <w:rPr>
          <w:b/>
        </w:rPr>
        <w:t xml:space="preserve"> </w:t>
      </w:r>
      <w:proofErr w:type="spellStart"/>
      <w:r>
        <w:rPr>
          <w:b/>
        </w:rPr>
        <w:t>că</w:t>
      </w:r>
      <w:proofErr w:type="spellEnd"/>
      <w:r>
        <w:rPr>
          <w:b/>
        </w:rPr>
        <w:t xml:space="preserve"> </w:t>
      </w:r>
      <w:proofErr w:type="spellStart"/>
      <w:r>
        <w:rPr>
          <w:b/>
        </w:rPr>
        <w:t>proiectul</w:t>
      </w:r>
      <w:proofErr w:type="spellEnd"/>
      <w:r>
        <w:rPr>
          <w:b/>
        </w:rPr>
        <w:t xml:space="preserve"> </w:t>
      </w:r>
      <w:proofErr w:type="spellStart"/>
      <w:r>
        <w:rPr>
          <w:b/>
        </w:rPr>
        <w:t>ce</w:t>
      </w:r>
      <w:proofErr w:type="spellEnd"/>
      <w:r>
        <w:rPr>
          <w:b/>
        </w:rPr>
        <w:t xml:space="preserve"> </w:t>
      </w:r>
      <w:proofErr w:type="spellStart"/>
      <w:r>
        <w:rPr>
          <w:b/>
        </w:rPr>
        <w:t>urmează</w:t>
      </w:r>
      <w:proofErr w:type="spellEnd"/>
      <w:r>
        <w:rPr>
          <w:b/>
        </w:rPr>
        <w:t xml:space="preserve"> a </w:t>
      </w:r>
      <w:proofErr w:type="spellStart"/>
      <w:r>
        <w:rPr>
          <w:b/>
        </w:rPr>
        <w:t>primi</w:t>
      </w:r>
      <w:proofErr w:type="spellEnd"/>
      <w:r>
        <w:rPr>
          <w:b/>
        </w:rPr>
        <w:t xml:space="preserve"> </w:t>
      </w:r>
      <w:proofErr w:type="spellStart"/>
      <w:r>
        <w:rPr>
          <w:b/>
        </w:rPr>
        <w:t>finanțare</w:t>
      </w:r>
      <w:proofErr w:type="spellEnd"/>
      <w:r>
        <w:rPr>
          <w:b/>
        </w:rPr>
        <w:t xml:space="preserve"> </w:t>
      </w:r>
      <w:proofErr w:type="spellStart"/>
      <w:r>
        <w:rPr>
          <w:b/>
        </w:rPr>
        <w:t>răspunde</w:t>
      </w:r>
      <w:proofErr w:type="spellEnd"/>
      <w:r>
        <w:rPr>
          <w:b/>
        </w:rPr>
        <w:t xml:space="preserve"> </w:t>
      </w:r>
      <w:proofErr w:type="spellStart"/>
      <w:r>
        <w:rPr>
          <w:b/>
        </w:rPr>
        <w:t>obiectivelor</w:t>
      </w:r>
      <w:proofErr w:type="spellEnd"/>
      <w:r>
        <w:rPr>
          <w:b/>
        </w:rPr>
        <w:t xml:space="preserve"> </w:t>
      </w:r>
      <w:proofErr w:type="spellStart"/>
      <w:r>
        <w:rPr>
          <w:b/>
        </w:rPr>
        <w:t>propuse</w:t>
      </w:r>
      <w:proofErr w:type="spellEnd"/>
      <w:r>
        <w:rPr>
          <w:b/>
        </w:rPr>
        <w:t xml:space="preserve"> </w:t>
      </w:r>
      <w:proofErr w:type="spellStart"/>
      <w:r>
        <w:rPr>
          <w:b/>
        </w:rPr>
        <w:t>în</w:t>
      </w:r>
      <w:proofErr w:type="spellEnd"/>
      <w:r>
        <w:rPr>
          <w:b/>
        </w:rPr>
        <w:t xml:space="preserve"> SDL </w:t>
      </w:r>
      <w:proofErr w:type="spellStart"/>
      <w:r>
        <w:rPr>
          <w:b/>
        </w:rPr>
        <w:t>și</w:t>
      </w:r>
      <w:proofErr w:type="spellEnd"/>
      <w:r>
        <w:rPr>
          <w:b/>
        </w:rPr>
        <w:t xml:space="preserve"> se </w:t>
      </w:r>
      <w:proofErr w:type="spellStart"/>
      <w:r>
        <w:rPr>
          <w:b/>
        </w:rPr>
        <w:t>încadrează</w:t>
      </w:r>
      <w:proofErr w:type="spellEnd"/>
      <w:r>
        <w:rPr>
          <w:b/>
        </w:rPr>
        <w:t xml:space="preserve"> </w:t>
      </w:r>
      <w:proofErr w:type="spellStart"/>
      <w:r>
        <w:rPr>
          <w:b/>
        </w:rPr>
        <w:t>în</w:t>
      </w:r>
      <w:proofErr w:type="spellEnd"/>
      <w:r>
        <w:rPr>
          <w:b/>
        </w:rPr>
        <w:t xml:space="preserve"> </w:t>
      </w:r>
      <w:proofErr w:type="spellStart"/>
      <w:r>
        <w:rPr>
          <w:b/>
        </w:rPr>
        <w:t>planul</w:t>
      </w:r>
      <w:proofErr w:type="spellEnd"/>
      <w:r>
        <w:rPr>
          <w:b/>
        </w:rPr>
        <w:t xml:space="preserve"> </w:t>
      </w:r>
      <w:proofErr w:type="spellStart"/>
      <w:r>
        <w:rPr>
          <w:b/>
        </w:rPr>
        <w:t>financiar</w:t>
      </w:r>
      <w:proofErr w:type="spellEnd"/>
      <w:r>
        <w:rPr>
          <w:b/>
        </w:rPr>
        <w:t xml:space="preserve"> al GAL. </w:t>
      </w:r>
      <w:proofErr w:type="spellStart"/>
      <w:r>
        <w:rPr>
          <w:b/>
        </w:rPr>
        <w:t>Proiectele</w:t>
      </w:r>
      <w:proofErr w:type="spellEnd"/>
      <w:r>
        <w:rPr>
          <w:b/>
        </w:rPr>
        <w:t xml:space="preserve"> care nu </w:t>
      </w:r>
      <w:proofErr w:type="spellStart"/>
      <w:r>
        <w:rPr>
          <w:b/>
        </w:rPr>
        <w:t>corespund</w:t>
      </w:r>
      <w:proofErr w:type="spellEnd"/>
      <w:r>
        <w:rPr>
          <w:b/>
        </w:rPr>
        <w:t xml:space="preserve"> </w:t>
      </w:r>
      <w:proofErr w:type="spellStart"/>
      <w:r>
        <w:rPr>
          <w:b/>
        </w:rPr>
        <w:t>obiectivelor</w:t>
      </w:r>
      <w:proofErr w:type="spellEnd"/>
      <w:r>
        <w:rPr>
          <w:b/>
        </w:rPr>
        <w:t xml:space="preserve"> </w:t>
      </w:r>
      <w:proofErr w:type="spellStart"/>
      <w:r>
        <w:rPr>
          <w:b/>
        </w:rPr>
        <w:t>și</w:t>
      </w:r>
      <w:proofErr w:type="spellEnd"/>
      <w:r>
        <w:rPr>
          <w:b/>
        </w:rPr>
        <w:t xml:space="preserve"> </w:t>
      </w:r>
      <w:proofErr w:type="spellStart"/>
      <w:r>
        <w:rPr>
          <w:b/>
        </w:rPr>
        <w:t>priorităților</w:t>
      </w:r>
      <w:proofErr w:type="spellEnd"/>
      <w:r>
        <w:rPr>
          <w:b/>
        </w:rPr>
        <w:t xml:space="preserve"> </w:t>
      </w:r>
      <w:proofErr w:type="spellStart"/>
      <w:r>
        <w:rPr>
          <w:b/>
        </w:rPr>
        <w:t>stabilite</w:t>
      </w:r>
      <w:proofErr w:type="spellEnd"/>
      <w:r>
        <w:rPr>
          <w:b/>
        </w:rPr>
        <w:t xml:space="preserve"> </w:t>
      </w:r>
      <w:proofErr w:type="spellStart"/>
      <w:r>
        <w:rPr>
          <w:b/>
        </w:rPr>
        <w:t>în</w:t>
      </w:r>
      <w:proofErr w:type="spellEnd"/>
      <w:r>
        <w:rPr>
          <w:b/>
        </w:rPr>
        <w:t xml:space="preserve"> SDL pe </w:t>
      </w:r>
      <w:proofErr w:type="spellStart"/>
      <w:r>
        <w:rPr>
          <w:b/>
        </w:rPr>
        <w:t>baza</w:t>
      </w:r>
      <w:proofErr w:type="spellEnd"/>
      <w:r>
        <w:rPr>
          <w:b/>
        </w:rPr>
        <w:t xml:space="preserve"> </w:t>
      </w:r>
      <w:proofErr w:type="spellStart"/>
      <w:r>
        <w:rPr>
          <w:b/>
        </w:rPr>
        <w:t>căreia</w:t>
      </w:r>
      <w:proofErr w:type="spellEnd"/>
      <w:r>
        <w:rPr>
          <w:b/>
        </w:rPr>
        <w:t xml:space="preserve"> a </w:t>
      </w:r>
      <w:proofErr w:type="spellStart"/>
      <w:r>
        <w:rPr>
          <w:b/>
        </w:rPr>
        <w:t>fost</w:t>
      </w:r>
      <w:proofErr w:type="spellEnd"/>
      <w:r>
        <w:rPr>
          <w:b/>
        </w:rPr>
        <w:t xml:space="preserve"> </w:t>
      </w:r>
      <w:proofErr w:type="spellStart"/>
      <w:r>
        <w:rPr>
          <w:b/>
        </w:rPr>
        <w:t>selectat</w:t>
      </w:r>
      <w:proofErr w:type="spellEnd"/>
      <w:r>
        <w:rPr>
          <w:b/>
        </w:rPr>
        <w:t xml:space="preserve"> GAL, nu </w:t>
      </w:r>
      <w:proofErr w:type="spellStart"/>
      <w:r>
        <w:rPr>
          <w:b/>
        </w:rPr>
        <w:t>vor</w:t>
      </w:r>
      <w:proofErr w:type="spellEnd"/>
      <w:r>
        <w:rPr>
          <w:b/>
        </w:rPr>
        <w:t xml:space="preserve"> fi </w:t>
      </w:r>
      <w:proofErr w:type="spellStart"/>
      <w:r>
        <w:rPr>
          <w:b/>
        </w:rPr>
        <w:t>selectate</w:t>
      </w:r>
      <w:proofErr w:type="spellEnd"/>
      <w:r>
        <w:rPr>
          <w:b/>
        </w:rPr>
        <w:t xml:space="preserve"> </w:t>
      </w:r>
      <w:proofErr w:type="spellStart"/>
      <w:r>
        <w:rPr>
          <w:b/>
        </w:rPr>
        <w:t>în</w:t>
      </w:r>
      <w:proofErr w:type="spellEnd"/>
      <w:r>
        <w:rPr>
          <w:b/>
        </w:rPr>
        <w:t xml:space="preserve"> </w:t>
      </w:r>
      <w:proofErr w:type="spellStart"/>
      <w:r>
        <w:rPr>
          <w:b/>
        </w:rPr>
        <w:t>vederea</w:t>
      </w:r>
      <w:proofErr w:type="spellEnd"/>
      <w:r>
        <w:rPr>
          <w:b/>
        </w:rPr>
        <w:t xml:space="preserve"> </w:t>
      </w:r>
      <w:proofErr w:type="spellStart"/>
      <w:r>
        <w:rPr>
          <w:b/>
        </w:rPr>
        <w:t>depunerii</w:t>
      </w:r>
      <w:proofErr w:type="spellEnd"/>
      <w:r>
        <w:rPr>
          <w:b/>
        </w:rPr>
        <w:t xml:space="preserve"> la AFIR.</w:t>
      </w:r>
    </w:p>
    <w:p w14:paraId="4ABBA00C" w14:textId="77777777" w:rsidR="006E3322" w:rsidRDefault="00337940">
      <w:pPr>
        <w:numPr>
          <w:ilvl w:val="0"/>
          <w:numId w:val="17"/>
        </w:numPr>
        <w:pBdr>
          <w:top w:val="nil"/>
          <w:left w:val="nil"/>
          <w:bottom w:val="nil"/>
          <w:right w:val="nil"/>
          <w:between w:val="nil"/>
        </w:pBdr>
        <w:spacing w:after="0" w:line="276" w:lineRule="auto"/>
        <w:jc w:val="both"/>
        <w:rPr>
          <w:b/>
          <w:color w:val="000000"/>
        </w:rPr>
      </w:pPr>
      <w:proofErr w:type="spellStart"/>
      <w:r>
        <w:rPr>
          <w:color w:val="000000"/>
        </w:rPr>
        <w:t>Selecţia</w:t>
      </w:r>
      <w:proofErr w:type="spellEnd"/>
      <w:r>
        <w:rPr>
          <w:color w:val="000000"/>
        </w:rPr>
        <w:t xml:space="preserve"> </w:t>
      </w:r>
      <w:proofErr w:type="spellStart"/>
      <w:r>
        <w:rPr>
          <w:color w:val="000000"/>
        </w:rPr>
        <w:t>proiectelor</w:t>
      </w:r>
      <w:proofErr w:type="spellEnd"/>
      <w:r>
        <w:rPr>
          <w:color w:val="000000"/>
        </w:rPr>
        <w:t xml:space="preserve"> se face </w:t>
      </w:r>
      <w:proofErr w:type="spellStart"/>
      <w:r>
        <w:rPr>
          <w:color w:val="000000"/>
        </w:rPr>
        <w:t>în</w:t>
      </w:r>
      <w:proofErr w:type="spellEnd"/>
      <w:r>
        <w:rPr>
          <w:color w:val="000000"/>
        </w:rPr>
        <w:t xml:space="preserve"> </w:t>
      </w:r>
      <w:proofErr w:type="spellStart"/>
      <w:r>
        <w:rPr>
          <w:color w:val="000000"/>
        </w:rPr>
        <w:t>ordinea</w:t>
      </w:r>
      <w:proofErr w:type="spellEnd"/>
      <w:r>
        <w:rPr>
          <w:color w:val="000000"/>
        </w:rPr>
        <w:t xml:space="preserve"> </w:t>
      </w:r>
      <w:proofErr w:type="spellStart"/>
      <w:r>
        <w:rPr>
          <w:color w:val="000000"/>
        </w:rPr>
        <w:t>descrescătoare</w:t>
      </w:r>
      <w:proofErr w:type="spellEnd"/>
      <w:r>
        <w:rPr>
          <w:color w:val="000000"/>
        </w:rPr>
        <w:t xml:space="preserve"> a </w:t>
      </w:r>
      <w:proofErr w:type="spellStart"/>
      <w:r>
        <w:rPr>
          <w:color w:val="000000"/>
        </w:rPr>
        <w:t>punctajului</w:t>
      </w:r>
      <w:proofErr w:type="spellEnd"/>
      <w:r>
        <w:rPr>
          <w:color w:val="000000"/>
        </w:rPr>
        <w:t xml:space="preserve"> de </w:t>
      </w:r>
      <w:proofErr w:type="spellStart"/>
      <w:r>
        <w:rPr>
          <w:color w:val="000000"/>
        </w:rPr>
        <w:t>selecţie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alocării</w:t>
      </w:r>
      <w:proofErr w:type="spellEnd"/>
      <w:r>
        <w:rPr>
          <w:color w:val="000000"/>
        </w:rPr>
        <w:t xml:space="preserve"> </w:t>
      </w:r>
    </w:p>
    <w:p w14:paraId="1AF7BCC3" w14:textId="77777777" w:rsidR="006E3322" w:rsidRDefault="00337940">
      <w:pPr>
        <w:spacing w:after="0" w:line="276" w:lineRule="auto"/>
        <w:jc w:val="both"/>
        <w:rPr>
          <w:color w:val="000000"/>
        </w:rPr>
      </w:pPr>
      <w:proofErr w:type="spellStart"/>
      <w:r>
        <w:rPr>
          <w:color w:val="000000"/>
        </w:rPr>
        <w:t>disponibile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selecţia</w:t>
      </w:r>
      <w:proofErr w:type="spellEnd"/>
      <w:r>
        <w:rPr>
          <w:color w:val="000000"/>
        </w:rPr>
        <w:t xml:space="preserve"> pe </w:t>
      </w:r>
      <w:proofErr w:type="spellStart"/>
      <w:r>
        <w:rPr>
          <w:color w:val="000000"/>
        </w:rPr>
        <w:t>sesiune</w:t>
      </w:r>
      <w:proofErr w:type="spellEnd"/>
      <w:r>
        <w:rPr>
          <w:color w:val="000000"/>
        </w:rPr>
        <w:t xml:space="preserve">. </w:t>
      </w:r>
    </w:p>
    <w:p w14:paraId="0817B3B2" w14:textId="79B7D43B" w:rsidR="006E3322" w:rsidRPr="002F009D" w:rsidRDefault="00337940" w:rsidP="002F009D">
      <w:pPr>
        <w:numPr>
          <w:ilvl w:val="0"/>
          <w:numId w:val="17"/>
        </w:numPr>
        <w:pBdr>
          <w:top w:val="nil"/>
          <w:left w:val="nil"/>
          <w:bottom w:val="nil"/>
          <w:right w:val="nil"/>
          <w:between w:val="nil"/>
        </w:pBdr>
        <w:spacing w:after="0" w:line="276" w:lineRule="auto"/>
        <w:jc w:val="both"/>
        <w:rPr>
          <w:b/>
          <w:color w:val="000000"/>
        </w:rPr>
      </w:pPr>
      <w:proofErr w:type="spellStart"/>
      <w:r w:rsidRPr="002F009D">
        <w:rPr>
          <w:b/>
          <w:color w:val="000000"/>
        </w:rPr>
        <w:t>În</w:t>
      </w:r>
      <w:proofErr w:type="spellEnd"/>
      <w:r w:rsidRPr="002F009D">
        <w:rPr>
          <w:b/>
          <w:color w:val="000000"/>
        </w:rPr>
        <w:t xml:space="preserve"> termen de maxim 2 </w:t>
      </w:r>
      <w:proofErr w:type="spellStart"/>
      <w:r w:rsidRPr="002F009D">
        <w:rPr>
          <w:b/>
          <w:color w:val="000000"/>
        </w:rPr>
        <w:t>zile</w:t>
      </w:r>
      <w:proofErr w:type="spellEnd"/>
      <w:r w:rsidRPr="002F009D">
        <w:rPr>
          <w:b/>
          <w:color w:val="000000"/>
        </w:rPr>
        <w:t xml:space="preserve"> </w:t>
      </w:r>
      <w:proofErr w:type="spellStart"/>
      <w:r w:rsidRPr="002F009D">
        <w:rPr>
          <w:b/>
          <w:color w:val="000000"/>
        </w:rPr>
        <w:t>lucrătoare</w:t>
      </w:r>
      <w:proofErr w:type="spellEnd"/>
      <w:r w:rsidRPr="002F009D">
        <w:rPr>
          <w:b/>
          <w:color w:val="000000"/>
        </w:rPr>
        <w:t xml:space="preserve">, </w:t>
      </w:r>
      <w:proofErr w:type="spellStart"/>
      <w:r w:rsidRPr="002F009D">
        <w:rPr>
          <w:b/>
          <w:color w:val="000000"/>
        </w:rPr>
        <w:t>Comitetul</w:t>
      </w:r>
      <w:proofErr w:type="spellEnd"/>
      <w:r w:rsidRPr="002F009D">
        <w:rPr>
          <w:b/>
          <w:color w:val="000000"/>
        </w:rPr>
        <w:t xml:space="preserve"> de </w:t>
      </w:r>
      <w:proofErr w:type="spellStart"/>
      <w:r w:rsidRPr="002F009D">
        <w:rPr>
          <w:b/>
          <w:color w:val="000000"/>
        </w:rPr>
        <w:t>Selecție</w:t>
      </w:r>
      <w:proofErr w:type="spellEnd"/>
      <w:r w:rsidRPr="002F009D">
        <w:rPr>
          <w:b/>
          <w:color w:val="000000"/>
        </w:rPr>
        <w:t xml:space="preserve"> </w:t>
      </w:r>
      <w:proofErr w:type="spellStart"/>
      <w:r w:rsidRPr="002F009D">
        <w:rPr>
          <w:b/>
          <w:color w:val="000000"/>
        </w:rPr>
        <w:t>va</w:t>
      </w:r>
      <w:proofErr w:type="spellEnd"/>
      <w:r w:rsidRPr="002F009D">
        <w:rPr>
          <w:b/>
          <w:color w:val="000000"/>
        </w:rPr>
        <w:t xml:space="preserve"> </w:t>
      </w:r>
      <w:proofErr w:type="spellStart"/>
      <w:r w:rsidRPr="002F009D">
        <w:rPr>
          <w:b/>
          <w:color w:val="000000"/>
        </w:rPr>
        <w:t>emite</w:t>
      </w:r>
      <w:proofErr w:type="spellEnd"/>
      <w:r w:rsidRPr="002F009D">
        <w:rPr>
          <w:b/>
          <w:color w:val="000000"/>
        </w:rPr>
        <w:t xml:space="preserve"> </w:t>
      </w:r>
      <w:proofErr w:type="spellStart"/>
      <w:r w:rsidRPr="002F009D">
        <w:rPr>
          <w:b/>
          <w:color w:val="000000"/>
        </w:rPr>
        <w:t>Raportul</w:t>
      </w:r>
      <w:proofErr w:type="spellEnd"/>
      <w:r w:rsidRPr="002F009D">
        <w:rPr>
          <w:b/>
          <w:color w:val="000000"/>
        </w:rPr>
        <w:t xml:space="preserve"> </w:t>
      </w:r>
      <w:proofErr w:type="spellStart"/>
      <w:r w:rsidR="002F009D" w:rsidRPr="001C0BD3">
        <w:rPr>
          <w:b/>
          <w:color w:val="000000"/>
        </w:rPr>
        <w:t>Intermediar</w:t>
      </w:r>
      <w:proofErr w:type="spellEnd"/>
      <w:r w:rsidR="002F009D" w:rsidRPr="002F009D">
        <w:rPr>
          <w:b/>
          <w:color w:val="000000"/>
        </w:rPr>
        <w:t xml:space="preserve"> </w:t>
      </w:r>
      <w:r w:rsidRPr="002F009D">
        <w:rPr>
          <w:b/>
          <w:color w:val="000000"/>
        </w:rPr>
        <w:t xml:space="preserve">de </w:t>
      </w:r>
      <w:proofErr w:type="spellStart"/>
      <w:r w:rsidRPr="002F009D">
        <w:rPr>
          <w:b/>
          <w:color w:val="000000"/>
        </w:rPr>
        <w:t>Selecție</w:t>
      </w:r>
      <w:proofErr w:type="spellEnd"/>
      <w:r w:rsidRPr="002F009D">
        <w:rPr>
          <w:b/>
          <w:color w:val="000000"/>
        </w:rPr>
        <w:t xml:space="preserve">, </w:t>
      </w:r>
      <w:proofErr w:type="spellStart"/>
      <w:r w:rsidRPr="002F009D">
        <w:rPr>
          <w:b/>
          <w:color w:val="000000"/>
        </w:rPr>
        <w:t>în</w:t>
      </w:r>
      <w:proofErr w:type="spellEnd"/>
      <w:r w:rsidRPr="002F009D">
        <w:rPr>
          <w:b/>
          <w:color w:val="000000"/>
        </w:rPr>
        <w:t xml:space="preserve"> care </w:t>
      </w:r>
      <w:proofErr w:type="spellStart"/>
      <w:r w:rsidRPr="002F009D">
        <w:rPr>
          <w:b/>
          <w:color w:val="000000"/>
        </w:rPr>
        <w:t>vor</w:t>
      </w:r>
      <w:proofErr w:type="spellEnd"/>
      <w:r w:rsidRPr="002F009D">
        <w:rPr>
          <w:b/>
          <w:color w:val="000000"/>
        </w:rPr>
        <w:t xml:space="preserve"> </w:t>
      </w:r>
      <w:r w:rsidRPr="002F009D">
        <w:rPr>
          <w:b/>
        </w:rPr>
        <w:t xml:space="preserve">fi </w:t>
      </w:r>
      <w:proofErr w:type="spellStart"/>
      <w:r w:rsidRPr="002F009D">
        <w:rPr>
          <w:b/>
        </w:rPr>
        <w:t>înscrise</w:t>
      </w:r>
      <w:proofErr w:type="spellEnd"/>
      <w:r w:rsidRPr="002F009D">
        <w:rPr>
          <w:b/>
        </w:rPr>
        <w:t xml:space="preserve"> </w:t>
      </w:r>
      <w:proofErr w:type="spellStart"/>
      <w:r w:rsidRPr="002F009D">
        <w:rPr>
          <w:b/>
        </w:rPr>
        <w:t>proiectele</w:t>
      </w:r>
      <w:proofErr w:type="spellEnd"/>
      <w:r w:rsidRPr="002F009D">
        <w:rPr>
          <w:b/>
        </w:rPr>
        <w:t xml:space="preserve"> </w:t>
      </w:r>
      <w:proofErr w:type="spellStart"/>
      <w:r w:rsidRPr="002F009D">
        <w:rPr>
          <w:b/>
        </w:rPr>
        <w:t>retrase</w:t>
      </w:r>
      <w:proofErr w:type="spellEnd"/>
      <w:r w:rsidRPr="002F009D">
        <w:rPr>
          <w:b/>
        </w:rPr>
        <w:t xml:space="preserve">, </w:t>
      </w:r>
      <w:proofErr w:type="spellStart"/>
      <w:r w:rsidRPr="002F009D">
        <w:rPr>
          <w:b/>
        </w:rPr>
        <w:t>neeligibile</w:t>
      </w:r>
      <w:proofErr w:type="spellEnd"/>
      <w:r w:rsidRPr="002F009D">
        <w:rPr>
          <w:b/>
        </w:rPr>
        <w:t xml:space="preserve">, </w:t>
      </w:r>
      <w:proofErr w:type="spellStart"/>
      <w:r w:rsidRPr="002F009D">
        <w:rPr>
          <w:b/>
        </w:rPr>
        <w:t>eligibile</w:t>
      </w:r>
      <w:proofErr w:type="spellEnd"/>
      <w:r w:rsidRPr="002F009D">
        <w:rPr>
          <w:b/>
        </w:rPr>
        <w:t xml:space="preserve"> </w:t>
      </w:r>
      <w:proofErr w:type="spellStart"/>
      <w:r w:rsidRPr="002F009D">
        <w:rPr>
          <w:b/>
        </w:rPr>
        <w:t>neselectate</w:t>
      </w:r>
      <w:proofErr w:type="spellEnd"/>
      <w:r w:rsidRPr="002F009D">
        <w:rPr>
          <w:b/>
        </w:rPr>
        <w:t xml:space="preserve"> </w:t>
      </w:r>
      <w:proofErr w:type="spellStart"/>
      <w:r w:rsidRPr="002F009D">
        <w:rPr>
          <w:b/>
        </w:rPr>
        <w:t>și</w:t>
      </w:r>
      <w:proofErr w:type="spellEnd"/>
      <w:r w:rsidRPr="002F009D">
        <w:rPr>
          <w:b/>
        </w:rPr>
        <w:t xml:space="preserve"> </w:t>
      </w:r>
      <w:proofErr w:type="spellStart"/>
      <w:r w:rsidRPr="002F009D">
        <w:rPr>
          <w:b/>
        </w:rPr>
        <w:t>eligibile</w:t>
      </w:r>
      <w:proofErr w:type="spellEnd"/>
      <w:r w:rsidRPr="002F009D">
        <w:rPr>
          <w:b/>
        </w:rPr>
        <w:t xml:space="preserve"> </w:t>
      </w:r>
      <w:proofErr w:type="spellStart"/>
      <w:r w:rsidRPr="002F009D">
        <w:rPr>
          <w:b/>
        </w:rPr>
        <w:t>selectate</w:t>
      </w:r>
      <w:proofErr w:type="spellEnd"/>
      <w:r w:rsidRPr="002F009D">
        <w:rPr>
          <w:b/>
        </w:rPr>
        <w:t xml:space="preserve">, </w:t>
      </w:r>
      <w:proofErr w:type="spellStart"/>
      <w:r w:rsidRPr="002F009D">
        <w:rPr>
          <w:b/>
        </w:rPr>
        <w:t>valoarea</w:t>
      </w:r>
      <w:proofErr w:type="spellEnd"/>
      <w:r w:rsidRPr="002F009D">
        <w:rPr>
          <w:b/>
        </w:rPr>
        <w:t xml:space="preserve"> </w:t>
      </w:r>
      <w:proofErr w:type="spellStart"/>
      <w:r w:rsidRPr="002F009D">
        <w:rPr>
          <w:b/>
        </w:rPr>
        <w:t>acestora</w:t>
      </w:r>
      <w:proofErr w:type="spellEnd"/>
      <w:r w:rsidRPr="002F009D">
        <w:rPr>
          <w:b/>
        </w:rPr>
        <w:t xml:space="preserve">, </w:t>
      </w:r>
      <w:proofErr w:type="spellStart"/>
      <w:r w:rsidRPr="002F009D">
        <w:rPr>
          <w:b/>
        </w:rPr>
        <w:t>numele</w:t>
      </w:r>
      <w:proofErr w:type="spellEnd"/>
      <w:r w:rsidRPr="002F009D">
        <w:rPr>
          <w:b/>
        </w:rPr>
        <w:t xml:space="preserve"> </w:t>
      </w:r>
      <w:proofErr w:type="spellStart"/>
      <w:r w:rsidRPr="002F009D">
        <w:rPr>
          <w:b/>
        </w:rPr>
        <w:t>solicitanților</w:t>
      </w:r>
      <w:proofErr w:type="spellEnd"/>
      <w:r w:rsidRPr="002F009D">
        <w:rPr>
          <w:b/>
        </w:rPr>
        <w:t xml:space="preserve">, </w:t>
      </w:r>
      <w:proofErr w:type="spellStart"/>
      <w:r w:rsidRPr="002F009D">
        <w:rPr>
          <w:b/>
        </w:rPr>
        <w:t>iar</w:t>
      </w:r>
      <w:proofErr w:type="spellEnd"/>
      <w:r w:rsidRPr="002F009D">
        <w:rPr>
          <w:b/>
        </w:rPr>
        <w:t xml:space="preserve"> </w:t>
      </w:r>
      <w:proofErr w:type="spellStart"/>
      <w:r w:rsidRPr="002F009D">
        <w:rPr>
          <w:b/>
        </w:rPr>
        <w:t>pentru</w:t>
      </w:r>
      <w:proofErr w:type="spellEnd"/>
      <w:r w:rsidRPr="002F009D">
        <w:rPr>
          <w:b/>
        </w:rPr>
        <w:t xml:space="preserve"> </w:t>
      </w:r>
      <w:proofErr w:type="spellStart"/>
      <w:r w:rsidRPr="002F009D">
        <w:rPr>
          <w:b/>
        </w:rPr>
        <w:t>proiectele</w:t>
      </w:r>
      <w:proofErr w:type="spellEnd"/>
      <w:r w:rsidRPr="002F009D">
        <w:rPr>
          <w:b/>
        </w:rPr>
        <w:t xml:space="preserve"> </w:t>
      </w:r>
      <w:proofErr w:type="spellStart"/>
      <w:r w:rsidRPr="002F009D">
        <w:rPr>
          <w:b/>
        </w:rPr>
        <w:t>eligibile</w:t>
      </w:r>
      <w:proofErr w:type="spellEnd"/>
      <w:r w:rsidRPr="002F009D">
        <w:rPr>
          <w:b/>
        </w:rPr>
        <w:t xml:space="preserve"> </w:t>
      </w:r>
      <w:proofErr w:type="spellStart"/>
      <w:r w:rsidRPr="002F009D">
        <w:rPr>
          <w:b/>
        </w:rPr>
        <w:t>punctajul</w:t>
      </w:r>
      <w:proofErr w:type="spellEnd"/>
      <w:r w:rsidRPr="002F009D">
        <w:rPr>
          <w:b/>
        </w:rPr>
        <w:t xml:space="preserve"> </w:t>
      </w:r>
      <w:proofErr w:type="spellStart"/>
      <w:r w:rsidRPr="002F009D">
        <w:rPr>
          <w:b/>
        </w:rPr>
        <w:t>obținut</w:t>
      </w:r>
      <w:proofErr w:type="spellEnd"/>
      <w:r w:rsidRPr="002F009D">
        <w:rPr>
          <w:b/>
        </w:rPr>
        <w:t xml:space="preserve"> </w:t>
      </w:r>
      <w:proofErr w:type="spellStart"/>
      <w:r w:rsidRPr="002F009D">
        <w:rPr>
          <w:b/>
        </w:rPr>
        <w:t>pentru</w:t>
      </w:r>
      <w:proofErr w:type="spellEnd"/>
      <w:r w:rsidRPr="002F009D">
        <w:rPr>
          <w:b/>
        </w:rPr>
        <w:t xml:space="preserve"> </w:t>
      </w:r>
      <w:proofErr w:type="spellStart"/>
      <w:r w:rsidRPr="002F009D">
        <w:rPr>
          <w:b/>
        </w:rPr>
        <w:t>fiecare</w:t>
      </w:r>
      <w:proofErr w:type="spellEnd"/>
      <w:r w:rsidRPr="002F009D">
        <w:rPr>
          <w:b/>
        </w:rPr>
        <w:t xml:space="preserve"> </w:t>
      </w:r>
      <w:proofErr w:type="spellStart"/>
      <w:r w:rsidRPr="002F009D">
        <w:rPr>
          <w:b/>
        </w:rPr>
        <w:t>criteriu</w:t>
      </w:r>
      <w:proofErr w:type="spellEnd"/>
      <w:r w:rsidRPr="002F009D">
        <w:rPr>
          <w:b/>
        </w:rPr>
        <w:t xml:space="preserve"> de </w:t>
      </w:r>
      <w:proofErr w:type="spellStart"/>
      <w:r w:rsidRPr="002F009D">
        <w:rPr>
          <w:b/>
        </w:rPr>
        <w:t>selecție</w:t>
      </w:r>
      <w:proofErr w:type="spellEnd"/>
      <w:r w:rsidRPr="002F009D">
        <w:rPr>
          <w:b/>
        </w:rPr>
        <w:t xml:space="preserve">. </w:t>
      </w:r>
    </w:p>
    <w:p w14:paraId="1055790D" w14:textId="77777777" w:rsidR="006E3322" w:rsidRDefault="00337940">
      <w:pPr>
        <w:jc w:val="both"/>
      </w:pPr>
      <w:r>
        <w:rPr>
          <w:b/>
        </w:rPr>
        <w:t xml:space="preserve">           </w:t>
      </w:r>
      <w:proofErr w:type="spellStart"/>
      <w:r>
        <w:rPr>
          <w:b/>
        </w:rPr>
        <w:t>Raportul</w:t>
      </w:r>
      <w:proofErr w:type="spellEnd"/>
      <w:r>
        <w:rPr>
          <w:b/>
        </w:rPr>
        <w:t xml:space="preserve"> </w:t>
      </w:r>
      <w:proofErr w:type="spellStart"/>
      <w:r>
        <w:rPr>
          <w:b/>
        </w:rPr>
        <w:t>Intermediar</w:t>
      </w:r>
      <w:proofErr w:type="spellEnd"/>
      <w:r>
        <w:rPr>
          <w:b/>
        </w:rPr>
        <w:t xml:space="preserve"> de </w:t>
      </w:r>
      <w:proofErr w:type="spellStart"/>
      <w:r>
        <w:rPr>
          <w:b/>
        </w:rPr>
        <w:t>Selecție</w:t>
      </w:r>
      <w:proofErr w:type="spellEnd"/>
      <w:r>
        <w:t xml:space="preserve"> </w:t>
      </w:r>
      <w:proofErr w:type="spellStart"/>
      <w:r>
        <w:t>va</w:t>
      </w:r>
      <w:proofErr w:type="spellEnd"/>
      <w:r>
        <w:t xml:space="preserve"> fi </w:t>
      </w:r>
      <w:proofErr w:type="spellStart"/>
      <w:r>
        <w:t>datat</w:t>
      </w:r>
      <w:proofErr w:type="spellEnd"/>
      <w:r>
        <w:t xml:space="preserve">, </w:t>
      </w:r>
      <w:proofErr w:type="spellStart"/>
      <w:r>
        <w:t>semnat</w:t>
      </w:r>
      <w:proofErr w:type="spellEnd"/>
      <w:r>
        <w:t xml:space="preserve"> </w:t>
      </w:r>
      <w:proofErr w:type="spellStart"/>
      <w:r>
        <w:t>aprobat</w:t>
      </w:r>
      <w:proofErr w:type="spellEnd"/>
      <w:r>
        <w:t xml:space="preserve"> de </w:t>
      </w:r>
      <w:proofErr w:type="spellStart"/>
      <w:r>
        <w:t>către</w:t>
      </w:r>
      <w:proofErr w:type="spellEnd"/>
      <w:r>
        <w:t xml:space="preserve"> </w:t>
      </w:r>
      <w:proofErr w:type="spellStart"/>
      <w:r>
        <w:t>Comitetul</w:t>
      </w:r>
      <w:proofErr w:type="spellEnd"/>
      <w:r>
        <w:t xml:space="preserve"> de </w:t>
      </w:r>
      <w:proofErr w:type="spellStart"/>
      <w:r>
        <w:t>Selecție</w:t>
      </w:r>
      <w:proofErr w:type="spellEnd"/>
      <w:r>
        <w:t xml:space="preserve"> </w:t>
      </w:r>
      <w:proofErr w:type="spellStart"/>
      <w:r>
        <w:t>și</w:t>
      </w:r>
      <w:proofErr w:type="spellEnd"/>
      <w:r>
        <w:t xml:space="preserve"> </w:t>
      </w:r>
      <w:proofErr w:type="spellStart"/>
      <w:r>
        <w:t>avizat</w:t>
      </w:r>
      <w:proofErr w:type="spellEnd"/>
      <w:r>
        <w:t xml:space="preserve"> de </w:t>
      </w:r>
      <w:proofErr w:type="spellStart"/>
      <w:r>
        <w:t>Președintele</w:t>
      </w:r>
      <w:proofErr w:type="spellEnd"/>
      <w:r>
        <w:t xml:space="preserve"> </w:t>
      </w:r>
      <w:proofErr w:type="spellStart"/>
      <w:r>
        <w:t>Consiliului</w:t>
      </w:r>
      <w:proofErr w:type="spellEnd"/>
      <w:r>
        <w:t xml:space="preserve"> Director GAL </w:t>
      </w:r>
      <w:proofErr w:type="spellStart"/>
      <w:r>
        <w:t>sau</w:t>
      </w:r>
      <w:proofErr w:type="spellEnd"/>
      <w:r>
        <w:t xml:space="preserve"> de un alt </w:t>
      </w:r>
      <w:proofErr w:type="spellStart"/>
      <w:r>
        <w:t>membru</w:t>
      </w:r>
      <w:proofErr w:type="spellEnd"/>
      <w:r>
        <w:t xml:space="preserve"> al </w:t>
      </w:r>
      <w:proofErr w:type="spellStart"/>
      <w:r>
        <w:t>Consiliului</w:t>
      </w:r>
      <w:proofErr w:type="spellEnd"/>
      <w:r>
        <w:t xml:space="preserve"> Director </w:t>
      </w:r>
      <w:proofErr w:type="spellStart"/>
      <w:r>
        <w:t>mandatat</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și</w:t>
      </w:r>
      <w:proofErr w:type="spellEnd"/>
      <w:r>
        <w:t xml:space="preserve"> </w:t>
      </w:r>
      <w:proofErr w:type="spellStart"/>
      <w:r>
        <w:t>va</w:t>
      </w:r>
      <w:proofErr w:type="spellEnd"/>
      <w:r>
        <w:t xml:space="preserve"> </w:t>
      </w:r>
      <w:proofErr w:type="spellStart"/>
      <w:r>
        <w:t>prezenta</w:t>
      </w:r>
      <w:proofErr w:type="spellEnd"/>
      <w:r>
        <w:t xml:space="preserve"> </w:t>
      </w:r>
      <w:proofErr w:type="spellStart"/>
      <w:r>
        <w:t>ștampila</w:t>
      </w:r>
      <w:proofErr w:type="spellEnd"/>
      <w:r>
        <w:t xml:space="preserve"> GAL. De </w:t>
      </w:r>
      <w:proofErr w:type="spellStart"/>
      <w:r>
        <w:t>asemenea</w:t>
      </w:r>
      <w:proofErr w:type="spellEnd"/>
      <w:r>
        <w:t xml:space="preserve">, </w:t>
      </w:r>
      <w:proofErr w:type="spellStart"/>
      <w:r>
        <w:t>Raportul</w:t>
      </w:r>
      <w:proofErr w:type="spellEnd"/>
      <w:r>
        <w:t xml:space="preserve"> </w:t>
      </w:r>
      <w:proofErr w:type="spellStart"/>
      <w:r>
        <w:t>Intermediar</w:t>
      </w:r>
      <w:proofErr w:type="spellEnd"/>
      <w:r>
        <w:t xml:space="preserve"> de </w:t>
      </w:r>
      <w:proofErr w:type="spellStart"/>
      <w:r>
        <w:t>Selecție</w:t>
      </w:r>
      <w:proofErr w:type="spellEnd"/>
      <w:r>
        <w:t xml:space="preserve"> </w:t>
      </w:r>
      <w:proofErr w:type="spellStart"/>
      <w:r>
        <w:t>va</w:t>
      </w:r>
      <w:proofErr w:type="spellEnd"/>
      <w:r>
        <w:t xml:space="preserve"> fi </w:t>
      </w:r>
      <w:proofErr w:type="spellStart"/>
      <w:r>
        <w:t>semnat</w:t>
      </w:r>
      <w:proofErr w:type="spellEnd"/>
      <w:r>
        <w:t xml:space="preserve"> </w:t>
      </w:r>
      <w:proofErr w:type="spellStart"/>
      <w:r>
        <w:t>și</w:t>
      </w:r>
      <w:proofErr w:type="spellEnd"/>
      <w:r>
        <w:t xml:space="preserve"> de </w:t>
      </w:r>
      <w:proofErr w:type="spellStart"/>
      <w:r>
        <w:t>către</w:t>
      </w:r>
      <w:proofErr w:type="spellEnd"/>
      <w:r>
        <w:t xml:space="preserve"> </w:t>
      </w:r>
      <w:proofErr w:type="spellStart"/>
      <w:r>
        <w:t>reprezentantul</w:t>
      </w:r>
      <w:proofErr w:type="spellEnd"/>
      <w:r>
        <w:t xml:space="preserve"> CDRJ, care </w:t>
      </w:r>
      <w:proofErr w:type="spellStart"/>
      <w:r>
        <w:t>participă</w:t>
      </w:r>
      <w:proofErr w:type="spellEnd"/>
      <w:r>
        <w:t xml:space="preserve"> la </w:t>
      </w:r>
      <w:proofErr w:type="spellStart"/>
      <w:r>
        <w:t>procesul</w:t>
      </w:r>
      <w:proofErr w:type="spellEnd"/>
      <w:r>
        <w:t xml:space="preserve"> de </w:t>
      </w:r>
      <w:proofErr w:type="spellStart"/>
      <w:r>
        <w:t>selecție</w:t>
      </w:r>
      <w:proofErr w:type="spellEnd"/>
      <w:r>
        <w:t xml:space="preserve"> </w:t>
      </w:r>
      <w:proofErr w:type="spellStart"/>
      <w:r>
        <w:t>pentru</w:t>
      </w:r>
      <w:proofErr w:type="spellEnd"/>
      <w:r>
        <w:t xml:space="preserve"> </w:t>
      </w:r>
      <w:proofErr w:type="spellStart"/>
      <w:r>
        <w:t>asigurarea</w:t>
      </w:r>
      <w:proofErr w:type="spellEnd"/>
      <w:r>
        <w:t xml:space="preserve"> </w:t>
      </w:r>
      <w:proofErr w:type="spellStart"/>
      <w:r>
        <w:t>transparenței</w:t>
      </w:r>
      <w:proofErr w:type="spellEnd"/>
      <w:r>
        <w:t xml:space="preserve"> </w:t>
      </w:r>
      <w:proofErr w:type="spellStart"/>
      <w:r>
        <w:t>și</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activităților</w:t>
      </w:r>
      <w:proofErr w:type="spellEnd"/>
      <w:r>
        <w:t xml:space="preserve"> de control </w:t>
      </w:r>
      <w:proofErr w:type="spellStart"/>
      <w:r>
        <w:t>și</w:t>
      </w:r>
      <w:proofErr w:type="spellEnd"/>
      <w:r>
        <w:t xml:space="preserve"> </w:t>
      </w:r>
      <w:proofErr w:type="spellStart"/>
      <w:r>
        <w:t>monitorizare</w:t>
      </w:r>
      <w:proofErr w:type="spellEnd"/>
      <w:r>
        <w:t xml:space="preserve">. </w:t>
      </w:r>
    </w:p>
    <w:p w14:paraId="3A11A2D7" w14:textId="1C66A511" w:rsidR="006E3322" w:rsidRDefault="00337940">
      <w:pPr>
        <w:numPr>
          <w:ilvl w:val="0"/>
          <w:numId w:val="17"/>
        </w:numPr>
        <w:pBdr>
          <w:top w:val="nil"/>
          <w:left w:val="nil"/>
          <w:bottom w:val="nil"/>
          <w:right w:val="nil"/>
          <w:between w:val="nil"/>
        </w:pBdr>
        <w:spacing w:after="0"/>
        <w:jc w:val="both"/>
        <w:rPr>
          <w:b/>
          <w:color w:val="000000"/>
        </w:rPr>
      </w:pPr>
      <w:proofErr w:type="spellStart"/>
      <w:r>
        <w:rPr>
          <w:b/>
          <w:color w:val="000000"/>
        </w:rPr>
        <w:t>După</w:t>
      </w:r>
      <w:proofErr w:type="spellEnd"/>
      <w:r>
        <w:rPr>
          <w:b/>
          <w:color w:val="000000"/>
        </w:rPr>
        <w:t xml:space="preserve"> </w:t>
      </w:r>
      <w:proofErr w:type="spellStart"/>
      <w:r>
        <w:rPr>
          <w:b/>
          <w:color w:val="000000"/>
        </w:rPr>
        <w:t>finalizarea</w:t>
      </w:r>
      <w:proofErr w:type="spellEnd"/>
      <w:r>
        <w:rPr>
          <w:b/>
          <w:color w:val="000000"/>
        </w:rPr>
        <w:t xml:space="preserve"> </w:t>
      </w:r>
      <w:proofErr w:type="spellStart"/>
      <w:r>
        <w:rPr>
          <w:b/>
          <w:color w:val="000000"/>
        </w:rPr>
        <w:t>Raportului</w:t>
      </w:r>
      <w:proofErr w:type="spellEnd"/>
      <w:r>
        <w:rPr>
          <w:b/>
          <w:color w:val="000000"/>
        </w:rPr>
        <w:t xml:space="preserve"> </w:t>
      </w:r>
      <w:proofErr w:type="spellStart"/>
      <w:r>
        <w:rPr>
          <w:b/>
          <w:color w:val="000000"/>
        </w:rPr>
        <w:t>Intermediar</w:t>
      </w:r>
      <w:proofErr w:type="spellEnd"/>
      <w:r>
        <w:rPr>
          <w:b/>
          <w:color w:val="000000"/>
        </w:rPr>
        <w:t xml:space="preserve"> de </w:t>
      </w:r>
      <w:proofErr w:type="spellStart"/>
      <w:r>
        <w:rPr>
          <w:b/>
          <w:color w:val="000000"/>
        </w:rPr>
        <w:t>Selecție</w:t>
      </w:r>
      <w:proofErr w:type="spellEnd"/>
      <w:r>
        <w:rPr>
          <w:b/>
          <w:color w:val="000000"/>
        </w:rPr>
        <w:t xml:space="preserve"> </w:t>
      </w:r>
      <w:proofErr w:type="spellStart"/>
      <w:r>
        <w:rPr>
          <w:b/>
          <w:color w:val="000000"/>
        </w:rPr>
        <w:t>și</w:t>
      </w:r>
      <w:proofErr w:type="spellEnd"/>
      <w:r>
        <w:rPr>
          <w:b/>
          <w:color w:val="000000"/>
        </w:rPr>
        <w:t xml:space="preserve"> </w:t>
      </w:r>
      <w:proofErr w:type="spellStart"/>
      <w:r>
        <w:rPr>
          <w:b/>
          <w:color w:val="000000"/>
        </w:rPr>
        <w:t>aprobarea</w:t>
      </w:r>
      <w:proofErr w:type="spellEnd"/>
      <w:r>
        <w:rPr>
          <w:b/>
          <w:color w:val="000000"/>
        </w:rPr>
        <w:t xml:space="preserve"> </w:t>
      </w:r>
      <w:proofErr w:type="spellStart"/>
      <w:r>
        <w:rPr>
          <w:b/>
          <w:color w:val="000000"/>
        </w:rPr>
        <w:t>acestuia</w:t>
      </w:r>
      <w:proofErr w:type="spellEnd"/>
      <w:r>
        <w:rPr>
          <w:b/>
          <w:color w:val="000000"/>
        </w:rPr>
        <w:t xml:space="preserve">, GAL </w:t>
      </w:r>
      <w:proofErr w:type="spellStart"/>
      <w:r>
        <w:rPr>
          <w:b/>
          <w:color w:val="000000"/>
        </w:rPr>
        <w:t>va</w:t>
      </w:r>
      <w:proofErr w:type="spellEnd"/>
      <w:r>
        <w:rPr>
          <w:b/>
          <w:color w:val="000000"/>
        </w:rPr>
        <w:t xml:space="preserve"> publica </w:t>
      </w:r>
      <w:proofErr w:type="spellStart"/>
      <w:r>
        <w:rPr>
          <w:b/>
          <w:color w:val="000000"/>
        </w:rPr>
        <w:t>Raportul</w:t>
      </w:r>
      <w:proofErr w:type="spellEnd"/>
      <w:r>
        <w:rPr>
          <w:b/>
          <w:color w:val="000000"/>
        </w:rPr>
        <w:t xml:space="preserve"> de</w:t>
      </w:r>
    </w:p>
    <w:p w14:paraId="51A0F802" w14:textId="77777777" w:rsidR="006E3322" w:rsidRDefault="00337940">
      <w:pPr>
        <w:spacing w:after="0"/>
        <w:jc w:val="both"/>
        <w:rPr>
          <w:b/>
        </w:rPr>
      </w:pPr>
      <w:proofErr w:type="spellStart"/>
      <w:r>
        <w:rPr>
          <w:b/>
        </w:rPr>
        <w:t>Selecție</w:t>
      </w:r>
      <w:proofErr w:type="spellEnd"/>
      <w:r>
        <w:rPr>
          <w:b/>
        </w:rPr>
        <w:t xml:space="preserve"> pe site-</w:t>
      </w:r>
      <w:proofErr w:type="spellStart"/>
      <w:r>
        <w:rPr>
          <w:b/>
        </w:rPr>
        <w:t>ul</w:t>
      </w:r>
      <w:proofErr w:type="spellEnd"/>
      <w:r>
        <w:rPr>
          <w:b/>
        </w:rPr>
        <w:t xml:space="preserve"> </w:t>
      </w:r>
      <w:proofErr w:type="spellStart"/>
      <w:r>
        <w:rPr>
          <w:b/>
        </w:rPr>
        <w:t>propriu</w:t>
      </w:r>
      <w:proofErr w:type="spellEnd"/>
      <w:r>
        <w:rPr>
          <w:b/>
        </w:rPr>
        <w:t xml:space="preserve"> </w:t>
      </w:r>
      <w:hyperlink r:id="rId26">
        <w:r>
          <w:rPr>
            <w:b/>
            <w:color w:val="0000FF"/>
            <w:u w:val="single"/>
          </w:rPr>
          <w:t>www.valeabaseuluidesus.ro</w:t>
        </w:r>
      </w:hyperlink>
      <w:r>
        <w:rPr>
          <w:b/>
        </w:rPr>
        <w:t>.</w:t>
      </w:r>
    </w:p>
    <w:p w14:paraId="27573FC4" w14:textId="77777777" w:rsidR="006E3322" w:rsidRDefault="006E3322">
      <w:pPr>
        <w:spacing w:after="0"/>
        <w:jc w:val="both"/>
      </w:pPr>
    </w:p>
    <w:p w14:paraId="59361047" w14:textId="27064637" w:rsidR="006E3322" w:rsidRDefault="00337940">
      <w:pPr>
        <w:spacing w:after="0"/>
        <w:jc w:val="both"/>
      </w:pPr>
      <w:r>
        <w:t xml:space="preserve">                    </w:t>
      </w:r>
      <w:proofErr w:type="spellStart"/>
      <w:r>
        <w:t>În</w:t>
      </w:r>
      <w:proofErr w:type="spellEnd"/>
      <w:r>
        <w:t xml:space="preserve"> </w:t>
      </w:r>
      <w:proofErr w:type="spellStart"/>
      <w:r>
        <w:t>baza</w:t>
      </w:r>
      <w:proofErr w:type="spellEnd"/>
      <w:r>
        <w:t xml:space="preserve"> </w:t>
      </w:r>
      <w:proofErr w:type="spellStart"/>
      <w:r>
        <w:t>Raportului</w:t>
      </w:r>
      <w:proofErr w:type="spellEnd"/>
      <w:r>
        <w:t xml:space="preserve"> </w:t>
      </w:r>
      <w:proofErr w:type="spellStart"/>
      <w:r w:rsidR="001C0BD3">
        <w:t>Intermediar</w:t>
      </w:r>
      <w:proofErr w:type="spellEnd"/>
      <w:r w:rsidR="001C0BD3">
        <w:t xml:space="preserve"> </w:t>
      </w:r>
      <w:r>
        <w:t xml:space="preserve">de </w:t>
      </w:r>
      <w:proofErr w:type="spellStart"/>
      <w:r>
        <w:t>Selecție</w:t>
      </w:r>
      <w:proofErr w:type="spellEnd"/>
      <w:r>
        <w:t xml:space="preserve">, GAL </w:t>
      </w:r>
      <w:proofErr w:type="spellStart"/>
      <w:r>
        <w:t>va</w:t>
      </w:r>
      <w:proofErr w:type="spellEnd"/>
      <w:r>
        <w:t xml:space="preserve"> </w:t>
      </w:r>
      <w:proofErr w:type="spellStart"/>
      <w:r>
        <w:t>înștiința</w:t>
      </w:r>
      <w:proofErr w:type="spellEnd"/>
      <w:r>
        <w:t xml:space="preserve"> </w:t>
      </w:r>
      <w:proofErr w:type="spellStart"/>
      <w:r>
        <w:t>solicitanții</w:t>
      </w:r>
      <w:proofErr w:type="spellEnd"/>
      <w:r>
        <w:t xml:space="preserve"> </w:t>
      </w:r>
      <w:proofErr w:type="spellStart"/>
      <w:r>
        <w:t>asupra</w:t>
      </w:r>
      <w:proofErr w:type="spellEnd"/>
      <w:r>
        <w:t xml:space="preserve"> </w:t>
      </w:r>
      <w:proofErr w:type="spellStart"/>
      <w:r>
        <w:t>rezultatelor</w:t>
      </w:r>
      <w:proofErr w:type="spellEnd"/>
      <w:r>
        <w:t xml:space="preserve"> </w:t>
      </w:r>
      <w:proofErr w:type="spellStart"/>
      <w:r>
        <w:t>procesului</w:t>
      </w:r>
      <w:proofErr w:type="spellEnd"/>
      <w:r>
        <w:t xml:space="preserve"> de </w:t>
      </w:r>
      <w:proofErr w:type="spellStart"/>
      <w:r>
        <w:t>evaluare</w:t>
      </w:r>
      <w:proofErr w:type="spellEnd"/>
      <w:r>
        <w:t xml:space="preserve"> </w:t>
      </w:r>
      <w:proofErr w:type="spellStart"/>
      <w:r>
        <w:t>și</w:t>
      </w:r>
      <w:proofErr w:type="spellEnd"/>
      <w:r>
        <w:t xml:space="preserve"> </w:t>
      </w:r>
      <w:proofErr w:type="spellStart"/>
      <w:r>
        <w:t>selecție</w:t>
      </w:r>
      <w:proofErr w:type="spellEnd"/>
      <w:r>
        <w:t xml:space="preserve"> </w:t>
      </w:r>
      <w:proofErr w:type="spellStart"/>
      <w:r>
        <w:t>și</w:t>
      </w:r>
      <w:proofErr w:type="spellEnd"/>
      <w:r>
        <w:t xml:space="preserve"> </w:t>
      </w:r>
      <w:proofErr w:type="spellStart"/>
      <w:r>
        <w:t>va</w:t>
      </w:r>
      <w:proofErr w:type="spellEnd"/>
      <w:r>
        <w:t xml:space="preserve"> </w:t>
      </w:r>
      <w:proofErr w:type="spellStart"/>
      <w:r>
        <w:t>transmite</w:t>
      </w:r>
      <w:proofErr w:type="spellEnd"/>
      <w:r>
        <w:t xml:space="preserve"> </w:t>
      </w:r>
      <w:proofErr w:type="spellStart"/>
      <w:r>
        <w:t>solicitanților</w:t>
      </w:r>
      <w:proofErr w:type="spellEnd"/>
      <w:r>
        <w:t xml:space="preserve"> </w:t>
      </w:r>
      <w:proofErr w:type="spellStart"/>
      <w:r>
        <w:t>notificări</w:t>
      </w:r>
      <w:proofErr w:type="spellEnd"/>
      <w:r>
        <w:t xml:space="preserve"> </w:t>
      </w:r>
      <w:proofErr w:type="spellStart"/>
      <w:r>
        <w:t>privind</w:t>
      </w:r>
      <w:proofErr w:type="spellEnd"/>
      <w:r>
        <w:t xml:space="preserve"> </w:t>
      </w:r>
      <w:proofErr w:type="spellStart"/>
      <w:r>
        <w:t>rezultatul</w:t>
      </w:r>
      <w:proofErr w:type="spellEnd"/>
      <w:r>
        <w:t xml:space="preserve"> </w:t>
      </w:r>
      <w:proofErr w:type="spellStart"/>
      <w:r>
        <w:t>evaluării</w:t>
      </w:r>
      <w:proofErr w:type="spellEnd"/>
      <w:r>
        <w:t xml:space="preserve"> </w:t>
      </w:r>
      <w:proofErr w:type="spellStart"/>
      <w:r>
        <w:t>și</w:t>
      </w:r>
      <w:proofErr w:type="spellEnd"/>
      <w:r>
        <w:t xml:space="preserve"> </w:t>
      </w:r>
      <w:proofErr w:type="spellStart"/>
      <w:r>
        <w:t>selecției</w:t>
      </w:r>
      <w:proofErr w:type="spellEnd"/>
      <w:r>
        <w:t xml:space="preserve">. </w:t>
      </w:r>
      <w:proofErr w:type="spellStart"/>
      <w:r>
        <w:t>Notificările</w:t>
      </w:r>
      <w:proofErr w:type="spellEnd"/>
      <w:r>
        <w:t xml:space="preserve"> </w:t>
      </w:r>
      <w:proofErr w:type="spellStart"/>
      <w:r>
        <w:t>către</w:t>
      </w:r>
      <w:proofErr w:type="spellEnd"/>
      <w:r>
        <w:t xml:space="preserve"> </w:t>
      </w:r>
      <w:proofErr w:type="spellStart"/>
      <w:r>
        <w:t>solicitanți</w:t>
      </w:r>
      <w:proofErr w:type="spellEnd"/>
      <w:r>
        <w:t xml:space="preserve"> </w:t>
      </w:r>
      <w:proofErr w:type="spellStart"/>
      <w:r>
        <w:t>asupra</w:t>
      </w:r>
      <w:proofErr w:type="spellEnd"/>
      <w:r>
        <w:t xml:space="preserve"> </w:t>
      </w:r>
      <w:proofErr w:type="spellStart"/>
      <w:r>
        <w:t>rezultatului</w:t>
      </w:r>
      <w:proofErr w:type="spellEnd"/>
      <w:r>
        <w:t xml:space="preserve"> </w:t>
      </w:r>
      <w:proofErr w:type="spellStart"/>
      <w:r>
        <w:t>selecției</w:t>
      </w:r>
      <w:proofErr w:type="spellEnd"/>
      <w:r>
        <w:t xml:space="preserve"> </w:t>
      </w:r>
      <w:proofErr w:type="spellStart"/>
      <w:r>
        <w:t>vor</w:t>
      </w:r>
      <w:proofErr w:type="spellEnd"/>
      <w:r>
        <w:t xml:space="preserve"> fi </w:t>
      </w:r>
      <w:proofErr w:type="spellStart"/>
      <w:r>
        <w:t>semnate</w:t>
      </w:r>
      <w:proofErr w:type="spellEnd"/>
      <w:r>
        <w:t xml:space="preserve"> de </w:t>
      </w:r>
      <w:proofErr w:type="spellStart"/>
      <w:r>
        <w:t>către</w:t>
      </w:r>
      <w:proofErr w:type="spellEnd"/>
      <w:r>
        <w:t xml:space="preserve"> </w:t>
      </w:r>
      <w:proofErr w:type="spellStart"/>
      <w:r>
        <w:t>reprezentantul</w:t>
      </w:r>
      <w:proofErr w:type="spellEnd"/>
      <w:r>
        <w:t xml:space="preserve"> legal al GAL </w:t>
      </w:r>
      <w:proofErr w:type="spellStart"/>
      <w:r>
        <w:t>sau</w:t>
      </w:r>
      <w:proofErr w:type="spellEnd"/>
      <w:r>
        <w:t xml:space="preserve"> un </w:t>
      </w:r>
      <w:proofErr w:type="spellStart"/>
      <w:r>
        <w:t>angajat</w:t>
      </w:r>
      <w:proofErr w:type="spellEnd"/>
      <w:r>
        <w:t xml:space="preserve"> al GAL </w:t>
      </w:r>
      <w:proofErr w:type="spellStart"/>
      <w:r>
        <w:t>desemnat</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și</w:t>
      </w:r>
      <w:proofErr w:type="spellEnd"/>
      <w:r>
        <w:t xml:space="preserve"> </w:t>
      </w:r>
      <w:proofErr w:type="spellStart"/>
      <w:r>
        <w:t>vor</w:t>
      </w:r>
      <w:proofErr w:type="spellEnd"/>
      <w:r>
        <w:t xml:space="preserve"> fi </w:t>
      </w:r>
      <w:proofErr w:type="spellStart"/>
      <w:r>
        <w:t>transmise</w:t>
      </w:r>
      <w:proofErr w:type="spellEnd"/>
      <w:r>
        <w:t xml:space="preserve"> </w:t>
      </w:r>
      <w:proofErr w:type="spellStart"/>
      <w:r>
        <w:t>în</w:t>
      </w:r>
      <w:proofErr w:type="spellEnd"/>
      <w:r>
        <w:t xml:space="preserve"> termen de 3 </w:t>
      </w:r>
      <w:proofErr w:type="spellStart"/>
      <w:r>
        <w:t>zile</w:t>
      </w:r>
      <w:proofErr w:type="spellEnd"/>
      <w:r>
        <w:t xml:space="preserve"> </w:t>
      </w:r>
      <w:proofErr w:type="spellStart"/>
      <w:r>
        <w:t>lucrătoare</w:t>
      </w:r>
      <w:proofErr w:type="spellEnd"/>
      <w:r>
        <w:t xml:space="preserve"> de la </w:t>
      </w:r>
      <w:proofErr w:type="spellStart"/>
      <w:r>
        <w:t>publicarea</w:t>
      </w:r>
      <w:proofErr w:type="spellEnd"/>
      <w:r>
        <w:t xml:space="preserve"> </w:t>
      </w:r>
      <w:proofErr w:type="spellStart"/>
      <w:r>
        <w:t>raportului</w:t>
      </w:r>
      <w:proofErr w:type="spellEnd"/>
      <w:r>
        <w:t xml:space="preserve">. </w:t>
      </w:r>
      <w:proofErr w:type="spellStart"/>
      <w:r>
        <w:t>Notificarea</w:t>
      </w:r>
      <w:proofErr w:type="spellEnd"/>
      <w:r>
        <w:t xml:space="preserve"> se </w:t>
      </w:r>
      <w:proofErr w:type="spellStart"/>
      <w:r>
        <w:t>va</w:t>
      </w:r>
      <w:proofErr w:type="spellEnd"/>
      <w:r>
        <w:t xml:space="preserve"> </w:t>
      </w:r>
      <w:proofErr w:type="spellStart"/>
      <w:r>
        <w:t>transmite</w:t>
      </w:r>
      <w:proofErr w:type="spellEnd"/>
      <w:r>
        <w:t xml:space="preserve"> cu </w:t>
      </w:r>
      <w:proofErr w:type="spellStart"/>
      <w:r>
        <w:t>confirmare</w:t>
      </w:r>
      <w:proofErr w:type="spellEnd"/>
      <w:r>
        <w:t xml:space="preserve"> de </w:t>
      </w:r>
      <w:proofErr w:type="spellStart"/>
      <w:r>
        <w:t>primire</w:t>
      </w:r>
      <w:proofErr w:type="spellEnd"/>
      <w:r>
        <w:t xml:space="preserve"> din </w:t>
      </w:r>
      <w:proofErr w:type="spellStart"/>
      <w:r>
        <w:t>partea</w:t>
      </w:r>
      <w:proofErr w:type="spellEnd"/>
      <w:r>
        <w:t xml:space="preserve"> </w:t>
      </w:r>
      <w:proofErr w:type="spellStart"/>
      <w:r>
        <w:t>solicitantului</w:t>
      </w:r>
      <w:proofErr w:type="spellEnd"/>
      <w:r>
        <w:t xml:space="preserve">. </w:t>
      </w:r>
    </w:p>
    <w:p w14:paraId="0A1B57FA" w14:textId="77777777" w:rsidR="006E3322" w:rsidRDefault="00337940">
      <w:pPr>
        <w:numPr>
          <w:ilvl w:val="0"/>
          <w:numId w:val="17"/>
        </w:numPr>
        <w:pBdr>
          <w:top w:val="nil"/>
          <w:left w:val="nil"/>
          <w:bottom w:val="nil"/>
          <w:right w:val="nil"/>
          <w:between w:val="nil"/>
        </w:pBdr>
        <w:spacing w:after="0"/>
        <w:jc w:val="both"/>
        <w:rPr>
          <w:b/>
          <w:color w:val="000000"/>
        </w:rPr>
      </w:pPr>
      <w:proofErr w:type="spellStart"/>
      <w:r>
        <w:rPr>
          <w:b/>
          <w:color w:val="000000"/>
        </w:rPr>
        <w:t>Solicitanții</w:t>
      </w:r>
      <w:proofErr w:type="spellEnd"/>
      <w:r>
        <w:rPr>
          <w:b/>
          <w:color w:val="000000"/>
        </w:rPr>
        <w:t xml:space="preserve"> ale </w:t>
      </w:r>
      <w:proofErr w:type="spellStart"/>
      <w:r>
        <w:rPr>
          <w:b/>
          <w:color w:val="000000"/>
        </w:rPr>
        <w:t>căror</w:t>
      </w:r>
      <w:proofErr w:type="spellEnd"/>
      <w:r>
        <w:rPr>
          <w:b/>
          <w:color w:val="000000"/>
        </w:rPr>
        <w:t xml:space="preserve"> </w:t>
      </w:r>
      <w:proofErr w:type="spellStart"/>
      <w:r>
        <w:rPr>
          <w:b/>
          <w:color w:val="000000"/>
        </w:rPr>
        <w:t>proiecte</w:t>
      </w:r>
      <w:proofErr w:type="spellEnd"/>
      <w:r>
        <w:rPr>
          <w:b/>
          <w:color w:val="000000"/>
        </w:rPr>
        <w:t xml:space="preserve"> au </w:t>
      </w:r>
      <w:proofErr w:type="spellStart"/>
      <w:r>
        <w:rPr>
          <w:b/>
          <w:color w:val="000000"/>
        </w:rPr>
        <w:t>fost</w:t>
      </w:r>
      <w:proofErr w:type="spellEnd"/>
      <w:r>
        <w:rPr>
          <w:b/>
          <w:color w:val="000000"/>
        </w:rPr>
        <w:t xml:space="preserve"> </w:t>
      </w:r>
      <w:proofErr w:type="spellStart"/>
      <w:r>
        <w:rPr>
          <w:b/>
          <w:color w:val="000000"/>
        </w:rPr>
        <w:t>declarate</w:t>
      </w:r>
      <w:proofErr w:type="spellEnd"/>
      <w:r>
        <w:rPr>
          <w:b/>
          <w:color w:val="000000"/>
        </w:rPr>
        <w:t xml:space="preserve"> </w:t>
      </w:r>
      <w:proofErr w:type="spellStart"/>
      <w:r>
        <w:rPr>
          <w:b/>
          <w:color w:val="000000"/>
        </w:rPr>
        <w:t>neeligibile</w:t>
      </w:r>
      <w:proofErr w:type="spellEnd"/>
      <w:r>
        <w:rPr>
          <w:b/>
          <w:color w:val="000000"/>
        </w:rPr>
        <w:t xml:space="preserve"> </w:t>
      </w:r>
      <w:proofErr w:type="spellStart"/>
      <w:r>
        <w:rPr>
          <w:b/>
          <w:color w:val="000000"/>
        </w:rPr>
        <w:t>sau</w:t>
      </w:r>
      <w:proofErr w:type="spellEnd"/>
      <w:r>
        <w:rPr>
          <w:b/>
          <w:color w:val="000000"/>
        </w:rPr>
        <w:t xml:space="preserve"> au </w:t>
      </w:r>
      <w:proofErr w:type="spellStart"/>
      <w:r>
        <w:rPr>
          <w:b/>
          <w:color w:val="000000"/>
        </w:rPr>
        <w:t>fost</w:t>
      </w:r>
      <w:proofErr w:type="spellEnd"/>
      <w:r>
        <w:rPr>
          <w:b/>
          <w:color w:val="000000"/>
        </w:rPr>
        <w:t xml:space="preserve"> </w:t>
      </w:r>
      <w:proofErr w:type="spellStart"/>
      <w:r>
        <w:rPr>
          <w:b/>
          <w:color w:val="000000"/>
        </w:rPr>
        <w:t>declarate</w:t>
      </w:r>
      <w:proofErr w:type="spellEnd"/>
      <w:r>
        <w:rPr>
          <w:b/>
          <w:color w:val="000000"/>
        </w:rPr>
        <w:t xml:space="preserve"> </w:t>
      </w:r>
      <w:proofErr w:type="spellStart"/>
      <w:r>
        <w:rPr>
          <w:b/>
          <w:color w:val="000000"/>
        </w:rPr>
        <w:t>eligibile</w:t>
      </w:r>
      <w:proofErr w:type="spellEnd"/>
      <w:r>
        <w:rPr>
          <w:b/>
          <w:color w:val="000000"/>
        </w:rPr>
        <w:t xml:space="preserve"> </w:t>
      </w:r>
      <w:proofErr w:type="spellStart"/>
      <w:r>
        <w:rPr>
          <w:b/>
          <w:color w:val="000000"/>
        </w:rPr>
        <w:t>și</w:t>
      </w:r>
      <w:proofErr w:type="spellEnd"/>
      <w:r>
        <w:rPr>
          <w:b/>
          <w:color w:val="000000"/>
        </w:rPr>
        <w:t xml:space="preserve"> </w:t>
      </w:r>
      <w:proofErr w:type="spellStart"/>
      <w:r>
        <w:rPr>
          <w:b/>
          <w:color w:val="000000"/>
        </w:rPr>
        <w:t>neselectate</w:t>
      </w:r>
      <w:proofErr w:type="spellEnd"/>
      <w:r>
        <w:rPr>
          <w:b/>
          <w:color w:val="000000"/>
        </w:rPr>
        <w:t>,</w:t>
      </w:r>
    </w:p>
    <w:p w14:paraId="560ABFAD" w14:textId="77777777" w:rsidR="006E3322" w:rsidRDefault="00337940">
      <w:pPr>
        <w:spacing w:after="0"/>
        <w:jc w:val="both"/>
        <w:rPr>
          <w:b/>
        </w:rPr>
      </w:pPr>
      <w:r>
        <w:rPr>
          <w:b/>
        </w:rPr>
        <w:t xml:space="preserve">pot </w:t>
      </w:r>
      <w:proofErr w:type="spellStart"/>
      <w:r>
        <w:rPr>
          <w:b/>
        </w:rPr>
        <w:t>depune</w:t>
      </w:r>
      <w:proofErr w:type="spellEnd"/>
      <w:r>
        <w:rPr>
          <w:b/>
        </w:rPr>
        <w:t xml:space="preserve"> </w:t>
      </w:r>
      <w:proofErr w:type="spellStart"/>
      <w:r>
        <w:rPr>
          <w:b/>
        </w:rPr>
        <w:t>contestații</w:t>
      </w:r>
      <w:proofErr w:type="spellEnd"/>
      <w:r>
        <w:rPr>
          <w:b/>
        </w:rPr>
        <w:t xml:space="preserve"> la </w:t>
      </w:r>
      <w:proofErr w:type="spellStart"/>
      <w:r>
        <w:rPr>
          <w:b/>
        </w:rPr>
        <w:t>sediul</w:t>
      </w:r>
      <w:proofErr w:type="spellEnd"/>
      <w:r>
        <w:rPr>
          <w:b/>
        </w:rPr>
        <w:t xml:space="preserve"> GAL </w:t>
      </w:r>
      <w:proofErr w:type="spellStart"/>
      <w:r>
        <w:rPr>
          <w:b/>
        </w:rPr>
        <w:t>în</w:t>
      </w:r>
      <w:proofErr w:type="spellEnd"/>
      <w:r>
        <w:rPr>
          <w:b/>
        </w:rPr>
        <w:t xml:space="preserve"> maximum 3 </w:t>
      </w:r>
      <w:proofErr w:type="spellStart"/>
      <w:r>
        <w:rPr>
          <w:b/>
        </w:rPr>
        <w:t>zile</w:t>
      </w:r>
      <w:proofErr w:type="spellEnd"/>
      <w:r>
        <w:rPr>
          <w:b/>
        </w:rPr>
        <w:t xml:space="preserve"> </w:t>
      </w:r>
      <w:proofErr w:type="spellStart"/>
      <w:r>
        <w:rPr>
          <w:b/>
        </w:rPr>
        <w:t>lucrătoare</w:t>
      </w:r>
      <w:proofErr w:type="spellEnd"/>
      <w:r>
        <w:rPr>
          <w:b/>
        </w:rPr>
        <w:t xml:space="preserve"> de la data </w:t>
      </w:r>
      <w:proofErr w:type="spellStart"/>
      <w:r>
        <w:rPr>
          <w:b/>
        </w:rPr>
        <w:t>publicării</w:t>
      </w:r>
      <w:proofErr w:type="spellEnd"/>
      <w:r>
        <w:rPr>
          <w:b/>
        </w:rPr>
        <w:t xml:space="preserve"> </w:t>
      </w:r>
      <w:proofErr w:type="spellStart"/>
      <w:r>
        <w:rPr>
          <w:b/>
        </w:rPr>
        <w:t>Raportului</w:t>
      </w:r>
      <w:proofErr w:type="spellEnd"/>
      <w:r>
        <w:rPr>
          <w:b/>
        </w:rPr>
        <w:t xml:space="preserve"> </w:t>
      </w:r>
      <w:proofErr w:type="spellStart"/>
      <w:r>
        <w:rPr>
          <w:b/>
        </w:rPr>
        <w:t>Intermediar</w:t>
      </w:r>
      <w:proofErr w:type="spellEnd"/>
      <w:r>
        <w:rPr>
          <w:b/>
        </w:rPr>
        <w:t xml:space="preserve"> de </w:t>
      </w:r>
      <w:proofErr w:type="spellStart"/>
      <w:r>
        <w:rPr>
          <w:b/>
        </w:rPr>
        <w:t>Selecție</w:t>
      </w:r>
      <w:proofErr w:type="spellEnd"/>
      <w:r>
        <w:rPr>
          <w:b/>
        </w:rPr>
        <w:t>.</w:t>
      </w:r>
      <w:r>
        <w:t xml:space="preserve"> </w:t>
      </w:r>
      <w:proofErr w:type="spellStart"/>
      <w:r>
        <w:rPr>
          <w:b/>
        </w:rPr>
        <w:t>Contestațiile</w:t>
      </w:r>
      <w:proofErr w:type="spellEnd"/>
      <w:r>
        <w:rPr>
          <w:b/>
        </w:rPr>
        <w:t xml:space="preserve"> se </w:t>
      </w:r>
      <w:proofErr w:type="spellStart"/>
      <w:r>
        <w:rPr>
          <w:b/>
        </w:rPr>
        <w:t>soluționează</w:t>
      </w:r>
      <w:proofErr w:type="spellEnd"/>
      <w:r>
        <w:rPr>
          <w:b/>
        </w:rPr>
        <w:t xml:space="preserve"> </w:t>
      </w:r>
      <w:proofErr w:type="spellStart"/>
      <w:r>
        <w:rPr>
          <w:b/>
        </w:rPr>
        <w:t>în</w:t>
      </w:r>
      <w:proofErr w:type="spellEnd"/>
      <w:r>
        <w:rPr>
          <w:b/>
        </w:rPr>
        <w:t xml:space="preserve"> termen de maxim 10 de </w:t>
      </w:r>
      <w:proofErr w:type="spellStart"/>
      <w:r>
        <w:rPr>
          <w:b/>
        </w:rPr>
        <w:t>zile</w:t>
      </w:r>
      <w:proofErr w:type="spellEnd"/>
      <w:r>
        <w:rPr>
          <w:b/>
        </w:rPr>
        <w:t xml:space="preserve"> </w:t>
      </w:r>
      <w:proofErr w:type="spellStart"/>
      <w:r>
        <w:rPr>
          <w:b/>
        </w:rPr>
        <w:t>lucrătoare</w:t>
      </w:r>
      <w:proofErr w:type="spellEnd"/>
      <w:r>
        <w:rPr>
          <w:b/>
        </w:rPr>
        <w:t xml:space="preserve"> de la data </w:t>
      </w:r>
      <w:proofErr w:type="spellStart"/>
      <w:r>
        <w:rPr>
          <w:b/>
        </w:rPr>
        <w:t>finalizării</w:t>
      </w:r>
      <w:proofErr w:type="spellEnd"/>
      <w:r>
        <w:rPr>
          <w:b/>
        </w:rPr>
        <w:t xml:space="preserve"> </w:t>
      </w:r>
      <w:proofErr w:type="spellStart"/>
      <w:r>
        <w:rPr>
          <w:b/>
        </w:rPr>
        <w:t>perioadei</w:t>
      </w:r>
      <w:proofErr w:type="spellEnd"/>
      <w:r>
        <w:rPr>
          <w:b/>
        </w:rPr>
        <w:t xml:space="preserve"> </w:t>
      </w:r>
      <w:proofErr w:type="spellStart"/>
      <w:r>
        <w:rPr>
          <w:b/>
        </w:rPr>
        <w:t>pentru</w:t>
      </w:r>
      <w:proofErr w:type="spellEnd"/>
      <w:r>
        <w:rPr>
          <w:b/>
        </w:rPr>
        <w:t xml:space="preserve"> </w:t>
      </w:r>
      <w:proofErr w:type="spellStart"/>
      <w:r>
        <w:rPr>
          <w:b/>
        </w:rPr>
        <w:t>depunere</w:t>
      </w:r>
      <w:proofErr w:type="spellEnd"/>
      <w:r>
        <w:rPr>
          <w:b/>
        </w:rPr>
        <w:t xml:space="preserve"> </w:t>
      </w:r>
      <w:proofErr w:type="spellStart"/>
      <w:r>
        <w:rPr>
          <w:b/>
        </w:rPr>
        <w:t>contestațiilor</w:t>
      </w:r>
      <w:proofErr w:type="spellEnd"/>
      <w:r>
        <w:rPr>
          <w:b/>
        </w:rPr>
        <w:t xml:space="preserve">, de </w:t>
      </w:r>
      <w:proofErr w:type="spellStart"/>
      <w:r>
        <w:rPr>
          <w:b/>
        </w:rPr>
        <w:t>către</w:t>
      </w:r>
      <w:proofErr w:type="spellEnd"/>
      <w:r>
        <w:rPr>
          <w:b/>
        </w:rPr>
        <w:t xml:space="preserve"> </w:t>
      </w:r>
      <w:proofErr w:type="spellStart"/>
      <w:r>
        <w:rPr>
          <w:b/>
        </w:rPr>
        <w:t>Comitetul</w:t>
      </w:r>
      <w:proofErr w:type="spellEnd"/>
      <w:r>
        <w:rPr>
          <w:b/>
        </w:rPr>
        <w:t xml:space="preserve"> de </w:t>
      </w:r>
      <w:proofErr w:type="spellStart"/>
      <w:r>
        <w:rPr>
          <w:b/>
        </w:rPr>
        <w:t>Soluționare</w:t>
      </w:r>
      <w:proofErr w:type="spellEnd"/>
      <w:r>
        <w:rPr>
          <w:b/>
        </w:rPr>
        <w:t xml:space="preserve"> a </w:t>
      </w:r>
      <w:proofErr w:type="spellStart"/>
      <w:r>
        <w:rPr>
          <w:b/>
        </w:rPr>
        <w:t>Contestațiilor</w:t>
      </w:r>
      <w:proofErr w:type="spellEnd"/>
      <w:r>
        <w:rPr>
          <w:b/>
        </w:rPr>
        <w:t xml:space="preserve"> </w:t>
      </w:r>
      <w:proofErr w:type="spellStart"/>
      <w:r>
        <w:rPr>
          <w:b/>
        </w:rPr>
        <w:t>constituit</w:t>
      </w:r>
      <w:proofErr w:type="spellEnd"/>
      <w:r>
        <w:rPr>
          <w:b/>
        </w:rPr>
        <w:t xml:space="preserve"> la </w:t>
      </w:r>
      <w:proofErr w:type="spellStart"/>
      <w:r>
        <w:rPr>
          <w:b/>
        </w:rPr>
        <w:t>nivelul</w:t>
      </w:r>
      <w:proofErr w:type="spellEnd"/>
      <w:r>
        <w:rPr>
          <w:b/>
        </w:rPr>
        <w:t xml:space="preserve"> GAL, din 3 </w:t>
      </w:r>
      <w:proofErr w:type="spellStart"/>
      <w:r>
        <w:rPr>
          <w:b/>
        </w:rPr>
        <w:t>membri</w:t>
      </w:r>
      <w:proofErr w:type="spellEnd"/>
      <w:r>
        <w:rPr>
          <w:b/>
        </w:rPr>
        <w:t xml:space="preserve"> (1 </w:t>
      </w:r>
      <w:proofErr w:type="spellStart"/>
      <w:r>
        <w:rPr>
          <w:b/>
        </w:rPr>
        <w:t>partener</w:t>
      </w:r>
      <w:proofErr w:type="spellEnd"/>
      <w:r>
        <w:rPr>
          <w:b/>
        </w:rPr>
        <w:t xml:space="preserve"> public </w:t>
      </w:r>
      <w:proofErr w:type="spellStart"/>
      <w:r>
        <w:rPr>
          <w:b/>
        </w:rPr>
        <w:t>și</w:t>
      </w:r>
      <w:proofErr w:type="spellEnd"/>
      <w:r>
        <w:rPr>
          <w:b/>
        </w:rPr>
        <w:t xml:space="preserve"> 2 </w:t>
      </w:r>
      <w:proofErr w:type="spellStart"/>
      <w:r>
        <w:rPr>
          <w:b/>
        </w:rPr>
        <w:t>parteneri</w:t>
      </w:r>
      <w:proofErr w:type="spellEnd"/>
      <w:r>
        <w:rPr>
          <w:b/>
        </w:rPr>
        <w:t xml:space="preserve"> </w:t>
      </w:r>
      <w:proofErr w:type="spellStart"/>
      <w:r>
        <w:rPr>
          <w:b/>
        </w:rPr>
        <w:t>privați</w:t>
      </w:r>
      <w:proofErr w:type="spellEnd"/>
      <w:r>
        <w:rPr>
          <w:b/>
        </w:rPr>
        <w:t>).</w:t>
      </w:r>
    </w:p>
    <w:p w14:paraId="75682FFA" w14:textId="77777777" w:rsidR="006E3322" w:rsidRDefault="006E3322">
      <w:pPr>
        <w:spacing w:after="0"/>
        <w:jc w:val="both"/>
      </w:pPr>
    </w:p>
    <w:tbl>
      <w:tblPr>
        <w:tblStyle w:val="af0"/>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6E3322" w14:paraId="24CEF707" w14:textId="77777777" w:rsidTr="0065345C">
        <w:tc>
          <w:tcPr>
            <w:tcW w:w="10390" w:type="dxa"/>
            <w:shd w:val="clear" w:color="auto" w:fill="92D050"/>
          </w:tcPr>
          <w:p w14:paraId="39058BBF" w14:textId="77777777" w:rsidR="006E3322" w:rsidRDefault="00337940">
            <w:pPr>
              <w:spacing w:after="0"/>
              <w:jc w:val="both"/>
            </w:pPr>
            <w:bookmarkStart w:id="15" w:name="_Hlk132016561"/>
            <w:proofErr w:type="spellStart"/>
            <w:r>
              <w:rPr>
                <w:b/>
              </w:rPr>
              <w:t>Atenție</w:t>
            </w:r>
            <w:proofErr w:type="spellEnd"/>
            <w:r>
              <w:rPr>
                <w:b/>
              </w:rPr>
              <w:t xml:space="preserve">! </w:t>
            </w:r>
            <w:proofErr w:type="spellStart"/>
            <w:r>
              <w:t>Contestațiile</w:t>
            </w:r>
            <w:proofErr w:type="spellEnd"/>
            <w:r>
              <w:t xml:space="preserve"> se </w:t>
            </w:r>
            <w:proofErr w:type="spellStart"/>
            <w:r>
              <w:t>semnează</w:t>
            </w:r>
            <w:proofErr w:type="spellEnd"/>
            <w:r>
              <w:t xml:space="preserve"> de </w:t>
            </w:r>
            <w:proofErr w:type="spellStart"/>
            <w:r>
              <w:t>către</w:t>
            </w:r>
            <w:proofErr w:type="spellEnd"/>
            <w:r>
              <w:t xml:space="preserve"> </w:t>
            </w:r>
            <w:proofErr w:type="spellStart"/>
            <w:r>
              <w:t>beneficiar</w:t>
            </w:r>
            <w:proofErr w:type="spellEnd"/>
            <w:r>
              <w:t xml:space="preserve"> </w:t>
            </w:r>
            <w:proofErr w:type="spellStart"/>
            <w:r>
              <w:t>și</w:t>
            </w:r>
            <w:proofErr w:type="spellEnd"/>
            <w:r>
              <w:t xml:space="preserve"> se </w:t>
            </w:r>
            <w:proofErr w:type="spellStart"/>
            <w:r>
              <w:t>depun</w:t>
            </w:r>
            <w:proofErr w:type="spellEnd"/>
            <w:r>
              <w:t xml:space="preserve"> </w:t>
            </w:r>
            <w:proofErr w:type="spellStart"/>
            <w:r>
              <w:t>în</w:t>
            </w:r>
            <w:proofErr w:type="spellEnd"/>
            <w:r>
              <w:t xml:space="preserve"> format </w:t>
            </w:r>
            <w:proofErr w:type="spellStart"/>
            <w:r>
              <w:t>letric</w:t>
            </w:r>
            <w:proofErr w:type="spellEnd"/>
            <w:r>
              <w:t xml:space="preserve"> la </w:t>
            </w:r>
            <w:proofErr w:type="spellStart"/>
            <w:r>
              <w:t>sediul</w:t>
            </w:r>
            <w:proofErr w:type="spellEnd"/>
            <w:r>
              <w:t xml:space="preserve"> GAL „Valea </w:t>
            </w:r>
            <w:proofErr w:type="spellStart"/>
            <w:r>
              <w:t>Bașeului</w:t>
            </w:r>
            <w:proofErr w:type="spellEnd"/>
            <w:r>
              <w:t xml:space="preserve"> de Sus”.</w:t>
            </w:r>
          </w:p>
        </w:tc>
      </w:tr>
    </w:tbl>
    <w:bookmarkEnd w:id="15"/>
    <w:p w14:paraId="32E79CD0" w14:textId="77777777" w:rsidR="006E3322" w:rsidRDefault="00337940">
      <w:pPr>
        <w:spacing w:after="0"/>
        <w:rPr>
          <w:sz w:val="15"/>
          <w:szCs w:val="15"/>
        </w:rPr>
      </w:pPr>
      <w:r>
        <w:rPr>
          <w:b/>
        </w:rPr>
        <w:t xml:space="preserve">      </w:t>
      </w:r>
    </w:p>
    <w:p w14:paraId="7A77A629" w14:textId="77777777" w:rsidR="006E3322" w:rsidRDefault="00337940">
      <w:pPr>
        <w:spacing w:after="0"/>
        <w:jc w:val="both"/>
        <w:rPr>
          <w:b/>
        </w:rPr>
      </w:pPr>
      <w:r>
        <w:rPr>
          <w:b/>
        </w:rPr>
        <w:t xml:space="preserve">       </w:t>
      </w:r>
      <w:proofErr w:type="spellStart"/>
      <w:r>
        <w:rPr>
          <w:b/>
        </w:rPr>
        <w:t>După</w:t>
      </w:r>
      <w:proofErr w:type="spellEnd"/>
      <w:r>
        <w:rPr>
          <w:b/>
        </w:rPr>
        <w:t xml:space="preserve"> </w:t>
      </w:r>
      <w:proofErr w:type="spellStart"/>
      <w:r>
        <w:rPr>
          <w:b/>
        </w:rPr>
        <w:t>soluționarea</w:t>
      </w:r>
      <w:proofErr w:type="spellEnd"/>
      <w:r>
        <w:rPr>
          <w:b/>
        </w:rPr>
        <w:t xml:space="preserve"> </w:t>
      </w:r>
      <w:proofErr w:type="spellStart"/>
      <w:r>
        <w:rPr>
          <w:b/>
        </w:rPr>
        <w:t>contestațiilor</w:t>
      </w:r>
      <w:proofErr w:type="spellEnd"/>
      <w:r>
        <w:rPr>
          <w:b/>
        </w:rPr>
        <w:t xml:space="preserve"> </w:t>
      </w:r>
      <w:r>
        <w:t xml:space="preserve">de </w:t>
      </w:r>
      <w:proofErr w:type="spellStart"/>
      <w:r>
        <w:t>către</w:t>
      </w:r>
      <w:proofErr w:type="spellEnd"/>
      <w:r>
        <w:t xml:space="preserve"> </w:t>
      </w:r>
      <w:proofErr w:type="spellStart"/>
      <w:r>
        <w:t>Comitetul</w:t>
      </w:r>
      <w:proofErr w:type="spellEnd"/>
      <w:r>
        <w:t xml:space="preserve"> de </w:t>
      </w:r>
      <w:proofErr w:type="spellStart"/>
      <w:r>
        <w:t>Soluționare</w:t>
      </w:r>
      <w:proofErr w:type="spellEnd"/>
      <w:r>
        <w:t xml:space="preserve"> a </w:t>
      </w:r>
      <w:proofErr w:type="spellStart"/>
      <w:r>
        <w:t>Contestațiilor</w:t>
      </w:r>
      <w:proofErr w:type="spellEnd"/>
      <w:r>
        <w:t xml:space="preserve"> </w:t>
      </w:r>
      <w:proofErr w:type="spellStart"/>
      <w:r>
        <w:t>şi</w:t>
      </w:r>
      <w:proofErr w:type="spellEnd"/>
      <w:r>
        <w:t xml:space="preserve"> </w:t>
      </w:r>
      <w:proofErr w:type="spellStart"/>
      <w:r>
        <w:t>publicarea</w:t>
      </w:r>
      <w:proofErr w:type="spellEnd"/>
      <w:r>
        <w:t xml:space="preserve"> </w:t>
      </w:r>
      <w:proofErr w:type="spellStart"/>
      <w:r>
        <w:rPr>
          <w:b/>
        </w:rPr>
        <w:t>raportului</w:t>
      </w:r>
      <w:proofErr w:type="spellEnd"/>
      <w:r>
        <w:rPr>
          <w:b/>
        </w:rPr>
        <w:t xml:space="preserve"> de </w:t>
      </w:r>
      <w:proofErr w:type="spellStart"/>
      <w:r>
        <w:rPr>
          <w:b/>
        </w:rPr>
        <w:t>contestații</w:t>
      </w:r>
      <w:proofErr w:type="spellEnd"/>
      <w:r>
        <w:rPr>
          <w:b/>
        </w:rPr>
        <w:t xml:space="preserve"> </w:t>
      </w:r>
      <w:r>
        <w:t xml:space="preserve">pe </w:t>
      </w:r>
      <w:proofErr w:type="spellStart"/>
      <w:r>
        <w:t>pagina</w:t>
      </w:r>
      <w:proofErr w:type="spellEnd"/>
      <w:r>
        <w:t xml:space="preserve"> de internet a GAL „Valea </w:t>
      </w:r>
      <w:proofErr w:type="spellStart"/>
      <w:r>
        <w:t>Bașeului</w:t>
      </w:r>
      <w:proofErr w:type="spellEnd"/>
      <w:r>
        <w:t xml:space="preserve"> de Sus”, </w:t>
      </w:r>
      <w:proofErr w:type="spellStart"/>
      <w:r>
        <w:rPr>
          <w:b/>
        </w:rPr>
        <w:t>solicitanții</w:t>
      </w:r>
      <w:proofErr w:type="spellEnd"/>
      <w:r>
        <w:rPr>
          <w:b/>
        </w:rPr>
        <w:t xml:space="preserve"> sunt</w:t>
      </w:r>
      <w:r>
        <w:t xml:space="preserve"> </w:t>
      </w:r>
      <w:proofErr w:type="spellStart"/>
      <w:r>
        <w:rPr>
          <w:b/>
        </w:rPr>
        <w:t>notificați</w:t>
      </w:r>
      <w:proofErr w:type="spellEnd"/>
      <w:r>
        <w:rPr>
          <w:b/>
        </w:rPr>
        <w:t xml:space="preserve"> </w:t>
      </w:r>
      <w:proofErr w:type="spellStart"/>
      <w:r>
        <w:rPr>
          <w:b/>
        </w:rPr>
        <w:t>în</w:t>
      </w:r>
      <w:proofErr w:type="spellEnd"/>
      <w:r>
        <w:rPr>
          <w:b/>
        </w:rPr>
        <w:t xml:space="preserve"> 2 </w:t>
      </w:r>
      <w:proofErr w:type="spellStart"/>
      <w:r>
        <w:rPr>
          <w:b/>
        </w:rPr>
        <w:t>zile</w:t>
      </w:r>
      <w:proofErr w:type="spellEnd"/>
      <w:r>
        <w:rPr>
          <w:b/>
        </w:rPr>
        <w:t xml:space="preserve"> </w:t>
      </w:r>
      <w:proofErr w:type="spellStart"/>
      <w:r>
        <w:t>lucrătoare</w:t>
      </w:r>
      <w:proofErr w:type="spellEnd"/>
      <w:r>
        <w:t xml:space="preserve"> de la </w:t>
      </w:r>
      <w:proofErr w:type="spellStart"/>
      <w:r>
        <w:t>publicare</w:t>
      </w:r>
      <w:proofErr w:type="spellEnd"/>
      <w:r>
        <w:t xml:space="preserve"> cu </w:t>
      </w:r>
      <w:proofErr w:type="spellStart"/>
      <w:r>
        <w:t>privire</w:t>
      </w:r>
      <w:proofErr w:type="spellEnd"/>
      <w:r>
        <w:t xml:space="preserve"> la </w:t>
      </w:r>
      <w:proofErr w:type="spellStart"/>
      <w:r>
        <w:t>rezultatul</w:t>
      </w:r>
      <w:proofErr w:type="spellEnd"/>
      <w:r>
        <w:t xml:space="preserve"> </w:t>
      </w:r>
      <w:proofErr w:type="spellStart"/>
      <w:r>
        <w:t>contestațiilor</w:t>
      </w:r>
      <w:proofErr w:type="spellEnd"/>
      <w:r>
        <w:t>.</w:t>
      </w:r>
    </w:p>
    <w:p w14:paraId="5B2E617D" w14:textId="77777777" w:rsidR="006E3322" w:rsidRDefault="00337940">
      <w:pPr>
        <w:spacing w:after="120" w:line="276" w:lineRule="auto"/>
        <w:jc w:val="both"/>
      </w:pPr>
      <w:r>
        <w:t xml:space="preserve">      </w:t>
      </w:r>
    </w:p>
    <w:tbl>
      <w:tblPr>
        <w:tblStyle w:val="af1"/>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90"/>
      </w:tblGrid>
      <w:tr w:rsidR="006E3322" w14:paraId="6A8E6370" w14:textId="77777777" w:rsidTr="00CB5F4B">
        <w:tc>
          <w:tcPr>
            <w:tcW w:w="10390" w:type="dxa"/>
            <w:shd w:val="clear" w:color="auto" w:fill="92D050"/>
          </w:tcPr>
          <w:p w14:paraId="1D5ED626" w14:textId="77777777" w:rsidR="006E3322" w:rsidRDefault="00337940">
            <w:r>
              <w:rPr>
                <w:b/>
              </w:rPr>
              <w:t>IMPORTANT!</w:t>
            </w:r>
          </w:p>
          <w:p w14:paraId="5A4A2C32" w14:textId="77777777" w:rsidR="006E3322" w:rsidRDefault="00337940">
            <w:pPr>
              <w:jc w:val="both"/>
            </w:pPr>
            <w:r>
              <w:rPr>
                <w:b/>
              </w:rPr>
              <w:t xml:space="preserve">REEVALUAREA CERERILOR DE FINANTARE ÎN URMA CONTESTAȚIILOR </w:t>
            </w:r>
            <w:r>
              <w:t xml:space="preserve">se </w:t>
            </w:r>
            <w:proofErr w:type="spellStart"/>
            <w:r>
              <w:t>realizează</w:t>
            </w:r>
            <w:proofErr w:type="spellEnd"/>
            <w:r>
              <w:t xml:space="preserve"> </w:t>
            </w:r>
            <w:proofErr w:type="spellStart"/>
            <w:r>
              <w:rPr>
                <w:b/>
              </w:rPr>
              <w:t>în</w:t>
            </w:r>
            <w:proofErr w:type="spellEnd"/>
            <w:r>
              <w:rPr>
                <w:b/>
              </w:rPr>
              <w:t xml:space="preserve"> </w:t>
            </w:r>
            <w:proofErr w:type="spellStart"/>
            <w:r>
              <w:rPr>
                <w:b/>
              </w:rPr>
              <w:t>baza</w:t>
            </w:r>
            <w:proofErr w:type="spellEnd"/>
            <w:r>
              <w:rPr>
                <w:b/>
              </w:rPr>
              <w:t xml:space="preserve"> </w:t>
            </w:r>
            <w:proofErr w:type="spellStart"/>
            <w:r>
              <w:rPr>
                <w:b/>
              </w:rPr>
              <w:t>documentelor</w:t>
            </w:r>
            <w:proofErr w:type="spellEnd"/>
            <w:r>
              <w:rPr>
                <w:b/>
              </w:rPr>
              <w:t xml:space="preserve"> </w:t>
            </w:r>
            <w:proofErr w:type="spellStart"/>
            <w:r>
              <w:rPr>
                <w:b/>
              </w:rPr>
              <w:t>depuse</w:t>
            </w:r>
            <w:proofErr w:type="spellEnd"/>
            <w:r>
              <w:rPr>
                <w:b/>
              </w:rPr>
              <w:t xml:space="preserve"> </w:t>
            </w:r>
            <w:proofErr w:type="spellStart"/>
            <w:r>
              <w:rPr>
                <w:b/>
              </w:rPr>
              <w:t>odată</w:t>
            </w:r>
            <w:proofErr w:type="spellEnd"/>
            <w:r>
              <w:rPr>
                <w:b/>
              </w:rPr>
              <w:t xml:space="preserve"> cu </w:t>
            </w:r>
            <w:proofErr w:type="spellStart"/>
            <w:r>
              <w:rPr>
                <w:b/>
              </w:rPr>
              <w:t>Cererea</w:t>
            </w:r>
            <w:proofErr w:type="spellEnd"/>
            <w:r>
              <w:rPr>
                <w:b/>
              </w:rPr>
              <w:t xml:space="preserve"> de </w:t>
            </w:r>
            <w:proofErr w:type="spellStart"/>
            <w:r>
              <w:rPr>
                <w:b/>
              </w:rPr>
              <w:t>Finanțare</w:t>
            </w:r>
            <w:proofErr w:type="spellEnd"/>
            <w:r>
              <w:rPr>
                <w:b/>
              </w:rPr>
              <w:t xml:space="preserve">. </w:t>
            </w:r>
            <w:proofErr w:type="spellStart"/>
            <w:r>
              <w:rPr>
                <w:b/>
              </w:rPr>
              <w:t>Documentele</w:t>
            </w:r>
            <w:proofErr w:type="spellEnd"/>
            <w:r>
              <w:rPr>
                <w:b/>
              </w:rPr>
              <w:t xml:space="preserve"> </w:t>
            </w:r>
            <w:proofErr w:type="spellStart"/>
            <w:r>
              <w:rPr>
                <w:b/>
              </w:rPr>
              <w:t>suplimentare</w:t>
            </w:r>
            <w:proofErr w:type="spellEnd"/>
            <w:r>
              <w:rPr>
                <w:b/>
              </w:rPr>
              <w:t xml:space="preserve"> </w:t>
            </w:r>
            <w:proofErr w:type="spellStart"/>
            <w:r>
              <w:rPr>
                <w:b/>
              </w:rPr>
              <w:t>depuse</w:t>
            </w:r>
            <w:proofErr w:type="spellEnd"/>
            <w:r>
              <w:rPr>
                <w:b/>
              </w:rPr>
              <w:t xml:space="preserve"> la </w:t>
            </w:r>
            <w:proofErr w:type="spellStart"/>
            <w:r>
              <w:rPr>
                <w:b/>
              </w:rPr>
              <w:t>contestație</w:t>
            </w:r>
            <w:proofErr w:type="spellEnd"/>
            <w:r>
              <w:rPr>
                <w:b/>
              </w:rPr>
              <w:t xml:space="preserve"> pot fi </w:t>
            </w:r>
            <w:proofErr w:type="spellStart"/>
            <w:r>
              <w:rPr>
                <w:b/>
              </w:rPr>
              <w:t>luate</w:t>
            </w:r>
            <w:proofErr w:type="spellEnd"/>
            <w:r>
              <w:rPr>
                <w:b/>
              </w:rPr>
              <w:t xml:space="preserve"> </w:t>
            </w:r>
            <w:proofErr w:type="spellStart"/>
            <w:r>
              <w:rPr>
                <w:b/>
              </w:rPr>
              <w:t>în</w:t>
            </w:r>
            <w:proofErr w:type="spellEnd"/>
            <w:r>
              <w:rPr>
                <w:b/>
              </w:rPr>
              <w:t xml:space="preserve"> </w:t>
            </w:r>
            <w:proofErr w:type="spellStart"/>
            <w:r>
              <w:rPr>
                <w:b/>
              </w:rPr>
              <w:t>considerare</w:t>
            </w:r>
            <w:proofErr w:type="spellEnd"/>
            <w:r>
              <w:rPr>
                <w:b/>
              </w:rPr>
              <w:t xml:space="preserve"> </w:t>
            </w:r>
            <w:proofErr w:type="spellStart"/>
            <w:r>
              <w:rPr>
                <w:b/>
              </w:rPr>
              <w:t>numai</w:t>
            </w:r>
            <w:proofErr w:type="spellEnd"/>
            <w:r>
              <w:rPr>
                <w:b/>
              </w:rPr>
              <w:t xml:space="preserve"> </w:t>
            </w:r>
            <w:proofErr w:type="spellStart"/>
            <w:r>
              <w:rPr>
                <w:b/>
              </w:rPr>
              <w:t>în</w:t>
            </w:r>
            <w:proofErr w:type="spellEnd"/>
            <w:r>
              <w:rPr>
                <w:b/>
              </w:rPr>
              <w:t xml:space="preserve"> </w:t>
            </w:r>
            <w:proofErr w:type="spellStart"/>
            <w:r>
              <w:rPr>
                <w:b/>
              </w:rPr>
              <w:t>situația</w:t>
            </w:r>
            <w:proofErr w:type="spellEnd"/>
            <w:r>
              <w:rPr>
                <w:b/>
              </w:rPr>
              <w:t xml:space="preserve"> </w:t>
            </w:r>
            <w:proofErr w:type="spellStart"/>
            <w:r>
              <w:rPr>
                <w:b/>
              </w:rPr>
              <w:t>în</w:t>
            </w:r>
            <w:proofErr w:type="spellEnd"/>
            <w:r>
              <w:rPr>
                <w:b/>
              </w:rPr>
              <w:t xml:space="preserve"> care </w:t>
            </w:r>
            <w:proofErr w:type="spellStart"/>
            <w:r>
              <w:rPr>
                <w:b/>
              </w:rPr>
              <w:t>acestea</w:t>
            </w:r>
            <w:proofErr w:type="spellEnd"/>
            <w:r>
              <w:rPr>
                <w:b/>
              </w:rPr>
              <w:t xml:space="preserve"> nu fac </w:t>
            </w:r>
            <w:proofErr w:type="spellStart"/>
            <w:r>
              <w:rPr>
                <w:b/>
              </w:rPr>
              <w:t>parte</w:t>
            </w:r>
            <w:proofErr w:type="spellEnd"/>
            <w:r>
              <w:rPr>
                <w:b/>
              </w:rPr>
              <w:t xml:space="preserve"> din </w:t>
            </w:r>
            <w:proofErr w:type="spellStart"/>
            <w:r>
              <w:rPr>
                <w:b/>
              </w:rPr>
              <w:t>categoria</w:t>
            </w:r>
            <w:proofErr w:type="spellEnd"/>
            <w:r>
              <w:rPr>
                <w:b/>
              </w:rPr>
              <w:t xml:space="preserve"> </w:t>
            </w:r>
            <w:proofErr w:type="spellStart"/>
            <w:r>
              <w:rPr>
                <w:b/>
              </w:rPr>
              <w:t>documentelor</w:t>
            </w:r>
            <w:proofErr w:type="spellEnd"/>
            <w:r>
              <w:rPr>
                <w:b/>
              </w:rPr>
              <w:t xml:space="preserve"> care </w:t>
            </w:r>
            <w:proofErr w:type="spellStart"/>
            <w:r>
              <w:rPr>
                <w:b/>
              </w:rPr>
              <w:t>trebuie</w:t>
            </w:r>
            <w:proofErr w:type="spellEnd"/>
            <w:r>
              <w:rPr>
                <w:b/>
              </w:rPr>
              <w:t xml:space="preserve"> </w:t>
            </w:r>
            <w:proofErr w:type="spellStart"/>
            <w:r>
              <w:rPr>
                <w:b/>
              </w:rPr>
              <w:t>depuse</w:t>
            </w:r>
            <w:proofErr w:type="spellEnd"/>
            <w:r>
              <w:rPr>
                <w:b/>
              </w:rPr>
              <w:t xml:space="preserve"> </w:t>
            </w:r>
            <w:proofErr w:type="spellStart"/>
            <w:r>
              <w:rPr>
                <w:b/>
              </w:rPr>
              <w:t>obligatoriu</w:t>
            </w:r>
            <w:proofErr w:type="spellEnd"/>
            <w:r>
              <w:rPr>
                <w:b/>
              </w:rPr>
              <w:t xml:space="preserve"> la </w:t>
            </w:r>
            <w:proofErr w:type="spellStart"/>
            <w:r>
              <w:rPr>
                <w:b/>
              </w:rPr>
              <w:t>Cererea</w:t>
            </w:r>
            <w:proofErr w:type="spellEnd"/>
            <w:r>
              <w:rPr>
                <w:b/>
              </w:rPr>
              <w:t xml:space="preserve"> de </w:t>
            </w:r>
            <w:proofErr w:type="spellStart"/>
            <w:r>
              <w:rPr>
                <w:b/>
              </w:rPr>
              <w:t>Finanțare</w:t>
            </w:r>
            <w:proofErr w:type="spellEnd"/>
            <w:r>
              <w:rPr>
                <w:b/>
              </w:rPr>
              <w:t xml:space="preserve">, </w:t>
            </w:r>
            <w:proofErr w:type="spellStart"/>
            <w:r>
              <w:rPr>
                <w:b/>
              </w:rPr>
              <w:t>existau</w:t>
            </w:r>
            <w:proofErr w:type="spellEnd"/>
            <w:r>
              <w:rPr>
                <w:b/>
              </w:rPr>
              <w:t xml:space="preserve"> la </w:t>
            </w:r>
            <w:proofErr w:type="spellStart"/>
            <w:r>
              <w:rPr>
                <w:b/>
              </w:rPr>
              <w:t>momentul</w:t>
            </w:r>
            <w:proofErr w:type="spellEnd"/>
            <w:r>
              <w:rPr>
                <w:b/>
              </w:rPr>
              <w:t xml:space="preserve"> </w:t>
            </w:r>
            <w:proofErr w:type="spellStart"/>
            <w:r>
              <w:rPr>
                <w:b/>
              </w:rPr>
              <w:t>depunerii</w:t>
            </w:r>
            <w:proofErr w:type="spellEnd"/>
            <w:r>
              <w:rPr>
                <w:b/>
              </w:rPr>
              <w:t xml:space="preserve"> </w:t>
            </w:r>
            <w:proofErr w:type="spellStart"/>
            <w:r>
              <w:rPr>
                <w:b/>
              </w:rPr>
              <w:t>Cererii</w:t>
            </w:r>
            <w:proofErr w:type="spellEnd"/>
            <w:r>
              <w:rPr>
                <w:b/>
              </w:rPr>
              <w:t xml:space="preserve"> de</w:t>
            </w:r>
            <w:r>
              <w:t xml:space="preserve"> </w:t>
            </w:r>
            <w:proofErr w:type="spellStart"/>
            <w:r>
              <w:rPr>
                <w:b/>
              </w:rPr>
              <w:t>Finanțare</w:t>
            </w:r>
            <w:proofErr w:type="spellEnd"/>
            <w:r>
              <w:rPr>
                <w:b/>
              </w:rPr>
              <w:t xml:space="preserve"> </w:t>
            </w:r>
            <w:proofErr w:type="spellStart"/>
            <w:r>
              <w:rPr>
                <w:b/>
              </w:rPr>
              <w:t>și</w:t>
            </w:r>
            <w:proofErr w:type="spellEnd"/>
            <w:r>
              <w:rPr>
                <w:b/>
              </w:rPr>
              <w:t xml:space="preserve"> nu au ca </w:t>
            </w:r>
            <w:proofErr w:type="spellStart"/>
            <w:r>
              <w:rPr>
                <w:b/>
              </w:rPr>
              <w:t>obiect</w:t>
            </w:r>
            <w:proofErr w:type="spellEnd"/>
            <w:r>
              <w:rPr>
                <w:b/>
              </w:rPr>
              <w:t xml:space="preserve"> </w:t>
            </w:r>
            <w:proofErr w:type="spellStart"/>
            <w:r>
              <w:rPr>
                <w:b/>
              </w:rPr>
              <w:t>mărirea</w:t>
            </w:r>
            <w:proofErr w:type="spellEnd"/>
            <w:r>
              <w:rPr>
                <w:b/>
              </w:rPr>
              <w:t xml:space="preserve"> </w:t>
            </w:r>
            <w:proofErr w:type="spellStart"/>
            <w:r>
              <w:rPr>
                <w:b/>
              </w:rPr>
              <w:t>punctajului</w:t>
            </w:r>
            <w:proofErr w:type="spellEnd"/>
            <w:r>
              <w:rPr>
                <w:b/>
                <w:sz w:val="21"/>
                <w:szCs w:val="21"/>
              </w:rPr>
              <w:t>.</w:t>
            </w:r>
          </w:p>
        </w:tc>
      </w:tr>
    </w:tbl>
    <w:p w14:paraId="7389A164" w14:textId="77777777" w:rsidR="006E3322" w:rsidRDefault="006E3322">
      <w:pPr>
        <w:jc w:val="both"/>
      </w:pPr>
    </w:p>
    <w:p w14:paraId="02017424" w14:textId="77777777" w:rsidR="006E3322" w:rsidRPr="00926EB1" w:rsidRDefault="00337940">
      <w:pPr>
        <w:numPr>
          <w:ilvl w:val="0"/>
          <w:numId w:val="17"/>
        </w:numPr>
        <w:pBdr>
          <w:top w:val="nil"/>
          <w:left w:val="nil"/>
          <w:bottom w:val="nil"/>
          <w:right w:val="nil"/>
          <w:between w:val="nil"/>
        </w:pBdr>
        <w:spacing w:after="0"/>
        <w:jc w:val="both"/>
        <w:rPr>
          <w:b/>
          <w:color w:val="000000"/>
          <w:lang w:val="sv-SE"/>
        </w:rPr>
      </w:pPr>
      <w:bookmarkStart w:id="16" w:name="_heading=h.26in1rg" w:colFirst="0" w:colLast="0"/>
      <w:bookmarkEnd w:id="16"/>
      <w:r w:rsidRPr="00926EB1">
        <w:rPr>
          <w:b/>
          <w:color w:val="000000"/>
          <w:lang w:val="sv-SE"/>
        </w:rPr>
        <w:t>Dacă în urma perioadei de soluționare a contestațiilor nu intervin modificări în Raportul Intermediar de</w:t>
      </w:r>
    </w:p>
    <w:p w14:paraId="0CD13178" w14:textId="77777777" w:rsidR="006E3322" w:rsidRPr="00926EB1" w:rsidRDefault="00337940">
      <w:pPr>
        <w:spacing w:after="0"/>
        <w:jc w:val="both"/>
        <w:rPr>
          <w:b/>
          <w:lang w:val="sv-SE"/>
        </w:rPr>
      </w:pPr>
      <w:r w:rsidRPr="00926EB1">
        <w:rPr>
          <w:b/>
          <w:lang w:val="sv-SE"/>
        </w:rPr>
        <w:t>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situația în care rezultatele soluționării contestațiilor determină modificări în raportul intermediar de selecție, managerul GAL va emite o nouă dispoziție de convocare a Comitetului de Selecție pentru întocmirea Raportului Final de Selecție.</w:t>
      </w:r>
    </w:p>
    <w:p w14:paraId="50637866" w14:textId="77777777" w:rsidR="006E3322" w:rsidRPr="00926EB1" w:rsidRDefault="006E3322">
      <w:pPr>
        <w:jc w:val="both"/>
        <w:rPr>
          <w:lang w:val="sv-SE"/>
        </w:rPr>
      </w:pPr>
    </w:p>
    <w:tbl>
      <w:tblPr>
        <w:tblStyle w:val="af2"/>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90"/>
      </w:tblGrid>
      <w:tr w:rsidR="006E3322" w:rsidRPr="00926EB1" w14:paraId="4AEE7943" w14:textId="77777777" w:rsidTr="00CB5F4B">
        <w:tc>
          <w:tcPr>
            <w:tcW w:w="10390" w:type="dxa"/>
            <w:shd w:val="clear" w:color="auto" w:fill="92D050"/>
          </w:tcPr>
          <w:p w14:paraId="130ECD8B" w14:textId="77777777" w:rsidR="006E3322" w:rsidRPr="00926EB1" w:rsidRDefault="00337940">
            <w:pPr>
              <w:spacing w:after="0"/>
              <w:rPr>
                <w:lang w:val="sv-SE"/>
              </w:rPr>
            </w:pPr>
            <w:r w:rsidRPr="00926EB1">
              <w:rPr>
                <w:b/>
                <w:lang w:val="sv-SE"/>
              </w:rPr>
              <w:t>IMPORTANT!</w:t>
            </w:r>
          </w:p>
          <w:p w14:paraId="39F018A6" w14:textId="77777777" w:rsidR="006E3322" w:rsidRPr="00926EB1" w:rsidRDefault="00337940">
            <w:pPr>
              <w:rPr>
                <w:lang w:val="sv-SE"/>
              </w:rPr>
            </w:pPr>
            <w:r w:rsidRPr="00926EB1">
              <w:rPr>
                <w:lang w:val="sv-SE"/>
              </w:rPr>
              <w:t xml:space="preserve">Procesul de </w:t>
            </w:r>
            <w:r w:rsidRPr="00926EB1">
              <w:rPr>
                <w:b/>
                <w:lang w:val="sv-SE"/>
              </w:rPr>
              <w:t xml:space="preserve">SELECȚIE și </w:t>
            </w:r>
            <w:r w:rsidRPr="00926EB1">
              <w:rPr>
                <w:lang w:val="sv-SE"/>
              </w:rPr>
              <w:t xml:space="preserve">procesul de </w:t>
            </w:r>
            <w:r w:rsidRPr="00926EB1">
              <w:rPr>
                <w:b/>
                <w:lang w:val="sv-SE"/>
              </w:rPr>
              <w:t xml:space="preserve">VERIFICARE A CONTESTAȚIILOR </w:t>
            </w:r>
            <w:r w:rsidRPr="00926EB1">
              <w:rPr>
                <w:lang w:val="sv-SE"/>
              </w:rPr>
              <w:t xml:space="preserve">se desfășoară potrivit </w:t>
            </w:r>
            <w:r w:rsidRPr="00926EB1">
              <w:rPr>
                <w:b/>
                <w:i/>
                <w:lang w:val="sv-SE"/>
              </w:rPr>
              <w:t xml:space="preserve">Procedurii de selecție a proiectelor la nivelul Asociației Grupul de Acțiune Locală „Valea Bașeului de Sus” </w:t>
            </w:r>
            <w:r w:rsidRPr="00926EB1">
              <w:rPr>
                <w:b/>
                <w:lang w:val="sv-SE"/>
              </w:rPr>
              <w:t xml:space="preserve">cu modificările și completările ulterioare, în vigoare la momentul lansării sesiunii, publicat pe site‐ul </w:t>
            </w:r>
            <w:hyperlink r:id="rId27">
              <w:r w:rsidRPr="00926EB1">
                <w:rPr>
                  <w:b/>
                  <w:color w:val="0000FF"/>
                  <w:u w:val="single"/>
                  <w:lang w:val="sv-SE"/>
                </w:rPr>
                <w:t>www.valeabaseuluidesus.ro</w:t>
              </w:r>
            </w:hyperlink>
            <w:r w:rsidRPr="00926EB1">
              <w:rPr>
                <w:b/>
                <w:lang w:val="sv-SE"/>
              </w:rPr>
              <w:t>.</w:t>
            </w:r>
          </w:p>
        </w:tc>
      </w:tr>
    </w:tbl>
    <w:p w14:paraId="040DC88B" w14:textId="77777777" w:rsidR="006E3322" w:rsidRPr="00926EB1" w:rsidRDefault="006E3322">
      <w:pPr>
        <w:rPr>
          <w:lang w:val="sv-SE"/>
        </w:rPr>
      </w:pPr>
    </w:p>
    <w:p w14:paraId="1FD32197" w14:textId="414804B9" w:rsidR="006E3322" w:rsidRDefault="00DF7291">
      <w:pPr>
        <w:rPr>
          <w:i/>
          <w:sz w:val="28"/>
          <w:szCs w:val="28"/>
        </w:rPr>
      </w:pPr>
      <w:r w:rsidRPr="00DF7291">
        <w:rPr>
          <w:b/>
          <w:i/>
          <w:sz w:val="28"/>
          <w:szCs w:val="28"/>
          <w:shd w:val="clear" w:color="auto" w:fill="92D050"/>
        </w:rPr>
        <w:t>9</w:t>
      </w:r>
      <w:r w:rsidR="00337940" w:rsidRPr="00DF7291">
        <w:rPr>
          <w:b/>
          <w:i/>
          <w:sz w:val="28"/>
          <w:szCs w:val="28"/>
          <w:shd w:val="clear" w:color="auto" w:fill="92D050"/>
        </w:rPr>
        <w:t xml:space="preserve">.2. </w:t>
      </w:r>
      <w:proofErr w:type="spellStart"/>
      <w:r w:rsidR="00337940" w:rsidRPr="00DF7291">
        <w:rPr>
          <w:b/>
          <w:i/>
          <w:sz w:val="28"/>
          <w:szCs w:val="28"/>
          <w:shd w:val="clear" w:color="auto" w:fill="92D050"/>
        </w:rPr>
        <w:t>Criterii</w:t>
      </w:r>
      <w:proofErr w:type="spellEnd"/>
      <w:r w:rsidR="00337940" w:rsidRPr="00DF7291">
        <w:rPr>
          <w:b/>
          <w:i/>
          <w:sz w:val="28"/>
          <w:szCs w:val="28"/>
          <w:shd w:val="clear" w:color="auto" w:fill="92D050"/>
        </w:rPr>
        <w:t xml:space="preserve"> de </w:t>
      </w:r>
      <w:proofErr w:type="spellStart"/>
      <w:r w:rsidR="00337940" w:rsidRPr="00DF7291">
        <w:rPr>
          <w:b/>
          <w:i/>
          <w:sz w:val="28"/>
          <w:szCs w:val="28"/>
          <w:shd w:val="clear" w:color="auto" w:fill="92D050"/>
        </w:rPr>
        <w:t>selecție</w:t>
      </w:r>
      <w:proofErr w:type="spellEnd"/>
      <w:r w:rsidR="00337940">
        <w:rPr>
          <w:b/>
          <w:i/>
          <w:sz w:val="28"/>
          <w:szCs w:val="28"/>
        </w:rPr>
        <w:t xml:space="preserve"> </w:t>
      </w:r>
      <w:r w:rsidR="00337940">
        <w:rPr>
          <w:i/>
          <w:sz w:val="28"/>
          <w:szCs w:val="28"/>
        </w:rPr>
        <w:tab/>
      </w:r>
    </w:p>
    <w:p w14:paraId="458342C1" w14:textId="1AFEA267" w:rsidR="00D43207" w:rsidRPr="00D43207" w:rsidRDefault="00D43207">
      <w:pPr>
        <w:rPr>
          <w:iCs/>
        </w:rPr>
      </w:pPr>
      <w:proofErr w:type="spellStart"/>
      <w:r w:rsidRPr="00D43207">
        <w:rPr>
          <w:iCs/>
        </w:rPr>
        <w:lastRenderedPageBreak/>
        <w:t>Evaluarea</w:t>
      </w:r>
      <w:proofErr w:type="spellEnd"/>
      <w:r w:rsidRPr="00D43207">
        <w:rPr>
          <w:iCs/>
        </w:rPr>
        <w:t xml:space="preserve"> </w:t>
      </w:r>
      <w:proofErr w:type="spellStart"/>
      <w:r w:rsidRPr="00D43207">
        <w:rPr>
          <w:iCs/>
        </w:rPr>
        <w:t>proiectelor</w:t>
      </w:r>
      <w:proofErr w:type="spellEnd"/>
      <w:r w:rsidRPr="00D43207">
        <w:rPr>
          <w:iCs/>
        </w:rPr>
        <w:t xml:space="preserve"> se </w:t>
      </w:r>
      <w:proofErr w:type="spellStart"/>
      <w:r w:rsidRPr="00D43207">
        <w:rPr>
          <w:iCs/>
        </w:rPr>
        <w:t>realizează</w:t>
      </w:r>
      <w:proofErr w:type="spellEnd"/>
      <w:r w:rsidRPr="00D43207">
        <w:rPr>
          <w:iCs/>
        </w:rPr>
        <w:t xml:space="preserve"> </w:t>
      </w:r>
      <w:proofErr w:type="spellStart"/>
      <w:r w:rsidRPr="00D43207">
        <w:rPr>
          <w:iCs/>
        </w:rPr>
        <w:t>după</w:t>
      </w:r>
      <w:proofErr w:type="spellEnd"/>
      <w:r w:rsidRPr="00D43207">
        <w:rPr>
          <w:iCs/>
        </w:rPr>
        <w:t xml:space="preserve"> </w:t>
      </w:r>
      <w:proofErr w:type="spellStart"/>
      <w:r w:rsidRPr="00D43207">
        <w:rPr>
          <w:iCs/>
        </w:rPr>
        <w:t>închiderea</w:t>
      </w:r>
      <w:proofErr w:type="spellEnd"/>
      <w:r w:rsidRPr="00D43207">
        <w:rPr>
          <w:iCs/>
        </w:rPr>
        <w:t xml:space="preserve"> </w:t>
      </w:r>
      <w:proofErr w:type="spellStart"/>
      <w:r w:rsidRPr="00D43207">
        <w:rPr>
          <w:iCs/>
        </w:rPr>
        <w:t>sesiunii</w:t>
      </w:r>
      <w:proofErr w:type="spellEnd"/>
      <w:r w:rsidRPr="00D43207">
        <w:rPr>
          <w:iCs/>
        </w:rPr>
        <w:t xml:space="preserve"> de </w:t>
      </w:r>
      <w:proofErr w:type="spellStart"/>
      <w:r w:rsidRPr="00D43207">
        <w:rPr>
          <w:iCs/>
        </w:rPr>
        <w:t>depunere</w:t>
      </w:r>
      <w:proofErr w:type="spellEnd"/>
      <w:r w:rsidRPr="00D43207">
        <w:rPr>
          <w:iCs/>
        </w:rPr>
        <w:t xml:space="preserve"> </w:t>
      </w:r>
      <w:proofErr w:type="spellStart"/>
      <w:r w:rsidRPr="00D43207">
        <w:rPr>
          <w:iCs/>
        </w:rPr>
        <w:t>proiecte</w:t>
      </w:r>
      <w:proofErr w:type="spellEnd"/>
      <w:r w:rsidRPr="00D43207">
        <w:rPr>
          <w:iCs/>
        </w:rPr>
        <w:t xml:space="preserve">. </w:t>
      </w:r>
      <w:proofErr w:type="spellStart"/>
      <w:r w:rsidRPr="00D43207">
        <w:rPr>
          <w:iCs/>
        </w:rPr>
        <w:t>Pentru</w:t>
      </w:r>
      <w:proofErr w:type="spellEnd"/>
      <w:r w:rsidRPr="00D43207">
        <w:rPr>
          <w:iCs/>
        </w:rPr>
        <w:t xml:space="preserve"> </w:t>
      </w:r>
      <w:proofErr w:type="spellStart"/>
      <w:r w:rsidRPr="00D43207">
        <w:rPr>
          <w:iCs/>
        </w:rPr>
        <w:t>această</w:t>
      </w:r>
      <w:proofErr w:type="spellEnd"/>
      <w:r w:rsidRPr="00D43207">
        <w:rPr>
          <w:iCs/>
        </w:rPr>
        <w:t xml:space="preserve"> </w:t>
      </w:r>
      <w:proofErr w:type="spellStart"/>
      <w:r w:rsidRPr="00D43207">
        <w:rPr>
          <w:iCs/>
        </w:rPr>
        <w:t>măsură</w:t>
      </w:r>
      <w:proofErr w:type="spellEnd"/>
      <w:r w:rsidRPr="00D43207">
        <w:rPr>
          <w:iCs/>
        </w:rPr>
        <w:t xml:space="preserve"> </w:t>
      </w:r>
      <w:proofErr w:type="spellStart"/>
      <w:r w:rsidRPr="00D43207">
        <w:rPr>
          <w:iCs/>
        </w:rPr>
        <w:t>pragul</w:t>
      </w:r>
      <w:proofErr w:type="spellEnd"/>
      <w:r w:rsidRPr="00D43207">
        <w:rPr>
          <w:iCs/>
        </w:rPr>
        <w:t xml:space="preserve"> minim </w:t>
      </w:r>
      <w:proofErr w:type="spellStart"/>
      <w:r w:rsidRPr="00D43207">
        <w:rPr>
          <w:iCs/>
        </w:rPr>
        <w:t>este</w:t>
      </w:r>
      <w:proofErr w:type="spellEnd"/>
      <w:r w:rsidRPr="00D43207">
        <w:rPr>
          <w:iCs/>
        </w:rPr>
        <w:t xml:space="preserve"> </w:t>
      </w:r>
      <w:r w:rsidRPr="009D19D6">
        <w:rPr>
          <w:iCs/>
        </w:rPr>
        <w:t xml:space="preserve">de </w:t>
      </w:r>
      <w:r w:rsidR="00DE7C67" w:rsidRPr="009D19D6">
        <w:rPr>
          <w:iCs/>
        </w:rPr>
        <w:t>20</w:t>
      </w:r>
      <w:r w:rsidRPr="009D19D6">
        <w:rPr>
          <w:iCs/>
        </w:rPr>
        <w:t xml:space="preserve"> </w:t>
      </w:r>
      <w:proofErr w:type="spellStart"/>
      <w:r w:rsidRPr="009D19D6">
        <w:rPr>
          <w:iCs/>
        </w:rPr>
        <w:t>puncte</w:t>
      </w:r>
      <w:proofErr w:type="spellEnd"/>
      <w:r w:rsidRPr="00D43207">
        <w:rPr>
          <w:iCs/>
        </w:rPr>
        <w:t xml:space="preserve"> </w:t>
      </w:r>
      <w:proofErr w:type="spellStart"/>
      <w:r w:rsidRPr="00D43207">
        <w:rPr>
          <w:iCs/>
        </w:rPr>
        <w:t>şi</w:t>
      </w:r>
      <w:proofErr w:type="spellEnd"/>
      <w:r w:rsidRPr="00D43207">
        <w:rPr>
          <w:iCs/>
        </w:rPr>
        <w:t xml:space="preserve"> </w:t>
      </w:r>
      <w:proofErr w:type="spellStart"/>
      <w:r w:rsidRPr="00D43207">
        <w:rPr>
          <w:iCs/>
        </w:rPr>
        <w:t>reprezintă</w:t>
      </w:r>
      <w:proofErr w:type="spellEnd"/>
      <w:r w:rsidRPr="00D43207">
        <w:rPr>
          <w:iCs/>
        </w:rPr>
        <w:t xml:space="preserve"> </w:t>
      </w:r>
      <w:proofErr w:type="spellStart"/>
      <w:r w:rsidRPr="00D43207">
        <w:rPr>
          <w:iCs/>
        </w:rPr>
        <w:t>pragul</w:t>
      </w:r>
      <w:proofErr w:type="spellEnd"/>
      <w:r w:rsidRPr="00D43207">
        <w:rPr>
          <w:iCs/>
        </w:rPr>
        <w:t xml:space="preserve"> sub care </w:t>
      </w:r>
      <w:proofErr w:type="spellStart"/>
      <w:r w:rsidRPr="00D43207">
        <w:rPr>
          <w:iCs/>
        </w:rPr>
        <w:t>niciun</w:t>
      </w:r>
      <w:proofErr w:type="spellEnd"/>
      <w:r w:rsidRPr="00D43207">
        <w:rPr>
          <w:iCs/>
        </w:rPr>
        <w:t xml:space="preserve"> </w:t>
      </w:r>
      <w:proofErr w:type="spellStart"/>
      <w:r w:rsidRPr="00D43207">
        <w:rPr>
          <w:iCs/>
        </w:rPr>
        <w:t>proiect</w:t>
      </w:r>
      <w:proofErr w:type="spellEnd"/>
      <w:r w:rsidRPr="00D43207">
        <w:rPr>
          <w:iCs/>
        </w:rPr>
        <w:t xml:space="preserve"> nu </w:t>
      </w:r>
      <w:proofErr w:type="spellStart"/>
      <w:r w:rsidRPr="00D43207">
        <w:rPr>
          <w:iCs/>
        </w:rPr>
        <w:t>poate</w:t>
      </w:r>
      <w:proofErr w:type="spellEnd"/>
      <w:r w:rsidRPr="00D43207">
        <w:rPr>
          <w:iCs/>
        </w:rPr>
        <w:t xml:space="preserve"> intra la </w:t>
      </w:r>
      <w:proofErr w:type="spellStart"/>
      <w:r w:rsidRPr="00D43207">
        <w:rPr>
          <w:iCs/>
        </w:rPr>
        <w:t>finanţare</w:t>
      </w:r>
      <w:proofErr w:type="spellEnd"/>
      <w:r w:rsidRPr="00D43207">
        <w:rPr>
          <w:iCs/>
        </w:rPr>
        <w:t xml:space="preserve">. </w:t>
      </w:r>
      <w:proofErr w:type="spellStart"/>
      <w:r w:rsidRPr="00D43207">
        <w:rPr>
          <w:iCs/>
        </w:rPr>
        <w:t>Punctajul</w:t>
      </w:r>
      <w:proofErr w:type="spellEnd"/>
      <w:r w:rsidRPr="00D43207">
        <w:rPr>
          <w:iCs/>
        </w:rPr>
        <w:t xml:space="preserve"> </w:t>
      </w:r>
      <w:proofErr w:type="spellStart"/>
      <w:r w:rsidRPr="00D43207">
        <w:rPr>
          <w:iCs/>
        </w:rPr>
        <w:t>proiectului</w:t>
      </w:r>
      <w:proofErr w:type="spellEnd"/>
      <w:r w:rsidRPr="00D43207">
        <w:rPr>
          <w:iCs/>
        </w:rPr>
        <w:t xml:space="preserve"> se </w:t>
      </w:r>
      <w:proofErr w:type="spellStart"/>
      <w:r w:rsidRPr="00D43207">
        <w:rPr>
          <w:iCs/>
        </w:rPr>
        <w:t>calculează</w:t>
      </w:r>
      <w:proofErr w:type="spellEnd"/>
      <w:r w:rsidRPr="00D43207">
        <w:rPr>
          <w:iCs/>
        </w:rPr>
        <w:t xml:space="preserve"> </w:t>
      </w:r>
      <w:proofErr w:type="spellStart"/>
      <w:r w:rsidRPr="00D43207">
        <w:rPr>
          <w:iCs/>
        </w:rPr>
        <w:t>în</w:t>
      </w:r>
      <w:proofErr w:type="spellEnd"/>
      <w:r w:rsidRPr="00D43207">
        <w:rPr>
          <w:iCs/>
        </w:rPr>
        <w:t xml:space="preserve"> </w:t>
      </w:r>
      <w:proofErr w:type="spellStart"/>
      <w:r w:rsidRPr="00D43207">
        <w:rPr>
          <w:iCs/>
        </w:rPr>
        <w:t>baza</w:t>
      </w:r>
      <w:proofErr w:type="spellEnd"/>
      <w:r w:rsidRPr="00D43207">
        <w:rPr>
          <w:iCs/>
        </w:rPr>
        <w:t xml:space="preserve"> </w:t>
      </w:r>
      <w:proofErr w:type="spellStart"/>
      <w:r w:rsidRPr="00D43207">
        <w:rPr>
          <w:iCs/>
        </w:rPr>
        <w:t>următoarelor</w:t>
      </w:r>
      <w:proofErr w:type="spellEnd"/>
      <w:r w:rsidRPr="00D43207">
        <w:rPr>
          <w:iCs/>
        </w:rPr>
        <w:t xml:space="preserve"> principii </w:t>
      </w:r>
      <w:proofErr w:type="spellStart"/>
      <w:r w:rsidRPr="00D43207">
        <w:rPr>
          <w:iCs/>
        </w:rPr>
        <w:t>şi</w:t>
      </w:r>
      <w:proofErr w:type="spellEnd"/>
      <w:r w:rsidRPr="00D43207">
        <w:rPr>
          <w:iCs/>
        </w:rPr>
        <w:t xml:space="preserve"> </w:t>
      </w:r>
      <w:proofErr w:type="spellStart"/>
      <w:r w:rsidRPr="00D43207">
        <w:rPr>
          <w:iCs/>
        </w:rPr>
        <w:t>criterii</w:t>
      </w:r>
      <w:proofErr w:type="spellEnd"/>
      <w:r w:rsidRPr="00D43207">
        <w:rPr>
          <w:iCs/>
        </w:rPr>
        <w:t xml:space="preserve"> de </w:t>
      </w:r>
      <w:proofErr w:type="spellStart"/>
      <w:r w:rsidRPr="00D43207">
        <w:rPr>
          <w:iCs/>
        </w:rPr>
        <w:t>selecţie</w:t>
      </w:r>
      <w:proofErr w:type="spellEnd"/>
      <w:r w:rsidRPr="00D43207">
        <w:rPr>
          <w:iCs/>
        </w:rPr>
        <w:t>:</w:t>
      </w:r>
    </w:p>
    <w:p w14:paraId="3007A15F" w14:textId="77777777" w:rsidR="006E3322" w:rsidRDefault="00337940">
      <w:pPr>
        <w:rPr>
          <w:i/>
        </w:rPr>
      </w:pPr>
      <w:r>
        <w:rPr>
          <w:b/>
          <w:color w:val="000000"/>
          <w:sz w:val="28"/>
          <w:szCs w:val="28"/>
        </w:rPr>
        <w:t xml:space="preserve">                                                    TABEL DE PUNCTAJE</w:t>
      </w:r>
    </w:p>
    <w:tbl>
      <w:tblPr>
        <w:tblStyle w:val="af3"/>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
        <w:gridCol w:w="7807"/>
        <w:gridCol w:w="1246"/>
      </w:tblGrid>
      <w:tr w:rsidR="006E3322" w14:paraId="25AAE66B" w14:textId="77777777">
        <w:trPr>
          <w:trHeight w:val="598"/>
        </w:trPr>
        <w:tc>
          <w:tcPr>
            <w:tcW w:w="694" w:type="dxa"/>
            <w:shd w:val="clear" w:color="auto" w:fill="9BBB59"/>
          </w:tcPr>
          <w:p w14:paraId="2FC68C89" w14:textId="77777777" w:rsidR="006E3322" w:rsidRDefault="00337940">
            <w:pPr>
              <w:rPr>
                <w:b/>
              </w:rPr>
            </w:pPr>
            <w:bookmarkStart w:id="17" w:name="_heading=h.lnxbz9" w:colFirst="0" w:colLast="0"/>
            <w:bookmarkEnd w:id="17"/>
            <w:r>
              <w:rPr>
                <w:b/>
              </w:rPr>
              <w:t xml:space="preserve">Nr. </w:t>
            </w:r>
            <w:proofErr w:type="spellStart"/>
            <w:r>
              <w:rPr>
                <w:b/>
              </w:rPr>
              <w:t>crt</w:t>
            </w:r>
            <w:proofErr w:type="spellEnd"/>
            <w:r>
              <w:rPr>
                <w:b/>
              </w:rPr>
              <w:t>.</w:t>
            </w:r>
          </w:p>
        </w:tc>
        <w:tc>
          <w:tcPr>
            <w:tcW w:w="7807" w:type="dxa"/>
            <w:shd w:val="clear" w:color="auto" w:fill="9BBB59"/>
          </w:tcPr>
          <w:p w14:paraId="6F0A3823" w14:textId="77777777" w:rsidR="006E3322" w:rsidRDefault="00337940">
            <w:pPr>
              <w:rPr>
                <w:b/>
              </w:rPr>
            </w:pPr>
            <w:r>
              <w:rPr>
                <w:b/>
              </w:rPr>
              <w:t xml:space="preserve">Principii </w:t>
            </w:r>
            <w:proofErr w:type="spellStart"/>
            <w:r>
              <w:rPr>
                <w:b/>
              </w:rPr>
              <w:t>şi</w:t>
            </w:r>
            <w:proofErr w:type="spellEnd"/>
            <w:r>
              <w:rPr>
                <w:b/>
              </w:rPr>
              <w:t xml:space="preserve"> </w:t>
            </w:r>
            <w:proofErr w:type="spellStart"/>
            <w:r>
              <w:rPr>
                <w:b/>
              </w:rPr>
              <w:t>criterii</w:t>
            </w:r>
            <w:proofErr w:type="spellEnd"/>
            <w:r>
              <w:rPr>
                <w:b/>
              </w:rPr>
              <w:t xml:space="preserve"> de </w:t>
            </w:r>
            <w:proofErr w:type="spellStart"/>
            <w:r>
              <w:rPr>
                <w:b/>
              </w:rPr>
              <w:t>selecție</w:t>
            </w:r>
            <w:proofErr w:type="spellEnd"/>
          </w:p>
        </w:tc>
        <w:tc>
          <w:tcPr>
            <w:tcW w:w="1246" w:type="dxa"/>
            <w:shd w:val="clear" w:color="auto" w:fill="9BBB59"/>
          </w:tcPr>
          <w:p w14:paraId="761884C8" w14:textId="77777777" w:rsidR="006E3322" w:rsidRDefault="00337940">
            <w:pPr>
              <w:rPr>
                <w:b/>
              </w:rPr>
            </w:pPr>
            <w:proofErr w:type="spellStart"/>
            <w:r>
              <w:rPr>
                <w:b/>
              </w:rPr>
              <w:t>Punctaj</w:t>
            </w:r>
            <w:proofErr w:type="spellEnd"/>
          </w:p>
        </w:tc>
      </w:tr>
      <w:tr w:rsidR="002F784E" w14:paraId="18F028C7" w14:textId="77777777">
        <w:trPr>
          <w:trHeight w:val="660"/>
        </w:trPr>
        <w:tc>
          <w:tcPr>
            <w:tcW w:w="694" w:type="dxa"/>
            <w:vMerge w:val="restart"/>
            <w:shd w:val="clear" w:color="auto" w:fill="auto"/>
          </w:tcPr>
          <w:p w14:paraId="285650CB" w14:textId="77777777" w:rsidR="002F784E" w:rsidRDefault="002F784E">
            <w:pPr>
              <w:rPr>
                <w:b/>
              </w:rPr>
            </w:pPr>
            <w:r>
              <w:rPr>
                <w:b/>
              </w:rPr>
              <w:t xml:space="preserve">1. </w:t>
            </w:r>
          </w:p>
        </w:tc>
        <w:tc>
          <w:tcPr>
            <w:tcW w:w="7807" w:type="dxa"/>
            <w:shd w:val="clear" w:color="auto" w:fill="FABF8F"/>
          </w:tcPr>
          <w:p w14:paraId="12663EE3" w14:textId="2965A514" w:rsidR="002F784E" w:rsidRDefault="002F784E">
            <w:pPr>
              <w:rPr>
                <w:b/>
              </w:rPr>
            </w:pPr>
            <w:proofErr w:type="spellStart"/>
            <w:r>
              <w:rPr>
                <w:b/>
              </w:rPr>
              <w:t>Crearea</w:t>
            </w:r>
            <w:proofErr w:type="spellEnd"/>
            <w:r>
              <w:rPr>
                <w:b/>
              </w:rPr>
              <w:t xml:space="preserve"> de </w:t>
            </w:r>
            <w:proofErr w:type="spellStart"/>
            <w:r>
              <w:rPr>
                <w:b/>
              </w:rPr>
              <w:t>noi</w:t>
            </w:r>
            <w:proofErr w:type="spellEnd"/>
            <w:r>
              <w:rPr>
                <w:b/>
              </w:rPr>
              <w:t xml:space="preserve"> </w:t>
            </w:r>
            <w:proofErr w:type="spellStart"/>
            <w:r>
              <w:rPr>
                <w:b/>
              </w:rPr>
              <w:t>locuri</w:t>
            </w:r>
            <w:proofErr w:type="spellEnd"/>
            <w:r>
              <w:rPr>
                <w:b/>
              </w:rPr>
              <w:t xml:space="preserve"> de </w:t>
            </w:r>
            <w:proofErr w:type="spellStart"/>
            <w:r>
              <w:rPr>
                <w:b/>
              </w:rPr>
              <w:t>muncă</w:t>
            </w:r>
            <w:proofErr w:type="spellEnd"/>
          </w:p>
        </w:tc>
        <w:tc>
          <w:tcPr>
            <w:tcW w:w="1246" w:type="dxa"/>
            <w:shd w:val="clear" w:color="auto" w:fill="FABF8F"/>
          </w:tcPr>
          <w:p w14:paraId="77873459" w14:textId="6287D2FD" w:rsidR="002F784E" w:rsidRDefault="002F784E">
            <w:pPr>
              <w:rPr>
                <w:b/>
              </w:rPr>
            </w:pPr>
            <w:r>
              <w:rPr>
                <w:b/>
              </w:rPr>
              <w:t>Max 30 p</w:t>
            </w:r>
          </w:p>
        </w:tc>
      </w:tr>
      <w:tr w:rsidR="002F784E" w14:paraId="7E9BB0E7" w14:textId="77777777" w:rsidTr="002F784E">
        <w:trPr>
          <w:trHeight w:val="450"/>
        </w:trPr>
        <w:tc>
          <w:tcPr>
            <w:tcW w:w="694" w:type="dxa"/>
            <w:vMerge/>
            <w:shd w:val="clear" w:color="auto" w:fill="auto"/>
          </w:tcPr>
          <w:p w14:paraId="50592A3E" w14:textId="77777777" w:rsidR="002F784E" w:rsidRDefault="002F784E">
            <w:pPr>
              <w:widowControl w:val="0"/>
              <w:pBdr>
                <w:top w:val="nil"/>
                <w:left w:val="nil"/>
                <w:bottom w:val="nil"/>
                <w:right w:val="nil"/>
                <w:between w:val="nil"/>
              </w:pBdr>
              <w:spacing w:after="0" w:line="276" w:lineRule="auto"/>
              <w:rPr>
                <w:b/>
              </w:rPr>
            </w:pPr>
          </w:p>
        </w:tc>
        <w:tc>
          <w:tcPr>
            <w:tcW w:w="7807" w:type="dxa"/>
            <w:shd w:val="clear" w:color="auto" w:fill="auto"/>
          </w:tcPr>
          <w:p w14:paraId="7A6AFC00" w14:textId="624E031A" w:rsidR="002F784E" w:rsidRPr="002F784E" w:rsidRDefault="002F784E" w:rsidP="00197BC8">
            <w:pPr>
              <w:rPr>
                <w:bCs/>
              </w:rPr>
            </w:pPr>
            <w:r w:rsidRPr="002F784E">
              <w:rPr>
                <w:bCs/>
              </w:rPr>
              <w:t xml:space="preserve">1.1. </w:t>
            </w:r>
            <w:proofErr w:type="spellStart"/>
            <w:r w:rsidRPr="002F784E">
              <w:rPr>
                <w:bCs/>
              </w:rPr>
              <w:t>Principiul</w:t>
            </w:r>
            <w:proofErr w:type="spellEnd"/>
            <w:r w:rsidRPr="002F784E">
              <w:rPr>
                <w:bCs/>
              </w:rPr>
              <w:t xml:space="preserve"> </w:t>
            </w:r>
            <w:proofErr w:type="spellStart"/>
            <w:r w:rsidRPr="002F784E">
              <w:rPr>
                <w:bCs/>
              </w:rPr>
              <w:t>creării</w:t>
            </w:r>
            <w:proofErr w:type="spellEnd"/>
            <w:r w:rsidRPr="002F784E">
              <w:rPr>
                <w:bCs/>
              </w:rPr>
              <w:t xml:space="preserve"> a </w:t>
            </w:r>
            <w:proofErr w:type="spellStart"/>
            <w:r w:rsidRPr="002F784E">
              <w:rPr>
                <w:bCs/>
              </w:rPr>
              <w:t>trei</w:t>
            </w:r>
            <w:proofErr w:type="spellEnd"/>
            <w:r w:rsidRPr="002F784E">
              <w:rPr>
                <w:bCs/>
              </w:rPr>
              <w:t xml:space="preserve"> </w:t>
            </w:r>
            <w:proofErr w:type="spellStart"/>
            <w:r w:rsidRPr="002F784E">
              <w:rPr>
                <w:bCs/>
              </w:rPr>
              <w:t>locuri</w:t>
            </w:r>
            <w:proofErr w:type="spellEnd"/>
            <w:r w:rsidRPr="002F784E">
              <w:rPr>
                <w:bCs/>
              </w:rPr>
              <w:t xml:space="preserve"> de </w:t>
            </w:r>
            <w:proofErr w:type="spellStart"/>
            <w:r w:rsidRPr="002F784E">
              <w:rPr>
                <w:bCs/>
              </w:rPr>
              <w:t>muncă</w:t>
            </w:r>
            <w:proofErr w:type="spellEnd"/>
            <w:r w:rsidRPr="002F784E">
              <w:rPr>
                <w:bCs/>
              </w:rPr>
              <w:t xml:space="preserve"> (</w:t>
            </w:r>
            <w:proofErr w:type="spellStart"/>
            <w:r w:rsidRPr="002F784E">
              <w:rPr>
                <w:bCs/>
              </w:rPr>
              <w:t>și</w:t>
            </w:r>
            <w:proofErr w:type="spellEnd"/>
            <w:r w:rsidRPr="002F784E">
              <w:rPr>
                <w:bCs/>
              </w:rPr>
              <w:t xml:space="preserve"> </w:t>
            </w:r>
            <w:proofErr w:type="spellStart"/>
            <w:r w:rsidRPr="002F784E">
              <w:rPr>
                <w:bCs/>
              </w:rPr>
              <w:t>peste</w:t>
            </w:r>
            <w:proofErr w:type="spellEnd"/>
            <w:r w:rsidRPr="002F784E">
              <w:rPr>
                <w:bCs/>
              </w:rPr>
              <w:t>)</w:t>
            </w:r>
          </w:p>
        </w:tc>
        <w:tc>
          <w:tcPr>
            <w:tcW w:w="1246" w:type="dxa"/>
            <w:shd w:val="clear" w:color="auto" w:fill="auto"/>
          </w:tcPr>
          <w:p w14:paraId="77727FBF" w14:textId="65029473" w:rsidR="002F784E" w:rsidRDefault="002F784E">
            <w:r>
              <w:t>30</w:t>
            </w:r>
            <w:r w:rsidR="001C0BD3">
              <w:t xml:space="preserve"> </w:t>
            </w:r>
            <w:r>
              <w:t>p</w:t>
            </w:r>
          </w:p>
        </w:tc>
      </w:tr>
      <w:tr w:rsidR="002F784E" w14:paraId="1E4F0E32" w14:textId="77777777">
        <w:trPr>
          <w:trHeight w:val="450"/>
        </w:trPr>
        <w:tc>
          <w:tcPr>
            <w:tcW w:w="694" w:type="dxa"/>
            <w:vMerge/>
            <w:shd w:val="clear" w:color="auto" w:fill="auto"/>
          </w:tcPr>
          <w:p w14:paraId="3D6E57D3" w14:textId="77777777" w:rsidR="002F784E" w:rsidRDefault="002F784E">
            <w:pPr>
              <w:widowControl w:val="0"/>
              <w:pBdr>
                <w:top w:val="nil"/>
                <w:left w:val="nil"/>
                <w:bottom w:val="nil"/>
                <w:right w:val="nil"/>
                <w:between w:val="nil"/>
              </w:pBdr>
              <w:spacing w:after="0" w:line="276" w:lineRule="auto"/>
              <w:rPr>
                <w:b/>
              </w:rPr>
            </w:pPr>
          </w:p>
        </w:tc>
        <w:tc>
          <w:tcPr>
            <w:tcW w:w="7807" w:type="dxa"/>
            <w:shd w:val="clear" w:color="auto" w:fill="auto"/>
          </w:tcPr>
          <w:p w14:paraId="4D2C112B" w14:textId="106F0358" w:rsidR="002F784E" w:rsidRPr="002F784E" w:rsidRDefault="002F784E" w:rsidP="00197BC8">
            <w:pPr>
              <w:rPr>
                <w:bCs/>
              </w:rPr>
            </w:pPr>
            <w:r w:rsidRPr="002F784E">
              <w:rPr>
                <w:bCs/>
              </w:rPr>
              <w:t xml:space="preserve">1.2. </w:t>
            </w:r>
            <w:proofErr w:type="spellStart"/>
            <w:r w:rsidRPr="002F784E">
              <w:rPr>
                <w:bCs/>
              </w:rPr>
              <w:t>Principiul</w:t>
            </w:r>
            <w:proofErr w:type="spellEnd"/>
            <w:r w:rsidRPr="002F784E">
              <w:rPr>
                <w:bCs/>
              </w:rPr>
              <w:t xml:space="preserve"> </w:t>
            </w:r>
            <w:proofErr w:type="spellStart"/>
            <w:r w:rsidRPr="002F784E">
              <w:rPr>
                <w:bCs/>
              </w:rPr>
              <w:t>creării</w:t>
            </w:r>
            <w:proofErr w:type="spellEnd"/>
            <w:r w:rsidRPr="002F784E">
              <w:rPr>
                <w:bCs/>
              </w:rPr>
              <w:t xml:space="preserve"> a </w:t>
            </w:r>
            <w:proofErr w:type="spellStart"/>
            <w:r w:rsidRPr="002F784E">
              <w:rPr>
                <w:bCs/>
              </w:rPr>
              <w:t>două</w:t>
            </w:r>
            <w:proofErr w:type="spellEnd"/>
            <w:r w:rsidRPr="002F784E">
              <w:rPr>
                <w:bCs/>
              </w:rPr>
              <w:t xml:space="preserve"> </w:t>
            </w:r>
            <w:proofErr w:type="spellStart"/>
            <w:r w:rsidRPr="002F784E">
              <w:rPr>
                <w:bCs/>
              </w:rPr>
              <w:t>locuri</w:t>
            </w:r>
            <w:proofErr w:type="spellEnd"/>
            <w:r w:rsidRPr="002F784E">
              <w:rPr>
                <w:bCs/>
              </w:rPr>
              <w:t xml:space="preserve"> de </w:t>
            </w:r>
            <w:proofErr w:type="spellStart"/>
            <w:r w:rsidRPr="002F784E">
              <w:rPr>
                <w:bCs/>
              </w:rPr>
              <w:t>muncă</w:t>
            </w:r>
            <w:proofErr w:type="spellEnd"/>
          </w:p>
        </w:tc>
        <w:tc>
          <w:tcPr>
            <w:tcW w:w="1246" w:type="dxa"/>
            <w:shd w:val="clear" w:color="auto" w:fill="auto"/>
          </w:tcPr>
          <w:p w14:paraId="2E9B7E75" w14:textId="73AD3AC8" w:rsidR="002F784E" w:rsidRDefault="002F784E">
            <w:r>
              <w:t>20 p</w:t>
            </w:r>
          </w:p>
        </w:tc>
      </w:tr>
      <w:tr w:rsidR="002F784E" w14:paraId="44751BFC" w14:textId="77777777">
        <w:trPr>
          <w:trHeight w:val="386"/>
        </w:trPr>
        <w:tc>
          <w:tcPr>
            <w:tcW w:w="694" w:type="dxa"/>
            <w:vMerge/>
            <w:shd w:val="clear" w:color="auto" w:fill="auto"/>
          </w:tcPr>
          <w:p w14:paraId="35DE8B20" w14:textId="77777777" w:rsidR="002F784E" w:rsidRDefault="002F784E">
            <w:pPr>
              <w:widowControl w:val="0"/>
              <w:pBdr>
                <w:top w:val="nil"/>
                <w:left w:val="nil"/>
                <w:bottom w:val="nil"/>
                <w:right w:val="nil"/>
                <w:between w:val="nil"/>
              </w:pBdr>
              <w:spacing w:after="0" w:line="276" w:lineRule="auto"/>
            </w:pPr>
          </w:p>
        </w:tc>
        <w:tc>
          <w:tcPr>
            <w:tcW w:w="7807" w:type="dxa"/>
            <w:shd w:val="clear" w:color="auto" w:fill="auto"/>
          </w:tcPr>
          <w:p w14:paraId="358C122F" w14:textId="180952E2" w:rsidR="002F784E" w:rsidRPr="002F784E" w:rsidRDefault="002F784E">
            <w:pPr>
              <w:rPr>
                <w:bCs/>
              </w:rPr>
            </w:pPr>
            <w:r w:rsidRPr="002F784E">
              <w:rPr>
                <w:bCs/>
              </w:rPr>
              <w:t xml:space="preserve">1.3. </w:t>
            </w:r>
            <w:proofErr w:type="spellStart"/>
            <w:r w:rsidRPr="002F784E">
              <w:rPr>
                <w:bCs/>
              </w:rPr>
              <w:t>Principiul</w:t>
            </w:r>
            <w:proofErr w:type="spellEnd"/>
            <w:r w:rsidRPr="002F784E">
              <w:rPr>
                <w:bCs/>
              </w:rPr>
              <w:t xml:space="preserve"> </w:t>
            </w:r>
            <w:proofErr w:type="spellStart"/>
            <w:r w:rsidRPr="002F784E">
              <w:rPr>
                <w:bCs/>
              </w:rPr>
              <w:t>creării</w:t>
            </w:r>
            <w:proofErr w:type="spellEnd"/>
            <w:r w:rsidRPr="002F784E">
              <w:rPr>
                <w:bCs/>
              </w:rPr>
              <w:t xml:space="preserve"> </w:t>
            </w:r>
            <w:proofErr w:type="spellStart"/>
            <w:r w:rsidRPr="002F784E">
              <w:rPr>
                <w:bCs/>
              </w:rPr>
              <w:t>unui</w:t>
            </w:r>
            <w:proofErr w:type="spellEnd"/>
            <w:r w:rsidRPr="002F784E">
              <w:rPr>
                <w:bCs/>
              </w:rPr>
              <w:t xml:space="preserve"> loc de </w:t>
            </w:r>
            <w:proofErr w:type="spellStart"/>
            <w:r w:rsidRPr="002F784E">
              <w:rPr>
                <w:bCs/>
              </w:rPr>
              <w:t>muncă</w:t>
            </w:r>
            <w:proofErr w:type="spellEnd"/>
          </w:p>
        </w:tc>
        <w:tc>
          <w:tcPr>
            <w:tcW w:w="1246" w:type="dxa"/>
            <w:shd w:val="clear" w:color="auto" w:fill="auto"/>
          </w:tcPr>
          <w:p w14:paraId="59A25A75" w14:textId="55A8401A" w:rsidR="002F784E" w:rsidRDefault="002F784E">
            <w:r>
              <w:t>10 p</w:t>
            </w:r>
          </w:p>
        </w:tc>
      </w:tr>
      <w:tr w:rsidR="00315C3D" w14:paraId="36990ABE" w14:textId="77777777" w:rsidTr="002F784E">
        <w:trPr>
          <w:trHeight w:val="632"/>
        </w:trPr>
        <w:tc>
          <w:tcPr>
            <w:tcW w:w="694" w:type="dxa"/>
            <w:vMerge w:val="restart"/>
            <w:shd w:val="clear" w:color="auto" w:fill="auto"/>
          </w:tcPr>
          <w:p w14:paraId="5BBF7873" w14:textId="77777777" w:rsidR="00315C3D" w:rsidRDefault="00315C3D">
            <w:pPr>
              <w:rPr>
                <w:b/>
              </w:rPr>
            </w:pPr>
            <w:r>
              <w:rPr>
                <w:b/>
              </w:rPr>
              <w:t>2.</w:t>
            </w:r>
          </w:p>
        </w:tc>
        <w:tc>
          <w:tcPr>
            <w:tcW w:w="7807" w:type="dxa"/>
            <w:shd w:val="clear" w:color="auto" w:fill="FABF8F"/>
          </w:tcPr>
          <w:p w14:paraId="2DADA18F" w14:textId="16687891" w:rsidR="00315C3D" w:rsidRPr="00157DE0" w:rsidRDefault="00315C3D">
            <w:proofErr w:type="spellStart"/>
            <w:r>
              <w:rPr>
                <w:b/>
              </w:rPr>
              <w:t>Prioritizarea</w:t>
            </w:r>
            <w:proofErr w:type="spellEnd"/>
            <w:r>
              <w:rPr>
                <w:b/>
              </w:rPr>
              <w:t xml:space="preserve"> </w:t>
            </w:r>
            <w:proofErr w:type="spellStart"/>
            <w:r>
              <w:rPr>
                <w:b/>
              </w:rPr>
              <w:t>serviciilor</w:t>
            </w:r>
            <w:proofErr w:type="spellEnd"/>
            <w:r>
              <w:rPr>
                <w:b/>
              </w:rPr>
              <w:t xml:space="preserve"> </w:t>
            </w:r>
            <w:proofErr w:type="spellStart"/>
            <w:r>
              <w:rPr>
                <w:b/>
              </w:rPr>
              <w:t>pentru</w:t>
            </w:r>
            <w:proofErr w:type="spellEnd"/>
            <w:r>
              <w:rPr>
                <w:b/>
              </w:rPr>
              <w:t xml:space="preserve"> </w:t>
            </w:r>
            <w:proofErr w:type="spellStart"/>
            <w:r>
              <w:rPr>
                <w:b/>
              </w:rPr>
              <w:t>populația</w:t>
            </w:r>
            <w:proofErr w:type="spellEnd"/>
            <w:r>
              <w:rPr>
                <w:b/>
              </w:rPr>
              <w:t xml:space="preserve"> din </w:t>
            </w:r>
            <w:proofErr w:type="spellStart"/>
            <w:r>
              <w:rPr>
                <w:b/>
              </w:rPr>
              <w:t>spațiul</w:t>
            </w:r>
            <w:proofErr w:type="spellEnd"/>
            <w:r>
              <w:rPr>
                <w:b/>
              </w:rPr>
              <w:t xml:space="preserve"> rural</w:t>
            </w:r>
          </w:p>
        </w:tc>
        <w:tc>
          <w:tcPr>
            <w:tcW w:w="1246" w:type="dxa"/>
            <w:shd w:val="clear" w:color="auto" w:fill="FABF8F"/>
            <w:vAlign w:val="center"/>
          </w:tcPr>
          <w:p w14:paraId="791BB26D" w14:textId="411E2A47" w:rsidR="00315C3D" w:rsidRDefault="001C0BD3">
            <w:pPr>
              <w:rPr>
                <w:b/>
              </w:rPr>
            </w:pPr>
            <w:r>
              <w:rPr>
                <w:b/>
              </w:rPr>
              <w:t xml:space="preserve">Max </w:t>
            </w:r>
            <w:r w:rsidR="00315C3D">
              <w:rPr>
                <w:b/>
              </w:rPr>
              <w:t>25 p</w:t>
            </w:r>
          </w:p>
        </w:tc>
      </w:tr>
      <w:tr w:rsidR="00315C3D" w14:paraId="254FC424" w14:textId="77777777">
        <w:trPr>
          <w:trHeight w:val="468"/>
        </w:trPr>
        <w:tc>
          <w:tcPr>
            <w:tcW w:w="694" w:type="dxa"/>
            <w:vMerge/>
            <w:shd w:val="clear" w:color="auto" w:fill="auto"/>
          </w:tcPr>
          <w:p w14:paraId="283DDA57" w14:textId="77777777" w:rsidR="00315C3D" w:rsidRDefault="00315C3D">
            <w:pPr>
              <w:widowControl w:val="0"/>
              <w:pBdr>
                <w:top w:val="nil"/>
                <w:left w:val="nil"/>
                <w:bottom w:val="nil"/>
                <w:right w:val="nil"/>
                <w:between w:val="nil"/>
              </w:pBdr>
              <w:spacing w:after="0" w:line="276" w:lineRule="auto"/>
              <w:rPr>
                <w:b/>
              </w:rPr>
            </w:pPr>
          </w:p>
        </w:tc>
        <w:tc>
          <w:tcPr>
            <w:tcW w:w="7807" w:type="dxa"/>
            <w:shd w:val="clear" w:color="auto" w:fill="auto"/>
          </w:tcPr>
          <w:p w14:paraId="67EE01BC" w14:textId="24F506CD" w:rsidR="00315C3D" w:rsidRDefault="00315C3D">
            <w:r w:rsidRPr="002F784E">
              <w:t>2.1</w:t>
            </w:r>
            <w:r>
              <w:t>.</w:t>
            </w:r>
            <w:r w:rsidRPr="002F784E">
              <w:t xml:space="preserve"> </w:t>
            </w:r>
            <w:proofErr w:type="spellStart"/>
            <w:r w:rsidRPr="00315C3D">
              <w:rPr>
                <w:b/>
                <w:bCs/>
              </w:rPr>
              <w:t>Servicii</w:t>
            </w:r>
            <w:proofErr w:type="spellEnd"/>
            <w:r w:rsidRPr="00315C3D">
              <w:rPr>
                <w:b/>
                <w:bCs/>
              </w:rPr>
              <w:t xml:space="preserve"> </w:t>
            </w:r>
            <w:r w:rsidRPr="002F784E">
              <w:t xml:space="preserve">(ex: </w:t>
            </w:r>
            <w:proofErr w:type="spellStart"/>
            <w:r w:rsidRPr="002F784E">
              <w:t>medicale</w:t>
            </w:r>
            <w:proofErr w:type="spellEnd"/>
            <w:r w:rsidRPr="002F784E">
              <w:t xml:space="preserve">, </w:t>
            </w:r>
            <w:proofErr w:type="spellStart"/>
            <w:r w:rsidRPr="002F784E">
              <w:t>sanitar-veterinare</w:t>
            </w:r>
            <w:proofErr w:type="spellEnd"/>
            <w:r w:rsidRPr="002F784E">
              <w:t xml:space="preserve">; </w:t>
            </w:r>
            <w:proofErr w:type="spellStart"/>
            <w:r w:rsidRPr="002F784E">
              <w:t>reparații</w:t>
            </w:r>
            <w:proofErr w:type="spellEnd"/>
            <w:r w:rsidRPr="002F784E">
              <w:t xml:space="preserve"> </w:t>
            </w:r>
            <w:proofErr w:type="spellStart"/>
            <w:r w:rsidRPr="002F784E">
              <w:t>mașini</w:t>
            </w:r>
            <w:proofErr w:type="spellEnd"/>
            <w:r w:rsidRPr="002F784E">
              <w:t xml:space="preserve">, </w:t>
            </w:r>
            <w:proofErr w:type="spellStart"/>
            <w:r w:rsidRPr="002F784E">
              <w:t>unelte</w:t>
            </w:r>
            <w:proofErr w:type="spellEnd"/>
            <w:r w:rsidRPr="002F784E">
              <w:t xml:space="preserve">, </w:t>
            </w:r>
            <w:proofErr w:type="spellStart"/>
            <w:r w:rsidRPr="002F784E">
              <w:t>obiecte</w:t>
            </w:r>
            <w:proofErr w:type="spellEnd"/>
            <w:r w:rsidRPr="002F784E">
              <w:t xml:space="preserve"> </w:t>
            </w:r>
            <w:proofErr w:type="spellStart"/>
            <w:r w:rsidRPr="002F784E">
              <w:t>casnice</w:t>
            </w:r>
            <w:proofErr w:type="spellEnd"/>
            <w:r w:rsidRPr="002F784E">
              <w:t>;</w:t>
            </w:r>
            <w:r w:rsidRPr="00315C3D">
              <w:rPr>
                <w:rFonts w:ascii="Trebuchet MS" w:eastAsiaTheme="minorHAnsi" w:hAnsi="Trebuchet MS" w:cs="Trebuchet MS"/>
                <w:lang w:val="ro-RO" w:eastAsia="en-US"/>
              </w:rPr>
              <w:t xml:space="preserve"> </w:t>
            </w:r>
            <w:r w:rsidRPr="00315C3D">
              <w:rPr>
                <w:lang w:val="ro-RO"/>
              </w:rPr>
              <w:t>întreținere și reparare autovehicule</w:t>
            </w:r>
            <w:r>
              <w:rPr>
                <w:lang w:val="ro-RO"/>
              </w:rPr>
              <w:t>;</w:t>
            </w:r>
            <w:r w:rsidRPr="002F784E">
              <w:t xml:space="preserve"> </w:t>
            </w:r>
            <w:proofErr w:type="spellStart"/>
            <w:r w:rsidRPr="002F784E">
              <w:t>consultanță</w:t>
            </w:r>
            <w:proofErr w:type="spellEnd"/>
            <w:r w:rsidRPr="002F784E">
              <w:t xml:space="preserve">, </w:t>
            </w:r>
            <w:proofErr w:type="spellStart"/>
            <w:r w:rsidRPr="002F784E">
              <w:t>contabilitate</w:t>
            </w:r>
            <w:proofErr w:type="spellEnd"/>
            <w:r w:rsidRPr="002F784E">
              <w:t xml:space="preserve">, </w:t>
            </w:r>
            <w:proofErr w:type="spellStart"/>
            <w:r w:rsidRPr="002F784E">
              <w:t>juridice</w:t>
            </w:r>
            <w:proofErr w:type="spellEnd"/>
            <w:r w:rsidRPr="002F784E">
              <w:t xml:space="preserve">, audit; </w:t>
            </w:r>
            <w:proofErr w:type="spellStart"/>
            <w:r w:rsidRPr="002F784E">
              <w:t>servicii</w:t>
            </w:r>
            <w:proofErr w:type="spellEnd"/>
            <w:r w:rsidRPr="002F784E">
              <w:t xml:space="preserve"> </w:t>
            </w:r>
            <w:proofErr w:type="spellStart"/>
            <w:r w:rsidRPr="002F784E">
              <w:t>în</w:t>
            </w:r>
            <w:proofErr w:type="spellEnd"/>
            <w:r w:rsidRPr="002F784E">
              <w:t xml:space="preserve"> </w:t>
            </w:r>
            <w:proofErr w:type="spellStart"/>
            <w:r w:rsidRPr="002F784E">
              <w:t>tehnologia</w:t>
            </w:r>
            <w:proofErr w:type="spellEnd"/>
            <w:r w:rsidRPr="002F784E">
              <w:t xml:space="preserve"> </w:t>
            </w:r>
            <w:proofErr w:type="spellStart"/>
            <w:r w:rsidRPr="002F784E">
              <w:t>informației</w:t>
            </w:r>
            <w:proofErr w:type="spellEnd"/>
            <w:r w:rsidRPr="002F784E">
              <w:t xml:space="preserve"> </w:t>
            </w:r>
            <w:proofErr w:type="spellStart"/>
            <w:r w:rsidRPr="002F784E">
              <w:t>și</w:t>
            </w:r>
            <w:proofErr w:type="spellEnd"/>
            <w:r w:rsidRPr="002F784E">
              <w:t xml:space="preserve"> </w:t>
            </w:r>
            <w:proofErr w:type="spellStart"/>
            <w:r w:rsidRPr="002F784E">
              <w:t>servicii</w:t>
            </w:r>
            <w:proofErr w:type="spellEnd"/>
            <w:r w:rsidRPr="002F784E">
              <w:t xml:space="preserve"> </w:t>
            </w:r>
            <w:proofErr w:type="spellStart"/>
            <w:r w:rsidRPr="002F784E">
              <w:t>informatice</w:t>
            </w:r>
            <w:proofErr w:type="spellEnd"/>
            <w:r w:rsidRPr="002F784E">
              <w:t xml:space="preserve">; </w:t>
            </w:r>
            <w:proofErr w:type="spellStart"/>
            <w:r w:rsidRPr="002F784E">
              <w:t>servicii</w:t>
            </w:r>
            <w:proofErr w:type="spellEnd"/>
            <w:r w:rsidRPr="002F784E">
              <w:t xml:space="preserve"> </w:t>
            </w:r>
            <w:proofErr w:type="spellStart"/>
            <w:r w:rsidRPr="002F784E">
              <w:t>tehnice</w:t>
            </w:r>
            <w:proofErr w:type="spellEnd"/>
            <w:r w:rsidRPr="002F784E">
              <w:t>, administrative</w:t>
            </w:r>
            <w:r>
              <w:t>;</w:t>
            </w:r>
            <w:r w:rsidRPr="00315C3D">
              <w:rPr>
                <w:rFonts w:ascii="Trebuchet MS" w:eastAsiaTheme="minorHAnsi" w:hAnsi="Trebuchet MS" w:cs="Trebuchet MS"/>
                <w:lang w:val="ro-RO" w:eastAsia="en-US"/>
              </w:rPr>
              <w:t xml:space="preserve"> </w:t>
            </w:r>
            <w:r>
              <w:rPr>
                <w:lang w:val="ro-RO"/>
              </w:rPr>
              <w:t>s</w:t>
            </w:r>
            <w:r w:rsidRPr="00315C3D">
              <w:rPr>
                <w:lang w:val="ro-RO"/>
              </w:rPr>
              <w:t>ervicii de construcții generale și speciale</w:t>
            </w:r>
            <w:r>
              <w:rPr>
                <w:lang w:val="ro-RO"/>
              </w:rPr>
              <w:t>,</w:t>
            </w:r>
            <w:r w:rsidRPr="002F784E">
              <w:t xml:space="preserve"> </w:t>
            </w:r>
            <w:proofErr w:type="spellStart"/>
            <w:r w:rsidRPr="002F784E">
              <w:t>alte</w:t>
            </w:r>
            <w:proofErr w:type="spellEnd"/>
            <w:r w:rsidRPr="002F784E">
              <w:t xml:space="preserve"> </w:t>
            </w:r>
            <w:proofErr w:type="spellStart"/>
            <w:r w:rsidRPr="002F784E">
              <w:t>servicii</w:t>
            </w:r>
            <w:proofErr w:type="spellEnd"/>
            <w:r w:rsidRPr="002F784E">
              <w:t xml:space="preserve"> destinate </w:t>
            </w:r>
            <w:proofErr w:type="spellStart"/>
            <w:r w:rsidRPr="002F784E">
              <w:t>populației</w:t>
            </w:r>
            <w:proofErr w:type="spellEnd"/>
            <w:r w:rsidRPr="002F784E">
              <w:t xml:space="preserve"> din </w:t>
            </w:r>
            <w:proofErr w:type="spellStart"/>
            <w:r w:rsidRPr="002F784E">
              <w:t>spațiul</w:t>
            </w:r>
            <w:proofErr w:type="spellEnd"/>
            <w:r w:rsidRPr="002F784E">
              <w:t xml:space="preserve"> rural </w:t>
            </w:r>
            <w:proofErr w:type="spellStart"/>
            <w:r w:rsidRPr="002F784E">
              <w:t>etc</w:t>
            </w:r>
            <w:proofErr w:type="spellEnd"/>
            <w:r w:rsidRPr="002F784E">
              <w:t>).</w:t>
            </w:r>
          </w:p>
        </w:tc>
        <w:tc>
          <w:tcPr>
            <w:tcW w:w="1246" w:type="dxa"/>
            <w:shd w:val="clear" w:color="auto" w:fill="auto"/>
          </w:tcPr>
          <w:p w14:paraId="30C58A1A" w14:textId="18FC1ED5" w:rsidR="00315C3D" w:rsidRDefault="00315C3D">
            <w:r>
              <w:t>25 p</w:t>
            </w:r>
          </w:p>
        </w:tc>
      </w:tr>
      <w:tr w:rsidR="00315C3D" w14:paraId="4D686622" w14:textId="77777777">
        <w:trPr>
          <w:trHeight w:val="365"/>
        </w:trPr>
        <w:tc>
          <w:tcPr>
            <w:tcW w:w="694" w:type="dxa"/>
            <w:vMerge/>
            <w:shd w:val="clear" w:color="auto" w:fill="auto"/>
          </w:tcPr>
          <w:p w14:paraId="00245181" w14:textId="77777777" w:rsidR="00315C3D" w:rsidRDefault="00315C3D">
            <w:pPr>
              <w:widowControl w:val="0"/>
              <w:pBdr>
                <w:top w:val="nil"/>
                <w:left w:val="nil"/>
                <w:bottom w:val="nil"/>
                <w:right w:val="nil"/>
                <w:between w:val="nil"/>
              </w:pBdr>
              <w:spacing w:after="0" w:line="276" w:lineRule="auto"/>
            </w:pPr>
          </w:p>
        </w:tc>
        <w:tc>
          <w:tcPr>
            <w:tcW w:w="7807" w:type="dxa"/>
            <w:shd w:val="clear" w:color="auto" w:fill="auto"/>
          </w:tcPr>
          <w:p w14:paraId="0C576CBA" w14:textId="59B66617" w:rsidR="00315C3D" w:rsidRDefault="00315C3D">
            <w:r w:rsidRPr="00315C3D">
              <w:t>2.2</w:t>
            </w:r>
            <w:r>
              <w:t>.</w:t>
            </w:r>
            <w:r w:rsidRPr="00315C3D">
              <w:t xml:space="preserve"> </w:t>
            </w:r>
            <w:proofErr w:type="spellStart"/>
            <w:r w:rsidRPr="00315C3D">
              <w:rPr>
                <w:b/>
                <w:bCs/>
              </w:rPr>
              <w:t>Activități</w:t>
            </w:r>
            <w:proofErr w:type="spellEnd"/>
            <w:r w:rsidRPr="00315C3D">
              <w:rPr>
                <w:b/>
                <w:bCs/>
              </w:rPr>
              <w:t xml:space="preserve"> </w:t>
            </w:r>
            <w:proofErr w:type="spellStart"/>
            <w:r w:rsidRPr="00315C3D">
              <w:rPr>
                <w:b/>
                <w:bCs/>
              </w:rPr>
              <w:t>meșteșugărești</w:t>
            </w:r>
            <w:proofErr w:type="spellEnd"/>
            <w:r w:rsidRPr="00315C3D">
              <w:t xml:space="preserve"> (ex: </w:t>
            </w:r>
            <w:proofErr w:type="spellStart"/>
            <w:r w:rsidRPr="00315C3D">
              <w:t>activități</w:t>
            </w:r>
            <w:proofErr w:type="spellEnd"/>
            <w:r w:rsidRPr="00315C3D">
              <w:t xml:space="preserve"> de </w:t>
            </w:r>
            <w:proofErr w:type="spellStart"/>
            <w:r w:rsidRPr="00315C3D">
              <w:t>artizanat</w:t>
            </w:r>
            <w:proofErr w:type="spellEnd"/>
            <w:r w:rsidRPr="00315C3D">
              <w:t xml:space="preserve"> </w:t>
            </w:r>
            <w:proofErr w:type="spellStart"/>
            <w:r w:rsidRPr="00315C3D">
              <w:t>și</w:t>
            </w:r>
            <w:proofErr w:type="spellEnd"/>
            <w:r w:rsidRPr="00315C3D">
              <w:t xml:space="preserve"> </w:t>
            </w:r>
            <w:proofErr w:type="spellStart"/>
            <w:r w:rsidRPr="00315C3D">
              <w:t>alte</w:t>
            </w:r>
            <w:proofErr w:type="spellEnd"/>
            <w:r w:rsidRPr="00315C3D">
              <w:t xml:space="preserve"> </w:t>
            </w:r>
            <w:proofErr w:type="spellStart"/>
            <w:r w:rsidRPr="00315C3D">
              <w:t>activități</w:t>
            </w:r>
            <w:proofErr w:type="spellEnd"/>
            <w:r w:rsidRPr="00315C3D">
              <w:t xml:space="preserve"> </w:t>
            </w:r>
            <w:proofErr w:type="spellStart"/>
            <w:r w:rsidRPr="00315C3D">
              <w:t>tradiționale</w:t>
            </w:r>
            <w:proofErr w:type="spellEnd"/>
            <w:r w:rsidRPr="00315C3D">
              <w:t xml:space="preserve"> non-</w:t>
            </w:r>
            <w:proofErr w:type="spellStart"/>
            <w:r w:rsidRPr="00315C3D">
              <w:t>agricole</w:t>
            </w:r>
            <w:proofErr w:type="spellEnd"/>
            <w:r w:rsidRPr="00315C3D">
              <w:t xml:space="preserve"> (ex: </w:t>
            </w:r>
            <w:proofErr w:type="spellStart"/>
            <w:r w:rsidRPr="00315C3D">
              <w:t>olărit</w:t>
            </w:r>
            <w:proofErr w:type="spellEnd"/>
            <w:r w:rsidRPr="00315C3D">
              <w:t xml:space="preserve">, </w:t>
            </w:r>
            <w:proofErr w:type="spellStart"/>
            <w:r w:rsidRPr="00315C3D">
              <w:t>brodat</w:t>
            </w:r>
            <w:proofErr w:type="spellEnd"/>
            <w:r w:rsidRPr="00315C3D">
              <w:t xml:space="preserve">, </w:t>
            </w:r>
            <w:proofErr w:type="spellStart"/>
            <w:r w:rsidRPr="00315C3D">
              <w:t>prelucrarea</w:t>
            </w:r>
            <w:proofErr w:type="spellEnd"/>
            <w:r w:rsidRPr="00315C3D">
              <w:t xml:space="preserve"> </w:t>
            </w:r>
            <w:proofErr w:type="spellStart"/>
            <w:r w:rsidRPr="00315C3D">
              <w:t>manuală</w:t>
            </w:r>
            <w:proofErr w:type="spellEnd"/>
            <w:r w:rsidRPr="00315C3D">
              <w:t xml:space="preserve"> a </w:t>
            </w:r>
            <w:proofErr w:type="spellStart"/>
            <w:r w:rsidRPr="00315C3D">
              <w:t>fierului</w:t>
            </w:r>
            <w:proofErr w:type="spellEnd"/>
            <w:r w:rsidRPr="00315C3D">
              <w:t xml:space="preserve">, </w:t>
            </w:r>
            <w:proofErr w:type="spellStart"/>
            <w:r w:rsidRPr="00315C3D">
              <w:t>lânii</w:t>
            </w:r>
            <w:proofErr w:type="spellEnd"/>
            <w:r w:rsidRPr="00315C3D">
              <w:t xml:space="preserve">, </w:t>
            </w:r>
            <w:proofErr w:type="spellStart"/>
            <w:r w:rsidRPr="00315C3D">
              <w:t>lemnului</w:t>
            </w:r>
            <w:proofErr w:type="spellEnd"/>
            <w:r w:rsidRPr="00315C3D">
              <w:t xml:space="preserve">, </w:t>
            </w:r>
            <w:proofErr w:type="spellStart"/>
            <w:r w:rsidRPr="00315C3D">
              <w:t>pielii</w:t>
            </w:r>
            <w:proofErr w:type="spellEnd"/>
            <w:r w:rsidRPr="00315C3D">
              <w:t xml:space="preserve"> etc.)</w:t>
            </w:r>
          </w:p>
        </w:tc>
        <w:tc>
          <w:tcPr>
            <w:tcW w:w="1246" w:type="dxa"/>
            <w:shd w:val="clear" w:color="auto" w:fill="auto"/>
          </w:tcPr>
          <w:p w14:paraId="10F2CB28" w14:textId="5F861B1D" w:rsidR="00315C3D" w:rsidRDefault="00315C3D">
            <w:r>
              <w:t>20 p</w:t>
            </w:r>
          </w:p>
        </w:tc>
      </w:tr>
      <w:tr w:rsidR="00315C3D" w14:paraId="20A89CFD" w14:textId="77777777" w:rsidTr="00315C3D">
        <w:trPr>
          <w:trHeight w:val="225"/>
        </w:trPr>
        <w:tc>
          <w:tcPr>
            <w:tcW w:w="694" w:type="dxa"/>
            <w:vMerge/>
            <w:shd w:val="clear" w:color="auto" w:fill="auto"/>
          </w:tcPr>
          <w:p w14:paraId="3923022D" w14:textId="77777777" w:rsidR="00315C3D" w:rsidRDefault="00315C3D"/>
        </w:tc>
        <w:tc>
          <w:tcPr>
            <w:tcW w:w="7807" w:type="dxa"/>
            <w:shd w:val="clear" w:color="auto" w:fill="auto"/>
          </w:tcPr>
          <w:p w14:paraId="0F175603" w14:textId="37DDE160" w:rsidR="00315C3D" w:rsidRDefault="00315C3D" w:rsidP="00315C3D">
            <w:pPr>
              <w:jc w:val="both"/>
            </w:pPr>
            <w:r w:rsidRPr="00315C3D">
              <w:t xml:space="preserve">2.3 </w:t>
            </w:r>
            <w:proofErr w:type="spellStart"/>
            <w:r w:rsidRPr="00315C3D">
              <w:rPr>
                <w:b/>
                <w:bCs/>
              </w:rPr>
              <w:t>Activități</w:t>
            </w:r>
            <w:proofErr w:type="spellEnd"/>
            <w:r w:rsidRPr="00315C3D">
              <w:rPr>
                <w:b/>
                <w:bCs/>
              </w:rPr>
              <w:t xml:space="preserve"> de </w:t>
            </w:r>
            <w:proofErr w:type="spellStart"/>
            <w:r w:rsidRPr="00315C3D">
              <w:rPr>
                <w:b/>
                <w:bCs/>
              </w:rPr>
              <w:t>producție</w:t>
            </w:r>
            <w:proofErr w:type="spellEnd"/>
            <w:r w:rsidRPr="00315C3D">
              <w:rPr>
                <w:b/>
                <w:bCs/>
              </w:rPr>
              <w:t xml:space="preserve"> </w:t>
            </w:r>
            <w:r w:rsidRPr="00315C3D">
              <w:t xml:space="preserve">(ex: </w:t>
            </w:r>
            <w:proofErr w:type="spellStart"/>
            <w:r w:rsidRPr="00315C3D">
              <w:t>fabricarea</w:t>
            </w:r>
            <w:proofErr w:type="spellEnd"/>
            <w:r w:rsidRPr="00315C3D">
              <w:t xml:space="preserve"> </w:t>
            </w:r>
            <w:proofErr w:type="spellStart"/>
            <w:r w:rsidRPr="00315C3D">
              <w:t>produselor</w:t>
            </w:r>
            <w:proofErr w:type="spellEnd"/>
            <w:r w:rsidRPr="00315C3D">
              <w:t xml:space="preserve"> textile, </w:t>
            </w:r>
            <w:proofErr w:type="spellStart"/>
            <w:r w:rsidRPr="00315C3D">
              <w:t>îmbrăcăminte</w:t>
            </w:r>
            <w:proofErr w:type="spellEnd"/>
            <w:r w:rsidRPr="00315C3D">
              <w:t xml:space="preserve">, </w:t>
            </w:r>
            <w:proofErr w:type="spellStart"/>
            <w:r w:rsidRPr="00315C3D">
              <w:t>articole</w:t>
            </w:r>
            <w:proofErr w:type="spellEnd"/>
            <w:r w:rsidRPr="00315C3D">
              <w:t xml:space="preserve"> de </w:t>
            </w:r>
            <w:proofErr w:type="spellStart"/>
            <w:r w:rsidRPr="00315C3D">
              <w:t>marochinărie</w:t>
            </w:r>
            <w:proofErr w:type="spellEnd"/>
            <w:r w:rsidRPr="00315C3D">
              <w:t xml:space="preserve">, </w:t>
            </w:r>
            <w:proofErr w:type="spellStart"/>
            <w:r w:rsidRPr="00315C3D">
              <w:t>articole</w:t>
            </w:r>
            <w:proofErr w:type="spellEnd"/>
            <w:r w:rsidRPr="00315C3D">
              <w:t xml:space="preserve"> de </w:t>
            </w:r>
            <w:proofErr w:type="spellStart"/>
            <w:r w:rsidRPr="00315C3D">
              <w:t>hârtie</w:t>
            </w:r>
            <w:proofErr w:type="spellEnd"/>
            <w:r w:rsidRPr="00315C3D">
              <w:t xml:space="preserve"> </w:t>
            </w:r>
            <w:proofErr w:type="spellStart"/>
            <w:r w:rsidRPr="00315C3D">
              <w:t>și</w:t>
            </w:r>
            <w:proofErr w:type="spellEnd"/>
            <w:r w:rsidRPr="00315C3D">
              <w:t xml:space="preserve"> carton; </w:t>
            </w:r>
            <w:proofErr w:type="spellStart"/>
            <w:r w:rsidRPr="00315C3D">
              <w:t>fabricarea</w:t>
            </w:r>
            <w:proofErr w:type="spellEnd"/>
            <w:r w:rsidRPr="00315C3D">
              <w:t xml:space="preserve"> </w:t>
            </w:r>
            <w:proofErr w:type="spellStart"/>
            <w:r w:rsidRPr="00315C3D">
              <w:t>produselor</w:t>
            </w:r>
            <w:proofErr w:type="spellEnd"/>
            <w:r w:rsidRPr="00315C3D">
              <w:t xml:space="preserve"> </w:t>
            </w:r>
            <w:proofErr w:type="spellStart"/>
            <w:r w:rsidRPr="00315C3D">
              <w:t>chimice</w:t>
            </w:r>
            <w:proofErr w:type="spellEnd"/>
            <w:r w:rsidRPr="00315C3D">
              <w:t xml:space="preserve">, </w:t>
            </w:r>
            <w:proofErr w:type="spellStart"/>
            <w:r w:rsidRPr="00315C3D">
              <w:t>farmaceutice</w:t>
            </w:r>
            <w:proofErr w:type="spellEnd"/>
            <w:r w:rsidRPr="00315C3D">
              <w:t xml:space="preserve">; </w:t>
            </w:r>
            <w:proofErr w:type="spellStart"/>
            <w:r w:rsidRPr="00315C3D">
              <w:t>activități</w:t>
            </w:r>
            <w:proofErr w:type="spellEnd"/>
            <w:r w:rsidRPr="00315C3D">
              <w:t xml:space="preserve"> de </w:t>
            </w:r>
            <w:proofErr w:type="spellStart"/>
            <w:r w:rsidRPr="00315C3D">
              <w:t>prelucrare</w:t>
            </w:r>
            <w:proofErr w:type="spellEnd"/>
            <w:r w:rsidRPr="00315C3D">
              <w:t xml:space="preserve"> a </w:t>
            </w:r>
            <w:proofErr w:type="spellStart"/>
            <w:r w:rsidRPr="00315C3D">
              <w:t>produselor</w:t>
            </w:r>
            <w:proofErr w:type="spellEnd"/>
            <w:r w:rsidRPr="00315C3D">
              <w:t xml:space="preserve"> </w:t>
            </w:r>
            <w:proofErr w:type="spellStart"/>
            <w:r w:rsidRPr="00315C3D">
              <w:t>lemnoase</w:t>
            </w:r>
            <w:proofErr w:type="spellEnd"/>
            <w:r w:rsidRPr="00315C3D">
              <w:t xml:space="preserve"> (</w:t>
            </w:r>
            <w:proofErr w:type="spellStart"/>
            <w:r w:rsidRPr="00315C3D">
              <w:t>producție</w:t>
            </w:r>
            <w:proofErr w:type="spellEnd"/>
            <w:r w:rsidRPr="00315C3D">
              <w:t xml:space="preserve"> de </w:t>
            </w:r>
            <w:proofErr w:type="spellStart"/>
            <w:r w:rsidRPr="00315C3D">
              <w:t>combustibil</w:t>
            </w:r>
            <w:proofErr w:type="spellEnd"/>
            <w:r w:rsidRPr="00315C3D">
              <w:t xml:space="preserve"> din </w:t>
            </w:r>
            <w:proofErr w:type="spellStart"/>
            <w:r w:rsidRPr="00315C3D">
              <w:t>biomasă</w:t>
            </w:r>
            <w:proofErr w:type="spellEnd"/>
            <w:r w:rsidRPr="00315C3D">
              <w:t xml:space="preserve"> – ex : </w:t>
            </w:r>
            <w:proofErr w:type="spellStart"/>
            <w:r w:rsidRPr="00315C3D">
              <w:t>fabricare</w:t>
            </w:r>
            <w:proofErr w:type="spellEnd"/>
            <w:r w:rsidRPr="00315C3D">
              <w:t xml:space="preserve"> de </w:t>
            </w:r>
            <w:proofErr w:type="spellStart"/>
            <w:r w:rsidRPr="00315C3D">
              <w:t>peleți</w:t>
            </w:r>
            <w:proofErr w:type="spellEnd"/>
            <w:r w:rsidRPr="00315C3D">
              <w:t xml:space="preserve">); </w:t>
            </w:r>
            <w:proofErr w:type="spellStart"/>
            <w:r w:rsidRPr="00315C3D">
              <w:t>industrie</w:t>
            </w:r>
            <w:proofErr w:type="spellEnd"/>
            <w:r w:rsidRPr="00315C3D">
              <w:t xml:space="preserve"> </w:t>
            </w:r>
            <w:proofErr w:type="spellStart"/>
            <w:r w:rsidRPr="00315C3D">
              <w:t>metalurgică</w:t>
            </w:r>
            <w:proofErr w:type="spellEnd"/>
            <w:r w:rsidRPr="00315C3D">
              <w:t xml:space="preserve">, </w:t>
            </w:r>
            <w:proofErr w:type="spellStart"/>
            <w:r w:rsidRPr="00315C3D">
              <w:t>fabricare</w:t>
            </w:r>
            <w:proofErr w:type="spellEnd"/>
            <w:r w:rsidRPr="00315C3D">
              <w:t xml:space="preserve"> </w:t>
            </w:r>
            <w:proofErr w:type="spellStart"/>
            <w:r w:rsidRPr="00315C3D">
              <w:t>construcții</w:t>
            </w:r>
            <w:proofErr w:type="spellEnd"/>
            <w:r w:rsidRPr="00315C3D">
              <w:t xml:space="preserve"> </w:t>
            </w:r>
            <w:proofErr w:type="spellStart"/>
            <w:r w:rsidRPr="00315C3D">
              <w:t>metalice</w:t>
            </w:r>
            <w:proofErr w:type="spellEnd"/>
            <w:r w:rsidRPr="00315C3D">
              <w:t xml:space="preserve">, </w:t>
            </w:r>
            <w:proofErr w:type="spellStart"/>
            <w:r w:rsidRPr="00315C3D">
              <w:t>mașini</w:t>
            </w:r>
            <w:proofErr w:type="spellEnd"/>
            <w:r w:rsidRPr="00315C3D">
              <w:t xml:space="preserve">, </w:t>
            </w:r>
            <w:proofErr w:type="spellStart"/>
            <w:r w:rsidRPr="00315C3D">
              <w:t>utilaje</w:t>
            </w:r>
            <w:proofErr w:type="spellEnd"/>
            <w:r w:rsidRPr="00315C3D">
              <w:t xml:space="preserve"> </w:t>
            </w:r>
            <w:proofErr w:type="spellStart"/>
            <w:r w:rsidRPr="00315C3D">
              <w:t>și</w:t>
            </w:r>
            <w:proofErr w:type="spellEnd"/>
            <w:r w:rsidRPr="00315C3D">
              <w:t xml:space="preserve"> </w:t>
            </w:r>
            <w:proofErr w:type="spellStart"/>
            <w:r w:rsidRPr="00315C3D">
              <w:t>echipamente</w:t>
            </w:r>
            <w:proofErr w:type="spellEnd"/>
            <w:r w:rsidRPr="00315C3D">
              <w:t xml:space="preserve">; </w:t>
            </w:r>
            <w:proofErr w:type="spellStart"/>
            <w:r w:rsidRPr="00315C3D">
              <w:t>fabricare</w:t>
            </w:r>
            <w:proofErr w:type="spellEnd"/>
            <w:r w:rsidRPr="00315C3D">
              <w:t xml:space="preserve"> </w:t>
            </w:r>
            <w:proofErr w:type="spellStart"/>
            <w:r w:rsidRPr="00315C3D">
              <w:t>produse</w:t>
            </w:r>
            <w:proofErr w:type="spellEnd"/>
            <w:r w:rsidRPr="00315C3D">
              <w:t xml:space="preserve"> </w:t>
            </w:r>
            <w:proofErr w:type="spellStart"/>
            <w:r w:rsidRPr="00315C3D">
              <w:t>electrice</w:t>
            </w:r>
            <w:proofErr w:type="spellEnd"/>
            <w:r w:rsidRPr="00315C3D">
              <w:t xml:space="preserve">, </w:t>
            </w:r>
            <w:proofErr w:type="spellStart"/>
            <w:r w:rsidRPr="00315C3D">
              <w:t>electronice</w:t>
            </w:r>
            <w:proofErr w:type="spellEnd"/>
            <w:r w:rsidRPr="00315C3D">
              <w:t xml:space="preserve">) </w:t>
            </w:r>
            <w:proofErr w:type="spellStart"/>
            <w:r w:rsidRPr="00315C3D">
              <w:t>în</w:t>
            </w:r>
            <w:proofErr w:type="spellEnd"/>
            <w:r w:rsidRPr="00315C3D">
              <w:t xml:space="preserve"> </w:t>
            </w:r>
            <w:proofErr w:type="spellStart"/>
            <w:r w:rsidRPr="00315C3D">
              <w:t>vederea</w:t>
            </w:r>
            <w:proofErr w:type="spellEnd"/>
            <w:r w:rsidRPr="00315C3D">
              <w:t xml:space="preserve"> </w:t>
            </w:r>
            <w:proofErr w:type="spellStart"/>
            <w:r w:rsidRPr="00315C3D">
              <w:t>comercializării</w:t>
            </w:r>
            <w:proofErr w:type="spellEnd"/>
            <w:r w:rsidRPr="00315C3D">
              <w:t xml:space="preserve">, </w:t>
            </w:r>
            <w:proofErr w:type="spellStart"/>
            <w:r w:rsidRPr="00315C3D">
              <w:t>producerea</w:t>
            </w:r>
            <w:proofErr w:type="spellEnd"/>
            <w:r w:rsidRPr="00315C3D">
              <w:t xml:space="preserve"> </w:t>
            </w:r>
            <w:proofErr w:type="spellStart"/>
            <w:r w:rsidRPr="00315C3D">
              <w:t>și</w:t>
            </w:r>
            <w:proofErr w:type="spellEnd"/>
            <w:r w:rsidRPr="00315C3D">
              <w:t xml:space="preserve"> </w:t>
            </w:r>
            <w:proofErr w:type="spellStart"/>
            <w:r w:rsidRPr="00315C3D">
              <w:t>utilizarea</w:t>
            </w:r>
            <w:proofErr w:type="spellEnd"/>
            <w:r w:rsidRPr="00315C3D">
              <w:t xml:space="preserve"> </w:t>
            </w:r>
            <w:proofErr w:type="spellStart"/>
            <w:r w:rsidRPr="00315C3D">
              <w:t>energiei</w:t>
            </w:r>
            <w:proofErr w:type="spellEnd"/>
            <w:r w:rsidRPr="00315C3D">
              <w:t xml:space="preserve"> din </w:t>
            </w:r>
            <w:proofErr w:type="spellStart"/>
            <w:r w:rsidRPr="00315C3D">
              <w:t>surse</w:t>
            </w:r>
            <w:proofErr w:type="spellEnd"/>
            <w:r w:rsidRPr="00315C3D">
              <w:t xml:space="preserve"> </w:t>
            </w:r>
            <w:proofErr w:type="spellStart"/>
            <w:r w:rsidRPr="00315C3D">
              <w:t>regenerabile</w:t>
            </w:r>
            <w:proofErr w:type="spellEnd"/>
            <w:r w:rsidRPr="00315C3D">
              <w:t xml:space="preserve"> </w:t>
            </w:r>
            <w:proofErr w:type="spellStart"/>
            <w:r w:rsidRPr="00315C3D">
              <w:t>pentru</w:t>
            </w:r>
            <w:proofErr w:type="spellEnd"/>
            <w:r w:rsidRPr="00315C3D">
              <w:t xml:space="preserve"> </w:t>
            </w:r>
            <w:proofErr w:type="spellStart"/>
            <w:r w:rsidRPr="00315C3D">
              <w:t>desfășurarea</w:t>
            </w:r>
            <w:proofErr w:type="spellEnd"/>
            <w:r w:rsidRPr="00315C3D">
              <w:t xml:space="preserve"> </w:t>
            </w:r>
            <w:proofErr w:type="spellStart"/>
            <w:r w:rsidRPr="00315C3D">
              <w:t>propriei</w:t>
            </w:r>
            <w:proofErr w:type="spellEnd"/>
            <w:r w:rsidRPr="00315C3D">
              <w:t xml:space="preserve"> </w:t>
            </w:r>
            <w:proofErr w:type="spellStart"/>
            <w:r w:rsidRPr="00315C3D">
              <w:t>activități</w:t>
            </w:r>
            <w:proofErr w:type="spellEnd"/>
            <w:r w:rsidRPr="00315C3D">
              <w:t xml:space="preserve">, ca </w:t>
            </w:r>
            <w:proofErr w:type="spellStart"/>
            <w:r w:rsidRPr="00315C3D">
              <w:t>parte</w:t>
            </w:r>
            <w:proofErr w:type="spellEnd"/>
            <w:r w:rsidRPr="00315C3D">
              <w:t xml:space="preserve"> </w:t>
            </w:r>
            <w:proofErr w:type="spellStart"/>
            <w:r w:rsidRPr="00315C3D">
              <w:t>integrantă</w:t>
            </w:r>
            <w:proofErr w:type="spellEnd"/>
            <w:r w:rsidRPr="00315C3D">
              <w:t xml:space="preserve"> a </w:t>
            </w:r>
            <w:proofErr w:type="spellStart"/>
            <w:r w:rsidRPr="00315C3D">
              <w:t>proiectului</w:t>
            </w:r>
            <w:proofErr w:type="spellEnd"/>
            <w:r w:rsidRPr="00315C3D">
              <w:t xml:space="preserve"> etc.</w:t>
            </w:r>
          </w:p>
        </w:tc>
        <w:tc>
          <w:tcPr>
            <w:tcW w:w="1246" w:type="dxa"/>
            <w:shd w:val="clear" w:color="auto" w:fill="auto"/>
          </w:tcPr>
          <w:p w14:paraId="0D4B6684" w14:textId="1928EB09" w:rsidR="00315C3D" w:rsidRDefault="00315C3D">
            <w:r>
              <w:t>15 p</w:t>
            </w:r>
          </w:p>
        </w:tc>
      </w:tr>
      <w:tr w:rsidR="00315C3D" w14:paraId="31E71D32" w14:textId="77777777">
        <w:trPr>
          <w:trHeight w:val="225"/>
        </w:trPr>
        <w:tc>
          <w:tcPr>
            <w:tcW w:w="694" w:type="dxa"/>
            <w:vMerge/>
            <w:shd w:val="clear" w:color="auto" w:fill="auto"/>
          </w:tcPr>
          <w:p w14:paraId="0D71FD28" w14:textId="77777777" w:rsidR="00315C3D" w:rsidRDefault="00315C3D"/>
        </w:tc>
        <w:tc>
          <w:tcPr>
            <w:tcW w:w="7807" w:type="dxa"/>
            <w:shd w:val="clear" w:color="auto" w:fill="auto"/>
          </w:tcPr>
          <w:p w14:paraId="690999CE" w14:textId="7AB271AC" w:rsidR="00315C3D" w:rsidRDefault="00315C3D">
            <w:r w:rsidRPr="00315C3D">
              <w:t xml:space="preserve">2.4 </w:t>
            </w:r>
            <w:proofErr w:type="spellStart"/>
            <w:r w:rsidRPr="00315C3D">
              <w:rPr>
                <w:b/>
                <w:bCs/>
              </w:rPr>
              <w:t>Activități</w:t>
            </w:r>
            <w:proofErr w:type="spellEnd"/>
            <w:r w:rsidRPr="00315C3D">
              <w:rPr>
                <w:b/>
                <w:bCs/>
              </w:rPr>
              <w:t xml:space="preserve"> </w:t>
            </w:r>
            <w:proofErr w:type="spellStart"/>
            <w:r w:rsidRPr="00315C3D">
              <w:rPr>
                <w:b/>
                <w:bCs/>
              </w:rPr>
              <w:t>turistice</w:t>
            </w:r>
            <w:proofErr w:type="spellEnd"/>
            <w:r w:rsidRPr="00315C3D">
              <w:t xml:space="preserve"> (ex: </w:t>
            </w:r>
            <w:proofErr w:type="spellStart"/>
            <w:r w:rsidRPr="00315C3D">
              <w:t>servicii</w:t>
            </w:r>
            <w:proofErr w:type="spellEnd"/>
            <w:r w:rsidRPr="00315C3D">
              <w:t xml:space="preserve"> </w:t>
            </w:r>
            <w:proofErr w:type="spellStart"/>
            <w:r w:rsidRPr="00315C3D">
              <w:t>agroturistice</w:t>
            </w:r>
            <w:proofErr w:type="spellEnd"/>
            <w:r w:rsidRPr="00315C3D">
              <w:t xml:space="preserve"> de </w:t>
            </w:r>
            <w:proofErr w:type="spellStart"/>
            <w:r w:rsidRPr="00315C3D">
              <w:t>cazare</w:t>
            </w:r>
            <w:proofErr w:type="spellEnd"/>
            <w:r w:rsidRPr="00315C3D">
              <w:t xml:space="preserve">, </w:t>
            </w:r>
            <w:proofErr w:type="spellStart"/>
            <w:r w:rsidRPr="00315C3D">
              <w:t>servicii</w:t>
            </w:r>
            <w:proofErr w:type="spellEnd"/>
            <w:r w:rsidRPr="00315C3D">
              <w:t xml:space="preserve"> </w:t>
            </w:r>
            <w:proofErr w:type="spellStart"/>
            <w:r w:rsidRPr="00315C3D">
              <w:t>turistice</w:t>
            </w:r>
            <w:proofErr w:type="spellEnd"/>
            <w:r w:rsidRPr="00315C3D">
              <w:t xml:space="preserve"> de </w:t>
            </w:r>
            <w:proofErr w:type="spellStart"/>
            <w:r w:rsidRPr="00315C3D">
              <w:t>agrement</w:t>
            </w:r>
            <w:proofErr w:type="spellEnd"/>
            <w:r w:rsidRPr="00315C3D">
              <w:t xml:space="preserve"> </w:t>
            </w:r>
            <w:proofErr w:type="spellStart"/>
            <w:r w:rsidRPr="00315C3D">
              <w:t>și</w:t>
            </w:r>
            <w:proofErr w:type="spellEnd"/>
            <w:r w:rsidRPr="00315C3D">
              <w:t xml:space="preserve"> </w:t>
            </w:r>
            <w:proofErr w:type="spellStart"/>
            <w:r w:rsidRPr="00315C3D">
              <w:t>alimentație</w:t>
            </w:r>
            <w:proofErr w:type="spellEnd"/>
            <w:r w:rsidRPr="00315C3D">
              <w:t xml:space="preserve"> </w:t>
            </w:r>
            <w:proofErr w:type="spellStart"/>
            <w:r w:rsidRPr="00315C3D">
              <w:t>publică</w:t>
            </w:r>
            <w:proofErr w:type="spellEnd"/>
            <w:r w:rsidRPr="00315C3D">
              <w:t>);</w:t>
            </w:r>
          </w:p>
        </w:tc>
        <w:tc>
          <w:tcPr>
            <w:tcW w:w="1246" w:type="dxa"/>
            <w:shd w:val="clear" w:color="auto" w:fill="auto"/>
          </w:tcPr>
          <w:p w14:paraId="305E6F78" w14:textId="5C04CD5E" w:rsidR="00315C3D" w:rsidRDefault="00315C3D">
            <w:r>
              <w:t xml:space="preserve">10 p </w:t>
            </w:r>
          </w:p>
        </w:tc>
      </w:tr>
      <w:tr w:rsidR="00315C3D" w14:paraId="0FF9168E" w14:textId="77777777" w:rsidTr="00315C3D">
        <w:trPr>
          <w:trHeight w:val="610"/>
        </w:trPr>
        <w:tc>
          <w:tcPr>
            <w:tcW w:w="694" w:type="dxa"/>
            <w:shd w:val="clear" w:color="auto" w:fill="auto"/>
          </w:tcPr>
          <w:p w14:paraId="7F9B50E0" w14:textId="77777777" w:rsidR="00315C3D" w:rsidRDefault="00315C3D">
            <w:pPr>
              <w:rPr>
                <w:b/>
              </w:rPr>
            </w:pPr>
            <w:r>
              <w:rPr>
                <w:b/>
              </w:rPr>
              <w:t>3.</w:t>
            </w:r>
          </w:p>
        </w:tc>
        <w:tc>
          <w:tcPr>
            <w:tcW w:w="7807" w:type="dxa"/>
            <w:shd w:val="clear" w:color="auto" w:fill="FABF8F"/>
          </w:tcPr>
          <w:p w14:paraId="047A9FB5" w14:textId="4588B2DE" w:rsidR="00315C3D" w:rsidRPr="00926EB1" w:rsidRDefault="00315C3D">
            <w:pPr>
              <w:rPr>
                <w:b/>
                <w:lang w:val="sv-SE"/>
              </w:rPr>
            </w:pPr>
            <w:r w:rsidRPr="00926EB1">
              <w:rPr>
                <w:b/>
                <w:lang w:val="sv-SE"/>
              </w:rPr>
              <w:t>Proiecte depuse de tineri cu vârsta de până în 40 de ani la data depunerii cererii de finanțare</w:t>
            </w:r>
          </w:p>
        </w:tc>
        <w:tc>
          <w:tcPr>
            <w:tcW w:w="1246" w:type="dxa"/>
            <w:shd w:val="clear" w:color="auto" w:fill="FABF8F"/>
          </w:tcPr>
          <w:p w14:paraId="6F4D9FD1" w14:textId="68842A8D" w:rsidR="00315C3D" w:rsidRDefault="00315C3D">
            <w:pPr>
              <w:rPr>
                <w:b/>
              </w:rPr>
            </w:pPr>
            <w:r>
              <w:rPr>
                <w:b/>
              </w:rPr>
              <w:t>2</w:t>
            </w:r>
            <w:r w:rsidR="000B3C0C">
              <w:rPr>
                <w:b/>
              </w:rPr>
              <w:t>5</w:t>
            </w:r>
            <w:r>
              <w:rPr>
                <w:b/>
              </w:rPr>
              <w:t xml:space="preserve"> p</w:t>
            </w:r>
          </w:p>
        </w:tc>
      </w:tr>
      <w:tr w:rsidR="006E3322" w14:paraId="68767006" w14:textId="77777777">
        <w:trPr>
          <w:trHeight w:val="461"/>
        </w:trPr>
        <w:tc>
          <w:tcPr>
            <w:tcW w:w="694" w:type="dxa"/>
            <w:shd w:val="clear" w:color="auto" w:fill="auto"/>
          </w:tcPr>
          <w:p w14:paraId="0DB765B9" w14:textId="77777777" w:rsidR="006E3322" w:rsidRDefault="00337940">
            <w:pPr>
              <w:rPr>
                <w:b/>
              </w:rPr>
            </w:pPr>
            <w:r>
              <w:rPr>
                <w:b/>
              </w:rPr>
              <w:t xml:space="preserve">4. </w:t>
            </w:r>
          </w:p>
        </w:tc>
        <w:tc>
          <w:tcPr>
            <w:tcW w:w="7807" w:type="dxa"/>
            <w:shd w:val="clear" w:color="auto" w:fill="FAC090"/>
          </w:tcPr>
          <w:p w14:paraId="4FC61C7C" w14:textId="62C4D156" w:rsidR="006E3322" w:rsidRDefault="002F784E">
            <w:pPr>
              <w:rPr>
                <w:b/>
              </w:rPr>
            </w:pPr>
            <w:proofErr w:type="spellStart"/>
            <w:r>
              <w:rPr>
                <w:b/>
              </w:rPr>
              <w:t>Prioritizare</w:t>
            </w:r>
            <w:proofErr w:type="spellEnd"/>
            <w:r>
              <w:rPr>
                <w:b/>
              </w:rPr>
              <w:t xml:space="preserve"> </w:t>
            </w:r>
            <w:proofErr w:type="spellStart"/>
            <w:r>
              <w:rPr>
                <w:b/>
              </w:rPr>
              <w:t>proiecte</w:t>
            </w:r>
            <w:proofErr w:type="spellEnd"/>
            <w:r>
              <w:rPr>
                <w:b/>
              </w:rPr>
              <w:t xml:space="preserve"> cu </w:t>
            </w:r>
            <w:proofErr w:type="spellStart"/>
            <w:r>
              <w:rPr>
                <w:b/>
              </w:rPr>
              <w:t>achiziții</w:t>
            </w:r>
            <w:proofErr w:type="spellEnd"/>
            <w:r>
              <w:rPr>
                <w:b/>
              </w:rPr>
              <w:t xml:space="preserve"> simple</w:t>
            </w:r>
            <w:r w:rsidR="00337940">
              <w:rPr>
                <w:b/>
              </w:rPr>
              <w:t xml:space="preserve"> </w:t>
            </w:r>
          </w:p>
        </w:tc>
        <w:tc>
          <w:tcPr>
            <w:tcW w:w="1246" w:type="dxa"/>
            <w:shd w:val="clear" w:color="auto" w:fill="FAC090"/>
          </w:tcPr>
          <w:p w14:paraId="7E3F9650" w14:textId="3CFE8A39" w:rsidR="006E3322" w:rsidRDefault="002F784E">
            <w:pPr>
              <w:rPr>
                <w:b/>
              </w:rPr>
            </w:pPr>
            <w:r>
              <w:rPr>
                <w:b/>
              </w:rPr>
              <w:t>2</w:t>
            </w:r>
            <w:r w:rsidR="000B3C0C">
              <w:rPr>
                <w:b/>
              </w:rPr>
              <w:t>0</w:t>
            </w:r>
            <w:r w:rsidR="00315C3D">
              <w:rPr>
                <w:b/>
              </w:rPr>
              <w:t xml:space="preserve"> </w:t>
            </w:r>
            <w:r w:rsidR="00337940">
              <w:rPr>
                <w:b/>
              </w:rPr>
              <w:t>p</w:t>
            </w:r>
          </w:p>
        </w:tc>
      </w:tr>
      <w:tr w:rsidR="006E3322" w14:paraId="20356C12" w14:textId="77777777">
        <w:trPr>
          <w:trHeight w:val="461"/>
        </w:trPr>
        <w:tc>
          <w:tcPr>
            <w:tcW w:w="694" w:type="dxa"/>
            <w:shd w:val="clear" w:color="auto" w:fill="auto"/>
          </w:tcPr>
          <w:p w14:paraId="22B484DA" w14:textId="77777777" w:rsidR="006E3322" w:rsidRDefault="006E3322"/>
        </w:tc>
        <w:tc>
          <w:tcPr>
            <w:tcW w:w="7807" w:type="dxa"/>
            <w:shd w:val="clear" w:color="auto" w:fill="auto"/>
          </w:tcPr>
          <w:p w14:paraId="02595D8A" w14:textId="77777777" w:rsidR="006E3322" w:rsidRDefault="00337940">
            <w:pPr>
              <w:numPr>
                <w:ilvl w:val="0"/>
                <w:numId w:val="19"/>
              </w:numPr>
              <w:pBdr>
                <w:top w:val="nil"/>
                <w:left w:val="nil"/>
                <w:bottom w:val="nil"/>
                <w:right w:val="nil"/>
                <w:between w:val="nil"/>
              </w:pBdr>
            </w:pPr>
            <w:r>
              <w:rPr>
                <w:color w:val="000000"/>
              </w:rPr>
              <w:t xml:space="preserve">Da </w:t>
            </w:r>
          </w:p>
        </w:tc>
        <w:tc>
          <w:tcPr>
            <w:tcW w:w="1246" w:type="dxa"/>
            <w:shd w:val="clear" w:color="auto" w:fill="auto"/>
          </w:tcPr>
          <w:p w14:paraId="39662F68" w14:textId="57E1C849" w:rsidR="006E3322" w:rsidRDefault="00315C3D">
            <w:r>
              <w:t>2</w:t>
            </w:r>
            <w:r w:rsidR="00B07424">
              <w:t>0</w:t>
            </w:r>
            <w:r w:rsidR="00337940">
              <w:t xml:space="preserve"> p</w:t>
            </w:r>
          </w:p>
        </w:tc>
      </w:tr>
      <w:tr w:rsidR="006E3322" w14:paraId="2858DFB1" w14:textId="77777777">
        <w:trPr>
          <w:trHeight w:val="461"/>
        </w:trPr>
        <w:tc>
          <w:tcPr>
            <w:tcW w:w="694" w:type="dxa"/>
            <w:shd w:val="clear" w:color="auto" w:fill="auto"/>
          </w:tcPr>
          <w:p w14:paraId="3C7FBD5D" w14:textId="77777777" w:rsidR="006E3322" w:rsidRDefault="006E3322"/>
        </w:tc>
        <w:tc>
          <w:tcPr>
            <w:tcW w:w="7807" w:type="dxa"/>
            <w:shd w:val="clear" w:color="auto" w:fill="auto"/>
          </w:tcPr>
          <w:p w14:paraId="0B9075ED" w14:textId="77777777" w:rsidR="006E3322" w:rsidRDefault="00337940">
            <w:pPr>
              <w:numPr>
                <w:ilvl w:val="0"/>
                <w:numId w:val="19"/>
              </w:numPr>
              <w:pBdr>
                <w:top w:val="nil"/>
                <w:left w:val="nil"/>
                <w:bottom w:val="nil"/>
                <w:right w:val="nil"/>
                <w:between w:val="nil"/>
              </w:pBdr>
            </w:pPr>
            <w:r w:rsidRPr="00DE7C67">
              <w:rPr>
                <w:color w:val="000000"/>
              </w:rPr>
              <w:t>Nu</w:t>
            </w:r>
          </w:p>
        </w:tc>
        <w:tc>
          <w:tcPr>
            <w:tcW w:w="1246" w:type="dxa"/>
            <w:shd w:val="clear" w:color="auto" w:fill="auto"/>
          </w:tcPr>
          <w:p w14:paraId="4008B01B" w14:textId="77777777" w:rsidR="006E3322" w:rsidRDefault="00337940">
            <w:r w:rsidRPr="00DE7C67">
              <w:t>0 p</w:t>
            </w:r>
          </w:p>
        </w:tc>
      </w:tr>
      <w:tr w:rsidR="006E3322" w14:paraId="20971317" w14:textId="77777777">
        <w:trPr>
          <w:trHeight w:val="461"/>
        </w:trPr>
        <w:tc>
          <w:tcPr>
            <w:tcW w:w="8501" w:type="dxa"/>
            <w:gridSpan w:val="2"/>
            <w:shd w:val="clear" w:color="auto" w:fill="9BBB59"/>
          </w:tcPr>
          <w:p w14:paraId="748A41A5" w14:textId="77777777" w:rsidR="006E3322" w:rsidRDefault="00337940">
            <w:pPr>
              <w:rPr>
                <w:b/>
              </w:rPr>
            </w:pPr>
            <w:r>
              <w:rPr>
                <w:b/>
              </w:rPr>
              <w:lastRenderedPageBreak/>
              <w:t>TOTAL</w:t>
            </w:r>
          </w:p>
        </w:tc>
        <w:tc>
          <w:tcPr>
            <w:tcW w:w="1246" w:type="dxa"/>
            <w:shd w:val="clear" w:color="auto" w:fill="9BBB59"/>
          </w:tcPr>
          <w:p w14:paraId="7705478E" w14:textId="77777777" w:rsidR="006E3322" w:rsidRDefault="00337940">
            <w:pPr>
              <w:rPr>
                <w:b/>
              </w:rPr>
            </w:pPr>
            <w:r>
              <w:rPr>
                <w:b/>
              </w:rPr>
              <w:t>100 p</w:t>
            </w:r>
          </w:p>
        </w:tc>
      </w:tr>
    </w:tbl>
    <w:p w14:paraId="5EC4209C" w14:textId="5B126070" w:rsidR="006E3322" w:rsidRDefault="006E3322"/>
    <w:p w14:paraId="6E31BD0E" w14:textId="77777777" w:rsidR="00315C3D" w:rsidRDefault="00315C3D" w:rsidP="00315C3D">
      <w:pPr>
        <w:jc w:val="both"/>
      </w:pPr>
      <w:r w:rsidRPr="002F009D">
        <w:rPr>
          <w:b/>
          <w:bCs/>
          <w:lang w:val="sv-SE"/>
        </w:rPr>
        <w:t>ATENȚIE!!!</w:t>
      </w:r>
      <w:r w:rsidRPr="002F009D">
        <w:rPr>
          <w:lang w:val="sv-SE"/>
        </w:rPr>
        <w:t xml:space="preserve"> </w:t>
      </w:r>
      <w:r w:rsidRPr="00315C3D">
        <w:t xml:space="preserve">Toate </w:t>
      </w:r>
      <w:proofErr w:type="spellStart"/>
      <w:r w:rsidRPr="00315C3D">
        <w:t>criteriile</w:t>
      </w:r>
      <w:proofErr w:type="spellEnd"/>
      <w:r w:rsidRPr="00315C3D">
        <w:t xml:space="preserve"> de </w:t>
      </w:r>
      <w:proofErr w:type="spellStart"/>
      <w:r w:rsidRPr="00315C3D">
        <w:t>selecție</w:t>
      </w:r>
      <w:proofErr w:type="spellEnd"/>
      <w:r w:rsidRPr="00315C3D">
        <w:t xml:space="preserve"> </w:t>
      </w:r>
      <w:proofErr w:type="spellStart"/>
      <w:r w:rsidRPr="00315C3D">
        <w:t>pentru</w:t>
      </w:r>
      <w:proofErr w:type="spellEnd"/>
      <w:r w:rsidRPr="00315C3D">
        <w:t xml:space="preserve"> care se </w:t>
      </w:r>
      <w:proofErr w:type="spellStart"/>
      <w:r w:rsidRPr="00315C3D">
        <w:t>punctează</w:t>
      </w:r>
      <w:proofErr w:type="spellEnd"/>
      <w:r w:rsidRPr="00315C3D">
        <w:t xml:space="preserve"> </w:t>
      </w:r>
      <w:proofErr w:type="spellStart"/>
      <w:r w:rsidRPr="00315C3D">
        <w:t>Cererea</w:t>
      </w:r>
      <w:proofErr w:type="spellEnd"/>
      <w:r w:rsidRPr="00315C3D">
        <w:t xml:space="preserve"> de </w:t>
      </w:r>
      <w:proofErr w:type="spellStart"/>
      <w:r w:rsidRPr="00315C3D">
        <w:t>finanțare</w:t>
      </w:r>
      <w:proofErr w:type="spellEnd"/>
      <w:r w:rsidRPr="00315C3D">
        <w:t xml:space="preserve"> TREBUIE ARGUMENTATE </w:t>
      </w:r>
      <w:proofErr w:type="spellStart"/>
      <w:r w:rsidRPr="00315C3D">
        <w:t>în</w:t>
      </w:r>
      <w:proofErr w:type="spellEnd"/>
      <w:r w:rsidRPr="00315C3D">
        <w:t xml:space="preserve"> </w:t>
      </w:r>
      <w:proofErr w:type="spellStart"/>
      <w:r w:rsidRPr="00315C3D">
        <w:t>Studiul</w:t>
      </w:r>
      <w:proofErr w:type="spellEnd"/>
      <w:r w:rsidRPr="00315C3D">
        <w:t xml:space="preserve"> de </w:t>
      </w:r>
      <w:proofErr w:type="spellStart"/>
      <w:r w:rsidRPr="00315C3D">
        <w:t>fezabilitate</w:t>
      </w:r>
      <w:proofErr w:type="spellEnd"/>
      <w:r w:rsidRPr="00315C3D">
        <w:t>/</w:t>
      </w:r>
      <w:proofErr w:type="spellStart"/>
      <w:r w:rsidRPr="00315C3D">
        <w:t>Memoriul</w:t>
      </w:r>
      <w:proofErr w:type="spellEnd"/>
      <w:r w:rsidRPr="00315C3D">
        <w:t xml:space="preserve"> </w:t>
      </w:r>
      <w:proofErr w:type="spellStart"/>
      <w:r w:rsidRPr="00315C3D">
        <w:t>justificativ</w:t>
      </w:r>
      <w:proofErr w:type="spellEnd"/>
      <w:r w:rsidRPr="00315C3D">
        <w:t xml:space="preserve">. </w:t>
      </w:r>
    </w:p>
    <w:p w14:paraId="705BAD76" w14:textId="7108D811" w:rsidR="00315C3D" w:rsidRDefault="00315C3D" w:rsidP="00315C3D">
      <w:pPr>
        <w:jc w:val="both"/>
      </w:pPr>
      <w:r w:rsidRPr="00315C3D">
        <w:rPr>
          <w:b/>
          <w:bCs/>
        </w:rPr>
        <w:t>NOTĂ!</w:t>
      </w:r>
      <w:r w:rsidRPr="00315C3D">
        <w:t xml:space="preserve"> </w:t>
      </w:r>
      <w:proofErr w:type="spellStart"/>
      <w:r w:rsidRPr="00315C3D">
        <w:t>Punctajul</w:t>
      </w:r>
      <w:proofErr w:type="spellEnd"/>
      <w:r w:rsidRPr="00315C3D">
        <w:t xml:space="preserve"> maxim </w:t>
      </w:r>
      <w:proofErr w:type="spellStart"/>
      <w:r w:rsidRPr="00315C3D">
        <w:t>aferent</w:t>
      </w:r>
      <w:proofErr w:type="spellEnd"/>
      <w:r w:rsidRPr="00315C3D">
        <w:t xml:space="preserve"> </w:t>
      </w:r>
      <w:proofErr w:type="spellStart"/>
      <w:r w:rsidRPr="00315C3D">
        <w:t>Criteriului</w:t>
      </w:r>
      <w:proofErr w:type="spellEnd"/>
      <w:r w:rsidRPr="00315C3D">
        <w:t xml:space="preserve"> C1 </w:t>
      </w:r>
      <w:proofErr w:type="spellStart"/>
      <w:r w:rsidRPr="00315C3D">
        <w:t>va</w:t>
      </w:r>
      <w:proofErr w:type="spellEnd"/>
      <w:r w:rsidRPr="00315C3D">
        <w:t xml:space="preserve"> fi </w:t>
      </w:r>
      <w:proofErr w:type="spellStart"/>
      <w:r w:rsidRPr="00315C3D">
        <w:t>acordat</w:t>
      </w:r>
      <w:proofErr w:type="spellEnd"/>
      <w:r w:rsidRPr="00315C3D">
        <w:t xml:space="preserve"> </w:t>
      </w:r>
      <w:proofErr w:type="spellStart"/>
      <w:r w:rsidRPr="00315C3D">
        <w:t>locurilor</w:t>
      </w:r>
      <w:proofErr w:type="spellEnd"/>
      <w:r w:rsidRPr="00315C3D">
        <w:t xml:space="preserve"> de </w:t>
      </w:r>
      <w:proofErr w:type="spellStart"/>
      <w:r w:rsidRPr="00315C3D">
        <w:t>muncă</w:t>
      </w:r>
      <w:proofErr w:type="spellEnd"/>
      <w:r w:rsidRPr="00315C3D">
        <w:t xml:space="preserve"> cu </w:t>
      </w:r>
      <w:proofErr w:type="spellStart"/>
      <w:r w:rsidRPr="00315C3D">
        <w:t>durata</w:t>
      </w:r>
      <w:proofErr w:type="spellEnd"/>
      <w:r w:rsidRPr="00315C3D">
        <w:t xml:space="preserve"> de 8 ore/zi. </w:t>
      </w:r>
      <w:proofErr w:type="spellStart"/>
      <w:r w:rsidRPr="00315C3D">
        <w:t>Contractele</w:t>
      </w:r>
      <w:proofErr w:type="spellEnd"/>
      <w:r w:rsidRPr="00315C3D">
        <w:t xml:space="preserve"> de </w:t>
      </w:r>
      <w:proofErr w:type="spellStart"/>
      <w:r w:rsidRPr="00315C3D">
        <w:t>muncă</w:t>
      </w:r>
      <w:proofErr w:type="spellEnd"/>
      <w:r w:rsidRPr="00315C3D">
        <w:t xml:space="preserve"> cu </w:t>
      </w:r>
      <w:proofErr w:type="spellStart"/>
      <w:r w:rsidRPr="00315C3D">
        <w:t>fracțiune</w:t>
      </w:r>
      <w:proofErr w:type="spellEnd"/>
      <w:r w:rsidRPr="00315C3D">
        <w:t xml:space="preserve"> de </w:t>
      </w:r>
      <w:proofErr w:type="spellStart"/>
      <w:r w:rsidRPr="00315C3D">
        <w:t>normă</w:t>
      </w:r>
      <w:proofErr w:type="spellEnd"/>
      <w:r w:rsidRPr="00315C3D">
        <w:t xml:space="preserve"> </w:t>
      </w:r>
      <w:proofErr w:type="spellStart"/>
      <w:r w:rsidRPr="00315C3D">
        <w:t>vor</w:t>
      </w:r>
      <w:proofErr w:type="spellEnd"/>
      <w:r w:rsidRPr="00315C3D">
        <w:t xml:space="preserve"> fi punctate </w:t>
      </w:r>
      <w:proofErr w:type="spellStart"/>
      <w:r w:rsidRPr="00315C3D">
        <w:t>proporțional</w:t>
      </w:r>
      <w:proofErr w:type="spellEnd"/>
      <w:r w:rsidRPr="00315C3D">
        <w:t xml:space="preserve"> cu </w:t>
      </w:r>
      <w:proofErr w:type="spellStart"/>
      <w:r w:rsidRPr="00315C3D">
        <w:t>numărul</w:t>
      </w:r>
      <w:proofErr w:type="spellEnd"/>
      <w:r w:rsidRPr="00315C3D">
        <w:t xml:space="preserve"> </w:t>
      </w:r>
      <w:proofErr w:type="spellStart"/>
      <w:r w:rsidRPr="00315C3D">
        <w:t>orelor</w:t>
      </w:r>
      <w:proofErr w:type="spellEnd"/>
      <w:r w:rsidRPr="00315C3D">
        <w:t xml:space="preserve"> </w:t>
      </w:r>
      <w:proofErr w:type="spellStart"/>
      <w:r w:rsidRPr="00315C3D">
        <w:t>lucrate</w:t>
      </w:r>
      <w:proofErr w:type="spellEnd"/>
      <w:r w:rsidRPr="00315C3D">
        <w:t xml:space="preserve"> pe zi (ex. 4 ore – 5 </w:t>
      </w:r>
      <w:proofErr w:type="spellStart"/>
      <w:r w:rsidRPr="00315C3D">
        <w:t>puncte</w:t>
      </w:r>
      <w:proofErr w:type="spellEnd"/>
      <w:r w:rsidRPr="00315C3D">
        <w:t xml:space="preserve">, 2 ore – 2,5 </w:t>
      </w:r>
      <w:proofErr w:type="spellStart"/>
      <w:r w:rsidRPr="00315C3D">
        <w:t>puncte</w:t>
      </w:r>
      <w:proofErr w:type="spellEnd"/>
      <w:r w:rsidRPr="00315C3D">
        <w:t>). Prin</w:t>
      </w:r>
      <w:r>
        <w:t xml:space="preserve"> „</w:t>
      </w:r>
      <w:r w:rsidRPr="00315C3D">
        <w:t xml:space="preserve">loc de </w:t>
      </w:r>
      <w:proofErr w:type="spellStart"/>
      <w:r w:rsidRPr="00315C3D">
        <w:t>muncă</w:t>
      </w:r>
      <w:proofErr w:type="spellEnd"/>
      <w:r w:rsidRPr="00315C3D">
        <w:t xml:space="preserve">” se </w:t>
      </w:r>
      <w:proofErr w:type="spellStart"/>
      <w:r w:rsidRPr="00315C3D">
        <w:t>înțelege</w:t>
      </w:r>
      <w:proofErr w:type="spellEnd"/>
      <w:r w:rsidRPr="00315C3D">
        <w:t xml:space="preserve"> </w:t>
      </w:r>
      <w:proofErr w:type="spellStart"/>
      <w:r w:rsidRPr="00315C3D">
        <w:t>angajarea</w:t>
      </w:r>
      <w:proofErr w:type="spellEnd"/>
      <w:r w:rsidRPr="00315C3D">
        <w:t xml:space="preserve"> </w:t>
      </w:r>
      <w:proofErr w:type="spellStart"/>
      <w:r w:rsidRPr="00315C3D">
        <w:t>unei</w:t>
      </w:r>
      <w:proofErr w:type="spellEnd"/>
      <w:r w:rsidRPr="00315C3D">
        <w:t xml:space="preserve"> </w:t>
      </w:r>
      <w:proofErr w:type="spellStart"/>
      <w:r w:rsidRPr="00315C3D">
        <w:t>persoane</w:t>
      </w:r>
      <w:proofErr w:type="spellEnd"/>
      <w:r w:rsidRPr="00315C3D">
        <w:t xml:space="preserve"> cu Contract individual de </w:t>
      </w:r>
      <w:proofErr w:type="spellStart"/>
      <w:r w:rsidRPr="00315C3D">
        <w:t>muncă</w:t>
      </w:r>
      <w:proofErr w:type="spellEnd"/>
      <w:r w:rsidRPr="00315C3D">
        <w:t xml:space="preserve">, pe </w:t>
      </w:r>
      <w:proofErr w:type="spellStart"/>
      <w:r w:rsidRPr="00315C3D">
        <w:t>perioadă</w:t>
      </w:r>
      <w:proofErr w:type="spellEnd"/>
      <w:r w:rsidRPr="00315C3D">
        <w:t xml:space="preserve"> </w:t>
      </w:r>
      <w:proofErr w:type="spellStart"/>
      <w:r w:rsidRPr="00315C3D">
        <w:t>nedeterminată</w:t>
      </w:r>
      <w:proofErr w:type="spellEnd"/>
      <w:r w:rsidRPr="00315C3D">
        <w:t xml:space="preserve">. </w:t>
      </w:r>
      <w:proofErr w:type="spellStart"/>
      <w:r w:rsidRPr="00315C3D">
        <w:t>Contractul</w:t>
      </w:r>
      <w:proofErr w:type="spellEnd"/>
      <w:r w:rsidRPr="00315C3D">
        <w:t>/</w:t>
      </w:r>
      <w:proofErr w:type="spellStart"/>
      <w:r w:rsidRPr="00315C3D">
        <w:t>ele</w:t>
      </w:r>
      <w:proofErr w:type="spellEnd"/>
      <w:r w:rsidRPr="00315C3D">
        <w:t xml:space="preserve"> individual/e de </w:t>
      </w:r>
      <w:proofErr w:type="spellStart"/>
      <w:r w:rsidRPr="00315C3D">
        <w:t>muncă</w:t>
      </w:r>
      <w:proofErr w:type="spellEnd"/>
      <w:r w:rsidRPr="00315C3D">
        <w:t xml:space="preserve"> se </w:t>
      </w:r>
      <w:proofErr w:type="spellStart"/>
      <w:r w:rsidRPr="00315C3D">
        <w:t>va</w:t>
      </w:r>
      <w:proofErr w:type="spellEnd"/>
      <w:r w:rsidRPr="00315C3D">
        <w:t>/</w:t>
      </w:r>
      <w:proofErr w:type="spellStart"/>
      <w:r w:rsidRPr="00315C3D">
        <w:t>vor</w:t>
      </w:r>
      <w:proofErr w:type="spellEnd"/>
      <w:r w:rsidRPr="00315C3D">
        <w:t xml:space="preserve"> </w:t>
      </w:r>
      <w:proofErr w:type="spellStart"/>
      <w:r w:rsidRPr="00315C3D">
        <w:t>prezenta</w:t>
      </w:r>
      <w:proofErr w:type="spellEnd"/>
      <w:r w:rsidRPr="00315C3D">
        <w:t xml:space="preserve"> la ultima </w:t>
      </w:r>
      <w:proofErr w:type="spellStart"/>
      <w:r w:rsidRPr="00315C3D">
        <w:t>tran</w:t>
      </w:r>
      <w:r>
        <w:t>șă</w:t>
      </w:r>
      <w:proofErr w:type="spellEnd"/>
      <w:r w:rsidRPr="00315C3D">
        <w:t xml:space="preserve"> de </w:t>
      </w:r>
      <w:proofErr w:type="spellStart"/>
      <w:r w:rsidRPr="00315C3D">
        <w:t>plat</w:t>
      </w:r>
      <w:r>
        <w:t>ă</w:t>
      </w:r>
      <w:proofErr w:type="spellEnd"/>
      <w:r w:rsidRPr="00315C3D">
        <w:t xml:space="preserve">, cu </w:t>
      </w:r>
      <w:proofErr w:type="spellStart"/>
      <w:r w:rsidRPr="00315C3D">
        <w:t>obligativitatea</w:t>
      </w:r>
      <w:proofErr w:type="spellEnd"/>
      <w:r w:rsidRPr="00315C3D">
        <w:t xml:space="preserve"> </w:t>
      </w:r>
      <w:proofErr w:type="spellStart"/>
      <w:r w:rsidRPr="00315C3D">
        <w:t>menținerii</w:t>
      </w:r>
      <w:proofErr w:type="spellEnd"/>
      <w:r w:rsidRPr="00315C3D">
        <w:t xml:space="preserve"> </w:t>
      </w:r>
      <w:proofErr w:type="spellStart"/>
      <w:r w:rsidRPr="00315C3D">
        <w:t>acestuia</w:t>
      </w:r>
      <w:proofErr w:type="spellEnd"/>
      <w:r w:rsidRPr="00315C3D">
        <w:t>/</w:t>
      </w:r>
      <w:proofErr w:type="spellStart"/>
      <w:r w:rsidRPr="00315C3D">
        <w:t>ora</w:t>
      </w:r>
      <w:proofErr w:type="spellEnd"/>
      <w:r w:rsidRPr="00315C3D">
        <w:t xml:space="preserve"> </w:t>
      </w:r>
      <w:proofErr w:type="spellStart"/>
      <w:r w:rsidRPr="00315C3D">
        <w:t>cel</w:t>
      </w:r>
      <w:proofErr w:type="spellEnd"/>
      <w:r w:rsidRPr="00315C3D">
        <w:t xml:space="preserve"> </w:t>
      </w:r>
      <w:proofErr w:type="spellStart"/>
      <w:r w:rsidRPr="00315C3D">
        <w:t>puțin</w:t>
      </w:r>
      <w:proofErr w:type="spellEnd"/>
      <w:r w:rsidRPr="00315C3D">
        <w:t xml:space="preserve"> 2 ani de la data </w:t>
      </w:r>
      <w:proofErr w:type="spellStart"/>
      <w:r w:rsidRPr="00315C3D">
        <w:t>încheierii</w:t>
      </w:r>
      <w:proofErr w:type="spellEnd"/>
      <w:r w:rsidRPr="00315C3D">
        <w:t xml:space="preserve"> </w:t>
      </w:r>
      <w:proofErr w:type="spellStart"/>
      <w:r w:rsidRPr="00315C3D">
        <w:t>lui</w:t>
      </w:r>
      <w:proofErr w:type="spellEnd"/>
      <w:r w:rsidRPr="00315C3D">
        <w:t xml:space="preserve">/lor. </w:t>
      </w:r>
      <w:proofErr w:type="spellStart"/>
      <w:r>
        <w:t>Î</w:t>
      </w:r>
      <w:r w:rsidRPr="00315C3D">
        <w:t>n</w:t>
      </w:r>
      <w:proofErr w:type="spellEnd"/>
      <w:r w:rsidRPr="00315C3D">
        <w:t xml:space="preserve"> </w:t>
      </w:r>
      <w:proofErr w:type="spellStart"/>
      <w:r w:rsidRPr="00315C3D">
        <w:t>cazul</w:t>
      </w:r>
      <w:proofErr w:type="spellEnd"/>
      <w:r w:rsidRPr="00315C3D">
        <w:t xml:space="preserve"> </w:t>
      </w:r>
      <w:proofErr w:type="spellStart"/>
      <w:r w:rsidRPr="00315C3D">
        <w:t>incetării</w:t>
      </w:r>
      <w:proofErr w:type="spellEnd"/>
      <w:r w:rsidRPr="00315C3D">
        <w:t xml:space="preserve"> </w:t>
      </w:r>
      <w:proofErr w:type="spellStart"/>
      <w:r w:rsidRPr="00315C3D">
        <w:t>Contractului</w:t>
      </w:r>
      <w:proofErr w:type="spellEnd"/>
      <w:r w:rsidRPr="00315C3D">
        <w:t xml:space="preserve"> individual de </w:t>
      </w:r>
      <w:proofErr w:type="spellStart"/>
      <w:r w:rsidRPr="00315C3D">
        <w:t>muncă</w:t>
      </w:r>
      <w:proofErr w:type="spellEnd"/>
      <w:r w:rsidRPr="00315C3D">
        <w:t xml:space="preserve"> din </w:t>
      </w:r>
      <w:proofErr w:type="spellStart"/>
      <w:r w:rsidRPr="00315C3D">
        <w:t>cauze</w:t>
      </w:r>
      <w:proofErr w:type="spellEnd"/>
      <w:r w:rsidRPr="00315C3D">
        <w:t xml:space="preserve"> </w:t>
      </w:r>
      <w:proofErr w:type="spellStart"/>
      <w:r w:rsidRPr="00315C3D">
        <w:t>neimputabile</w:t>
      </w:r>
      <w:proofErr w:type="spellEnd"/>
      <w:r w:rsidRPr="00315C3D">
        <w:t xml:space="preserve"> </w:t>
      </w:r>
      <w:proofErr w:type="spellStart"/>
      <w:r w:rsidRPr="00315C3D">
        <w:t>beneficiarului</w:t>
      </w:r>
      <w:proofErr w:type="spellEnd"/>
      <w:r w:rsidRPr="00315C3D">
        <w:t xml:space="preserve">, </w:t>
      </w:r>
      <w:proofErr w:type="spellStart"/>
      <w:r w:rsidRPr="00315C3D">
        <w:t>aceasta</w:t>
      </w:r>
      <w:proofErr w:type="spellEnd"/>
      <w:r w:rsidRPr="00315C3D">
        <w:t xml:space="preserve"> are </w:t>
      </w:r>
      <w:proofErr w:type="spellStart"/>
      <w:r w:rsidRPr="00315C3D">
        <w:t>obligația</w:t>
      </w:r>
      <w:proofErr w:type="spellEnd"/>
      <w:r w:rsidRPr="00315C3D">
        <w:t xml:space="preserve"> </w:t>
      </w:r>
      <w:proofErr w:type="spellStart"/>
      <w:r w:rsidRPr="00315C3D">
        <w:t>angajării</w:t>
      </w:r>
      <w:proofErr w:type="spellEnd"/>
      <w:r w:rsidRPr="00315C3D">
        <w:t xml:space="preserve"> </w:t>
      </w:r>
      <w:proofErr w:type="spellStart"/>
      <w:r w:rsidRPr="00315C3D">
        <w:t>unei</w:t>
      </w:r>
      <w:proofErr w:type="spellEnd"/>
      <w:r w:rsidRPr="00315C3D">
        <w:t xml:space="preserve"> </w:t>
      </w:r>
      <w:proofErr w:type="spellStart"/>
      <w:r w:rsidRPr="00315C3D">
        <w:t>alte</w:t>
      </w:r>
      <w:proofErr w:type="spellEnd"/>
      <w:r w:rsidRPr="00315C3D">
        <w:t xml:space="preserve"> </w:t>
      </w:r>
      <w:proofErr w:type="spellStart"/>
      <w:r w:rsidRPr="00315C3D">
        <w:t>persoane</w:t>
      </w:r>
      <w:proofErr w:type="spellEnd"/>
      <w:r w:rsidRPr="00315C3D">
        <w:t xml:space="preserve"> </w:t>
      </w:r>
      <w:proofErr w:type="spellStart"/>
      <w:r w:rsidRPr="00315C3D">
        <w:t>în</w:t>
      </w:r>
      <w:proofErr w:type="spellEnd"/>
      <w:r w:rsidRPr="00315C3D">
        <w:t xml:space="preserve"> termen de 30 de </w:t>
      </w:r>
      <w:proofErr w:type="spellStart"/>
      <w:r w:rsidRPr="00315C3D">
        <w:t>zile</w:t>
      </w:r>
      <w:proofErr w:type="spellEnd"/>
      <w:r w:rsidRPr="00315C3D">
        <w:t xml:space="preserve"> de la data </w:t>
      </w:r>
      <w:proofErr w:type="spellStart"/>
      <w:r w:rsidRPr="00315C3D">
        <w:t>încetării</w:t>
      </w:r>
      <w:proofErr w:type="spellEnd"/>
      <w:r w:rsidRPr="00315C3D">
        <w:t xml:space="preserve"> </w:t>
      </w:r>
      <w:proofErr w:type="spellStart"/>
      <w:r w:rsidRPr="00315C3D">
        <w:t>contractului</w:t>
      </w:r>
      <w:proofErr w:type="spellEnd"/>
      <w:r w:rsidRPr="00315C3D">
        <w:t xml:space="preserve"> de </w:t>
      </w:r>
      <w:proofErr w:type="spellStart"/>
      <w:r w:rsidRPr="00315C3D">
        <w:t>muncă</w:t>
      </w:r>
      <w:proofErr w:type="spellEnd"/>
      <w:r w:rsidRPr="00315C3D">
        <w:t xml:space="preserve"> anterior.</w:t>
      </w:r>
    </w:p>
    <w:p w14:paraId="2B1B8FC8" w14:textId="1FAB03E3" w:rsidR="00315C3D" w:rsidRDefault="00315C3D" w:rsidP="00315C3D">
      <w:pPr>
        <w:jc w:val="both"/>
      </w:pPr>
      <w:proofErr w:type="spellStart"/>
      <w:r w:rsidRPr="00315C3D">
        <w:t>Încetarea</w:t>
      </w:r>
      <w:proofErr w:type="spellEnd"/>
      <w:r w:rsidRPr="00315C3D">
        <w:t xml:space="preserve"> </w:t>
      </w:r>
      <w:proofErr w:type="spellStart"/>
      <w:r w:rsidRPr="00315C3D">
        <w:t>contractului</w:t>
      </w:r>
      <w:proofErr w:type="spellEnd"/>
      <w:r w:rsidRPr="00315C3D">
        <w:t xml:space="preserve"> individual de </w:t>
      </w:r>
      <w:proofErr w:type="spellStart"/>
      <w:r w:rsidRPr="00315C3D">
        <w:t>muncă</w:t>
      </w:r>
      <w:proofErr w:type="spellEnd"/>
      <w:r w:rsidRPr="00315C3D">
        <w:t xml:space="preserve">, din </w:t>
      </w:r>
      <w:proofErr w:type="spellStart"/>
      <w:r w:rsidRPr="00315C3D">
        <w:t>cauze</w:t>
      </w:r>
      <w:proofErr w:type="spellEnd"/>
      <w:r w:rsidRPr="00315C3D">
        <w:t xml:space="preserve"> </w:t>
      </w:r>
      <w:proofErr w:type="spellStart"/>
      <w:r w:rsidRPr="00315C3D">
        <w:t>neimputabile</w:t>
      </w:r>
      <w:proofErr w:type="spellEnd"/>
      <w:r w:rsidRPr="00315C3D">
        <w:t xml:space="preserve"> </w:t>
      </w:r>
      <w:proofErr w:type="spellStart"/>
      <w:r w:rsidRPr="00315C3D">
        <w:t>beneficiarului</w:t>
      </w:r>
      <w:proofErr w:type="spellEnd"/>
      <w:r w:rsidRPr="00315C3D">
        <w:t xml:space="preserve">, se </w:t>
      </w:r>
      <w:proofErr w:type="spellStart"/>
      <w:r w:rsidRPr="00315C3D">
        <w:t>încadrează</w:t>
      </w:r>
      <w:proofErr w:type="spellEnd"/>
      <w:r w:rsidRPr="00315C3D">
        <w:t xml:space="preserve"> </w:t>
      </w:r>
      <w:proofErr w:type="spellStart"/>
      <w:r w:rsidRPr="00315C3D">
        <w:t>în</w:t>
      </w:r>
      <w:proofErr w:type="spellEnd"/>
      <w:r w:rsidRPr="00315C3D">
        <w:t xml:space="preserve"> </w:t>
      </w:r>
      <w:proofErr w:type="spellStart"/>
      <w:r w:rsidRPr="00315C3D">
        <w:t>următoarele</w:t>
      </w:r>
      <w:proofErr w:type="spellEnd"/>
      <w:r w:rsidRPr="00315C3D">
        <w:t xml:space="preserve"> </w:t>
      </w:r>
      <w:proofErr w:type="spellStart"/>
      <w:r w:rsidRPr="00315C3D">
        <w:t>prevederi</w:t>
      </w:r>
      <w:proofErr w:type="spellEnd"/>
      <w:r w:rsidRPr="00315C3D">
        <w:t xml:space="preserve">: - </w:t>
      </w:r>
      <w:proofErr w:type="spellStart"/>
      <w:r w:rsidRPr="00315C3D">
        <w:t>încetarea</w:t>
      </w:r>
      <w:proofErr w:type="spellEnd"/>
      <w:r w:rsidRPr="00315C3D">
        <w:t xml:space="preserve"> </w:t>
      </w:r>
      <w:proofErr w:type="spellStart"/>
      <w:r w:rsidRPr="00315C3D">
        <w:t>raportului</w:t>
      </w:r>
      <w:proofErr w:type="spellEnd"/>
      <w:r w:rsidRPr="00315C3D">
        <w:t xml:space="preserve"> de </w:t>
      </w:r>
      <w:proofErr w:type="spellStart"/>
      <w:r w:rsidRPr="00315C3D">
        <w:t>muncă</w:t>
      </w:r>
      <w:proofErr w:type="spellEnd"/>
      <w:r w:rsidRPr="00315C3D">
        <w:t xml:space="preserve"> </w:t>
      </w:r>
      <w:proofErr w:type="spellStart"/>
      <w:r w:rsidRPr="00315C3D">
        <w:t>în</w:t>
      </w:r>
      <w:proofErr w:type="spellEnd"/>
      <w:r w:rsidRPr="00315C3D">
        <w:t xml:space="preserve"> </w:t>
      </w:r>
      <w:proofErr w:type="spellStart"/>
      <w:r w:rsidRPr="00315C3D">
        <w:t>temeiul</w:t>
      </w:r>
      <w:proofErr w:type="spellEnd"/>
      <w:r w:rsidRPr="00315C3D">
        <w:t xml:space="preserve"> art. 55 lit. b), art. 56 lit. d) </w:t>
      </w:r>
      <w:proofErr w:type="spellStart"/>
      <w:r w:rsidRPr="00315C3D">
        <w:t>și</w:t>
      </w:r>
      <w:proofErr w:type="spellEnd"/>
      <w:r w:rsidRPr="00315C3D">
        <w:t xml:space="preserve"> e), art. 61 lit. d) </w:t>
      </w:r>
      <w:proofErr w:type="spellStart"/>
      <w:r w:rsidRPr="00315C3D">
        <w:t>și</w:t>
      </w:r>
      <w:proofErr w:type="spellEnd"/>
      <w:r w:rsidRPr="00315C3D">
        <w:t xml:space="preserve"> art. 65 din </w:t>
      </w:r>
      <w:proofErr w:type="spellStart"/>
      <w:r w:rsidRPr="00315C3D">
        <w:t>Legea</w:t>
      </w:r>
      <w:proofErr w:type="spellEnd"/>
      <w:r w:rsidRPr="00315C3D">
        <w:t xml:space="preserve"> nr. 53/2003, </w:t>
      </w:r>
      <w:proofErr w:type="spellStart"/>
      <w:r w:rsidRPr="00315C3D">
        <w:t>republicată</w:t>
      </w:r>
      <w:proofErr w:type="spellEnd"/>
      <w:r w:rsidRPr="00315C3D">
        <w:t xml:space="preserve">, cu </w:t>
      </w:r>
      <w:proofErr w:type="spellStart"/>
      <w:r w:rsidRPr="00315C3D">
        <w:t>modificările</w:t>
      </w:r>
      <w:proofErr w:type="spellEnd"/>
      <w:r w:rsidRPr="00315C3D">
        <w:t xml:space="preserve"> </w:t>
      </w:r>
      <w:proofErr w:type="spellStart"/>
      <w:r w:rsidRPr="00315C3D">
        <w:t>și</w:t>
      </w:r>
      <w:proofErr w:type="spellEnd"/>
      <w:r w:rsidRPr="00315C3D">
        <w:t xml:space="preserve"> </w:t>
      </w:r>
      <w:proofErr w:type="spellStart"/>
      <w:r w:rsidRPr="00315C3D">
        <w:t>completările</w:t>
      </w:r>
      <w:proofErr w:type="spellEnd"/>
      <w:r w:rsidRPr="00315C3D">
        <w:t xml:space="preserve"> </w:t>
      </w:r>
      <w:proofErr w:type="spellStart"/>
      <w:r w:rsidRPr="00315C3D">
        <w:t>ulterioare</w:t>
      </w:r>
      <w:proofErr w:type="spellEnd"/>
      <w:r w:rsidRPr="00315C3D">
        <w:t>.</w:t>
      </w:r>
    </w:p>
    <w:p w14:paraId="31101847" w14:textId="42DE327A" w:rsidR="00315C3D" w:rsidRDefault="000F6094" w:rsidP="000F6094">
      <w:pPr>
        <w:jc w:val="both"/>
      </w:pPr>
      <w:bookmarkStart w:id="18" w:name="_heading=h.35nkun2" w:colFirst="0" w:colLast="0"/>
      <w:bookmarkEnd w:id="18"/>
      <w:r w:rsidRPr="00DE7C67">
        <w:t xml:space="preserve">Sunt </w:t>
      </w:r>
      <w:proofErr w:type="spellStart"/>
      <w:r w:rsidRPr="00DE7C67">
        <w:t>eligibile</w:t>
      </w:r>
      <w:proofErr w:type="spellEnd"/>
      <w:r w:rsidRPr="00DE7C67">
        <w:t xml:space="preserve"> </w:t>
      </w:r>
      <w:proofErr w:type="spellStart"/>
      <w:r w:rsidRPr="00DE7C67">
        <w:t>proiectele</w:t>
      </w:r>
      <w:proofErr w:type="spellEnd"/>
      <w:r w:rsidRPr="00DE7C67">
        <w:t xml:space="preserve"> care </w:t>
      </w:r>
      <w:proofErr w:type="spellStart"/>
      <w:r w:rsidRPr="00DE7C67">
        <w:t>propun</w:t>
      </w:r>
      <w:proofErr w:type="spellEnd"/>
      <w:r w:rsidRPr="00DE7C67">
        <w:t xml:space="preserve"> </w:t>
      </w:r>
      <w:proofErr w:type="spellStart"/>
      <w:r w:rsidRPr="00DE7C67">
        <w:t>activități</w:t>
      </w:r>
      <w:proofErr w:type="spellEnd"/>
      <w:r w:rsidRPr="00DE7C67">
        <w:t xml:space="preserve"> </w:t>
      </w:r>
      <w:proofErr w:type="spellStart"/>
      <w:r w:rsidRPr="00DE7C67">
        <w:t>aferente</w:t>
      </w:r>
      <w:proofErr w:type="spellEnd"/>
      <w:r w:rsidRPr="00DE7C67">
        <w:t xml:space="preserve"> </w:t>
      </w:r>
      <w:proofErr w:type="spellStart"/>
      <w:r w:rsidRPr="00DE7C67">
        <w:t>unui</w:t>
      </w:r>
      <w:proofErr w:type="spellEnd"/>
      <w:r w:rsidRPr="00DE7C67">
        <w:t xml:space="preserve"> </w:t>
      </w:r>
      <w:proofErr w:type="spellStart"/>
      <w:r w:rsidRPr="00DE7C67">
        <w:t>singur</w:t>
      </w:r>
      <w:proofErr w:type="spellEnd"/>
      <w:r w:rsidRPr="00DE7C67">
        <w:t xml:space="preserve"> cod CAEN. Ca </w:t>
      </w:r>
      <w:proofErr w:type="spellStart"/>
      <w:r w:rsidRPr="00DE7C67">
        <w:t>excepție</w:t>
      </w:r>
      <w:proofErr w:type="spellEnd"/>
      <w:r w:rsidRPr="00DE7C67">
        <w:t xml:space="preserve">, pot fi </w:t>
      </w:r>
      <w:proofErr w:type="spellStart"/>
      <w:r w:rsidRPr="00DE7C67">
        <w:t>finanțate</w:t>
      </w:r>
      <w:proofErr w:type="spellEnd"/>
      <w:r w:rsidRPr="00DE7C67">
        <w:t xml:space="preserve"> </w:t>
      </w:r>
      <w:proofErr w:type="spellStart"/>
      <w:r w:rsidRPr="00DE7C67">
        <w:t>activități</w:t>
      </w:r>
      <w:proofErr w:type="spellEnd"/>
      <w:r w:rsidRPr="00DE7C67">
        <w:t xml:space="preserve"> </w:t>
      </w:r>
      <w:proofErr w:type="spellStart"/>
      <w:r w:rsidRPr="00DE7C67">
        <w:t>aferente</w:t>
      </w:r>
      <w:proofErr w:type="spellEnd"/>
      <w:r w:rsidRPr="00DE7C67">
        <w:t xml:space="preserve"> </w:t>
      </w:r>
      <w:proofErr w:type="spellStart"/>
      <w:r w:rsidRPr="00DE7C67">
        <w:t>mai</w:t>
      </w:r>
      <w:proofErr w:type="spellEnd"/>
      <w:r w:rsidRPr="00DE7C67">
        <w:t xml:space="preserve"> </w:t>
      </w:r>
      <w:proofErr w:type="spellStart"/>
      <w:r w:rsidRPr="00DE7C67">
        <w:t>multor</w:t>
      </w:r>
      <w:proofErr w:type="spellEnd"/>
      <w:r w:rsidRPr="00DE7C67">
        <w:t xml:space="preserve"> </w:t>
      </w:r>
      <w:proofErr w:type="spellStart"/>
      <w:r w:rsidRPr="00DE7C67">
        <w:t>coduri</w:t>
      </w:r>
      <w:proofErr w:type="spellEnd"/>
      <w:r w:rsidRPr="00DE7C67">
        <w:t xml:space="preserve"> CAEN – maximum 3 </w:t>
      </w:r>
      <w:proofErr w:type="spellStart"/>
      <w:r w:rsidRPr="00DE7C67">
        <w:t>coduri</w:t>
      </w:r>
      <w:proofErr w:type="spellEnd"/>
      <w:r w:rsidRPr="00DE7C67">
        <w:t xml:space="preserve">, </w:t>
      </w:r>
      <w:proofErr w:type="spellStart"/>
      <w:r w:rsidRPr="00DE7C67">
        <w:t>în</w:t>
      </w:r>
      <w:proofErr w:type="spellEnd"/>
      <w:r w:rsidRPr="00DE7C67">
        <w:t xml:space="preserve"> </w:t>
      </w:r>
      <w:proofErr w:type="spellStart"/>
      <w:r w:rsidRPr="00DE7C67">
        <w:t>situația</w:t>
      </w:r>
      <w:proofErr w:type="spellEnd"/>
      <w:r w:rsidRPr="00DE7C67">
        <w:t xml:space="preserve"> </w:t>
      </w:r>
      <w:proofErr w:type="spellStart"/>
      <w:r w:rsidRPr="00DE7C67">
        <w:t>în</w:t>
      </w:r>
      <w:proofErr w:type="spellEnd"/>
      <w:r w:rsidRPr="00DE7C67">
        <w:t xml:space="preserve"> care </w:t>
      </w:r>
      <w:proofErr w:type="spellStart"/>
      <w:r w:rsidRPr="00DE7C67">
        <w:t>aceste</w:t>
      </w:r>
      <w:proofErr w:type="spellEnd"/>
      <w:r w:rsidRPr="00DE7C67">
        <w:t xml:space="preserve"> </w:t>
      </w:r>
      <w:proofErr w:type="spellStart"/>
      <w:r w:rsidRPr="00DE7C67">
        <w:t>activități</w:t>
      </w:r>
      <w:proofErr w:type="spellEnd"/>
      <w:r w:rsidRPr="00DE7C67">
        <w:t xml:space="preserve"> se </w:t>
      </w:r>
      <w:proofErr w:type="spellStart"/>
      <w:r w:rsidRPr="00DE7C67">
        <w:t>completează</w:t>
      </w:r>
      <w:proofErr w:type="spellEnd"/>
      <w:r w:rsidRPr="00DE7C67">
        <w:t xml:space="preserve">, </w:t>
      </w:r>
      <w:proofErr w:type="spellStart"/>
      <w:r w:rsidRPr="00DE7C67">
        <w:t>dezvoltă</w:t>
      </w:r>
      <w:proofErr w:type="spellEnd"/>
      <w:r w:rsidRPr="00DE7C67">
        <w:t xml:space="preserve"> </w:t>
      </w:r>
      <w:proofErr w:type="spellStart"/>
      <w:r w:rsidRPr="00DE7C67">
        <w:t>sau</w:t>
      </w:r>
      <w:proofErr w:type="spellEnd"/>
      <w:r w:rsidRPr="00DE7C67">
        <w:t xml:space="preserve"> se </w:t>
      </w:r>
      <w:proofErr w:type="spellStart"/>
      <w:r w:rsidRPr="00DE7C67">
        <w:t>optimizează</w:t>
      </w:r>
      <w:proofErr w:type="spellEnd"/>
      <w:r w:rsidRPr="00DE7C67">
        <w:t xml:space="preserve"> </w:t>
      </w:r>
      <w:proofErr w:type="spellStart"/>
      <w:r w:rsidRPr="00DE7C67">
        <w:t>reciproc</w:t>
      </w:r>
      <w:proofErr w:type="spellEnd"/>
      <w:r w:rsidRPr="00DE7C67">
        <w:t xml:space="preserve">. </w:t>
      </w:r>
      <w:proofErr w:type="spellStart"/>
      <w:r w:rsidRPr="00DE7C67">
        <w:t>În</w:t>
      </w:r>
      <w:proofErr w:type="spellEnd"/>
      <w:r w:rsidRPr="00DE7C67">
        <w:t xml:space="preserve"> </w:t>
      </w:r>
      <w:proofErr w:type="spellStart"/>
      <w:r w:rsidRPr="00DE7C67">
        <w:t>cazul</w:t>
      </w:r>
      <w:proofErr w:type="spellEnd"/>
      <w:r w:rsidRPr="00DE7C67">
        <w:t xml:space="preserve"> </w:t>
      </w:r>
      <w:proofErr w:type="spellStart"/>
      <w:r w:rsidRPr="00DE7C67">
        <w:t>în</w:t>
      </w:r>
      <w:proofErr w:type="spellEnd"/>
      <w:r w:rsidRPr="00DE7C67">
        <w:t xml:space="preserve"> care </w:t>
      </w:r>
      <w:proofErr w:type="spellStart"/>
      <w:r w:rsidRPr="00DE7C67">
        <w:t>prin</w:t>
      </w:r>
      <w:proofErr w:type="spellEnd"/>
      <w:r w:rsidRPr="00DE7C67">
        <w:t xml:space="preserve"> </w:t>
      </w:r>
      <w:proofErr w:type="spellStart"/>
      <w:r w:rsidRPr="00DE7C67">
        <w:t>proiect</w:t>
      </w:r>
      <w:proofErr w:type="spellEnd"/>
      <w:r w:rsidRPr="00DE7C67">
        <w:t xml:space="preserve"> sunt </w:t>
      </w:r>
      <w:proofErr w:type="spellStart"/>
      <w:r w:rsidRPr="00DE7C67">
        <w:t>propuse</w:t>
      </w:r>
      <w:proofErr w:type="spellEnd"/>
      <w:r w:rsidRPr="00DE7C67">
        <w:t xml:space="preserve"> </w:t>
      </w:r>
      <w:proofErr w:type="spellStart"/>
      <w:r w:rsidRPr="00DE7C67">
        <w:t>activități</w:t>
      </w:r>
      <w:proofErr w:type="spellEnd"/>
      <w:r w:rsidRPr="00DE7C67">
        <w:t xml:space="preserve"> </w:t>
      </w:r>
      <w:proofErr w:type="spellStart"/>
      <w:r w:rsidRPr="00DE7C67">
        <w:t>complementare</w:t>
      </w:r>
      <w:proofErr w:type="spellEnd"/>
      <w:r w:rsidRPr="00DE7C67">
        <w:t xml:space="preserve"> </w:t>
      </w:r>
      <w:proofErr w:type="spellStart"/>
      <w:r w:rsidRPr="00DE7C67">
        <w:t>aferente</w:t>
      </w:r>
      <w:proofErr w:type="spellEnd"/>
      <w:r w:rsidRPr="00DE7C67">
        <w:t xml:space="preserve"> </w:t>
      </w:r>
      <w:proofErr w:type="spellStart"/>
      <w:r w:rsidRPr="00DE7C67">
        <w:t>mai</w:t>
      </w:r>
      <w:proofErr w:type="spellEnd"/>
      <w:r w:rsidRPr="00DE7C67">
        <w:t xml:space="preserve"> </w:t>
      </w:r>
      <w:proofErr w:type="spellStart"/>
      <w:r w:rsidRPr="00DE7C67">
        <w:t>multor</w:t>
      </w:r>
      <w:proofErr w:type="spellEnd"/>
      <w:r w:rsidRPr="00DE7C67">
        <w:t xml:space="preserve"> </w:t>
      </w:r>
      <w:proofErr w:type="spellStart"/>
      <w:r w:rsidRPr="00DE7C67">
        <w:t>coduri</w:t>
      </w:r>
      <w:proofErr w:type="spellEnd"/>
      <w:r w:rsidRPr="00DE7C67">
        <w:t xml:space="preserve"> CAEN, care </w:t>
      </w:r>
      <w:proofErr w:type="spellStart"/>
      <w:r w:rsidRPr="00DE7C67">
        <w:t>ar</w:t>
      </w:r>
      <w:proofErr w:type="spellEnd"/>
      <w:r w:rsidRPr="00DE7C67">
        <w:t xml:space="preserve"> </w:t>
      </w:r>
      <w:proofErr w:type="spellStart"/>
      <w:r w:rsidRPr="00DE7C67">
        <w:t>primi</w:t>
      </w:r>
      <w:proofErr w:type="spellEnd"/>
      <w:r w:rsidRPr="00DE7C67">
        <w:t xml:space="preserve"> </w:t>
      </w:r>
      <w:proofErr w:type="spellStart"/>
      <w:r w:rsidRPr="00DE7C67">
        <w:t>punctaje</w:t>
      </w:r>
      <w:proofErr w:type="spellEnd"/>
      <w:r w:rsidRPr="00DE7C67">
        <w:t xml:space="preserve"> </w:t>
      </w:r>
      <w:proofErr w:type="spellStart"/>
      <w:r w:rsidRPr="00DE7C67">
        <w:t>diferite</w:t>
      </w:r>
      <w:proofErr w:type="spellEnd"/>
      <w:r w:rsidRPr="00DE7C67">
        <w:t xml:space="preserve"> la </w:t>
      </w:r>
      <w:proofErr w:type="spellStart"/>
      <w:r w:rsidRPr="00DE7C67">
        <w:t>principiul</w:t>
      </w:r>
      <w:proofErr w:type="spellEnd"/>
      <w:r w:rsidRPr="00DE7C67">
        <w:t xml:space="preserve"> de </w:t>
      </w:r>
      <w:proofErr w:type="spellStart"/>
      <w:r w:rsidRPr="00DE7C67">
        <w:t>selecție</w:t>
      </w:r>
      <w:proofErr w:type="spellEnd"/>
      <w:r w:rsidRPr="00DE7C67">
        <w:t xml:space="preserve"> </w:t>
      </w:r>
      <w:proofErr w:type="spellStart"/>
      <w:r w:rsidRPr="00DE7C67">
        <w:t>numărul</w:t>
      </w:r>
      <w:proofErr w:type="spellEnd"/>
      <w:r w:rsidRPr="00DE7C67">
        <w:t xml:space="preserve"> 2 ‐ </w:t>
      </w:r>
      <w:proofErr w:type="spellStart"/>
      <w:r w:rsidRPr="00DE7C67">
        <w:t>Principiul</w:t>
      </w:r>
      <w:proofErr w:type="spellEnd"/>
      <w:r w:rsidRPr="00DE7C67">
        <w:t xml:space="preserve"> </w:t>
      </w:r>
      <w:proofErr w:type="spellStart"/>
      <w:r w:rsidRPr="00DE7C67">
        <w:t>prioritizării</w:t>
      </w:r>
      <w:proofErr w:type="spellEnd"/>
      <w:r w:rsidRPr="00DE7C67">
        <w:t xml:space="preserve"> </w:t>
      </w:r>
      <w:proofErr w:type="spellStart"/>
      <w:r w:rsidRPr="00DE7C67">
        <w:t>serviciilor</w:t>
      </w:r>
      <w:proofErr w:type="spellEnd"/>
      <w:r w:rsidRPr="00DE7C67">
        <w:t xml:space="preserve"> </w:t>
      </w:r>
      <w:proofErr w:type="spellStart"/>
      <w:r w:rsidRPr="00DE7C67">
        <w:t>pentru</w:t>
      </w:r>
      <w:proofErr w:type="spellEnd"/>
      <w:r w:rsidRPr="00DE7C67">
        <w:t xml:space="preserve"> </w:t>
      </w:r>
      <w:proofErr w:type="spellStart"/>
      <w:r w:rsidRPr="00DE7C67">
        <w:t>populaţia</w:t>
      </w:r>
      <w:proofErr w:type="spellEnd"/>
      <w:r w:rsidRPr="00DE7C67">
        <w:t xml:space="preserve"> din </w:t>
      </w:r>
      <w:proofErr w:type="spellStart"/>
      <w:r w:rsidRPr="00DE7C67">
        <w:t>spaţiul</w:t>
      </w:r>
      <w:proofErr w:type="spellEnd"/>
      <w:r w:rsidRPr="00DE7C67">
        <w:t xml:space="preserve"> rural </w:t>
      </w:r>
      <w:proofErr w:type="spellStart"/>
      <w:r w:rsidRPr="00DE7C67">
        <w:t>va</w:t>
      </w:r>
      <w:proofErr w:type="spellEnd"/>
      <w:r w:rsidRPr="00DE7C67">
        <w:t xml:space="preserve"> </w:t>
      </w:r>
      <w:proofErr w:type="spellStart"/>
      <w:r w:rsidRPr="00DE7C67">
        <w:t>primi</w:t>
      </w:r>
      <w:proofErr w:type="spellEnd"/>
      <w:r w:rsidRPr="00DE7C67">
        <w:t xml:space="preserve"> </w:t>
      </w:r>
      <w:proofErr w:type="spellStart"/>
      <w:r w:rsidRPr="00DE7C67">
        <w:t>punctajul</w:t>
      </w:r>
      <w:proofErr w:type="spellEnd"/>
      <w:r w:rsidRPr="00DE7C67">
        <w:t xml:space="preserve"> </w:t>
      </w:r>
      <w:proofErr w:type="spellStart"/>
      <w:r w:rsidRPr="00DE7C67">
        <w:t>cel</w:t>
      </w:r>
      <w:proofErr w:type="spellEnd"/>
      <w:r w:rsidRPr="00DE7C67">
        <w:t xml:space="preserve"> </w:t>
      </w:r>
      <w:proofErr w:type="spellStart"/>
      <w:r w:rsidRPr="00DE7C67">
        <w:t>mai</w:t>
      </w:r>
      <w:proofErr w:type="spellEnd"/>
      <w:r w:rsidRPr="00DE7C67">
        <w:t xml:space="preserve"> mic </w:t>
      </w:r>
      <w:proofErr w:type="spellStart"/>
      <w:r w:rsidRPr="00DE7C67">
        <w:t>aferent</w:t>
      </w:r>
      <w:proofErr w:type="spellEnd"/>
      <w:r w:rsidRPr="00DE7C67">
        <w:t xml:space="preserve"> </w:t>
      </w:r>
      <w:proofErr w:type="spellStart"/>
      <w:r w:rsidRPr="00DE7C67">
        <w:t>acestui</w:t>
      </w:r>
      <w:proofErr w:type="spellEnd"/>
      <w:r w:rsidRPr="00DE7C67">
        <w:t xml:space="preserve"> </w:t>
      </w:r>
      <w:proofErr w:type="spellStart"/>
      <w:r w:rsidRPr="00DE7C67">
        <w:t>principiu</w:t>
      </w:r>
      <w:proofErr w:type="spellEnd"/>
      <w:r w:rsidRPr="00DE7C67">
        <w:t xml:space="preserve">. </w:t>
      </w:r>
      <w:proofErr w:type="spellStart"/>
      <w:r w:rsidRPr="00DE7C67">
        <w:t>Dacă</w:t>
      </w:r>
      <w:proofErr w:type="spellEnd"/>
      <w:r w:rsidRPr="00DE7C67">
        <w:t xml:space="preserve"> pe </w:t>
      </w:r>
      <w:proofErr w:type="spellStart"/>
      <w:r w:rsidRPr="00DE7C67">
        <w:t>parcursul</w:t>
      </w:r>
      <w:proofErr w:type="spellEnd"/>
      <w:r w:rsidRPr="00DE7C67">
        <w:t xml:space="preserve"> </w:t>
      </w:r>
      <w:proofErr w:type="spellStart"/>
      <w:r w:rsidRPr="00DE7C67">
        <w:t>perioadei</w:t>
      </w:r>
      <w:proofErr w:type="spellEnd"/>
      <w:r w:rsidRPr="00DE7C67">
        <w:t xml:space="preserve"> de </w:t>
      </w:r>
      <w:proofErr w:type="spellStart"/>
      <w:r w:rsidRPr="00DE7C67">
        <w:t>implementare</w:t>
      </w:r>
      <w:proofErr w:type="spellEnd"/>
      <w:r w:rsidRPr="00DE7C67">
        <w:t xml:space="preserve"> </w:t>
      </w:r>
      <w:proofErr w:type="spellStart"/>
      <w:r w:rsidRPr="00DE7C67">
        <w:t>sau</w:t>
      </w:r>
      <w:proofErr w:type="spellEnd"/>
      <w:r w:rsidRPr="00DE7C67">
        <w:t xml:space="preserve"> de </w:t>
      </w:r>
      <w:proofErr w:type="spellStart"/>
      <w:r w:rsidRPr="00DE7C67">
        <w:t>monitorizare</w:t>
      </w:r>
      <w:proofErr w:type="spellEnd"/>
      <w:r w:rsidRPr="00DE7C67">
        <w:t xml:space="preserve"> se </w:t>
      </w:r>
      <w:proofErr w:type="spellStart"/>
      <w:r w:rsidRPr="00DE7C67">
        <w:t>încalcă</w:t>
      </w:r>
      <w:proofErr w:type="spellEnd"/>
      <w:r w:rsidRPr="00DE7C67">
        <w:t xml:space="preserve"> </w:t>
      </w:r>
      <w:proofErr w:type="spellStart"/>
      <w:r w:rsidRPr="00DE7C67">
        <w:t>cel</w:t>
      </w:r>
      <w:proofErr w:type="spellEnd"/>
      <w:r w:rsidRPr="00DE7C67">
        <w:t xml:space="preserve"> </w:t>
      </w:r>
      <w:proofErr w:type="spellStart"/>
      <w:r w:rsidRPr="00DE7C67">
        <w:t>puţin</w:t>
      </w:r>
      <w:proofErr w:type="spellEnd"/>
      <w:r w:rsidRPr="00DE7C67">
        <w:t xml:space="preserve"> un </w:t>
      </w:r>
      <w:proofErr w:type="spellStart"/>
      <w:r w:rsidRPr="00DE7C67">
        <w:t>criteriu</w:t>
      </w:r>
      <w:proofErr w:type="spellEnd"/>
      <w:r w:rsidRPr="00DE7C67">
        <w:t xml:space="preserve"> de </w:t>
      </w:r>
      <w:proofErr w:type="spellStart"/>
      <w:r w:rsidRPr="00DE7C67">
        <w:t>eligibilitate</w:t>
      </w:r>
      <w:proofErr w:type="spellEnd"/>
      <w:r w:rsidRPr="00DE7C67">
        <w:t xml:space="preserve"> </w:t>
      </w:r>
      <w:proofErr w:type="spellStart"/>
      <w:r w:rsidRPr="00DE7C67">
        <w:t>sau</w:t>
      </w:r>
      <w:proofErr w:type="spellEnd"/>
      <w:r w:rsidRPr="00DE7C67">
        <w:t xml:space="preserve"> de </w:t>
      </w:r>
      <w:proofErr w:type="spellStart"/>
      <w:r w:rsidRPr="00DE7C67">
        <w:t>selecţie</w:t>
      </w:r>
      <w:proofErr w:type="spellEnd"/>
      <w:r w:rsidRPr="00DE7C67">
        <w:t xml:space="preserve">, </w:t>
      </w:r>
      <w:proofErr w:type="spellStart"/>
      <w:r w:rsidRPr="00DE7C67">
        <w:t>Cererea</w:t>
      </w:r>
      <w:proofErr w:type="spellEnd"/>
      <w:r w:rsidRPr="00DE7C67">
        <w:t xml:space="preserve"> de </w:t>
      </w:r>
      <w:proofErr w:type="spellStart"/>
      <w:r w:rsidRPr="00DE7C67">
        <w:t>Finanţare</w:t>
      </w:r>
      <w:proofErr w:type="spellEnd"/>
      <w:r w:rsidRPr="00DE7C67">
        <w:t xml:space="preserve"> </w:t>
      </w:r>
      <w:proofErr w:type="spellStart"/>
      <w:r w:rsidRPr="00DE7C67">
        <w:t>devine</w:t>
      </w:r>
      <w:proofErr w:type="spellEnd"/>
      <w:r w:rsidRPr="00DE7C67">
        <w:t xml:space="preserve"> </w:t>
      </w:r>
      <w:proofErr w:type="spellStart"/>
      <w:r w:rsidRPr="00DE7C67">
        <w:t>neeligibilă</w:t>
      </w:r>
      <w:proofErr w:type="spellEnd"/>
      <w:r w:rsidRPr="000F6094">
        <w:t>.</w:t>
      </w:r>
    </w:p>
    <w:p w14:paraId="3D9A9F7B" w14:textId="6FE4FD95" w:rsidR="000F6094" w:rsidRDefault="000F6094" w:rsidP="000F6094">
      <w:pPr>
        <w:jc w:val="both"/>
      </w:pPr>
      <w:r w:rsidRPr="000F6094">
        <w:t xml:space="preserve">Toate </w:t>
      </w:r>
      <w:proofErr w:type="spellStart"/>
      <w:r w:rsidRPr="000F6094">
        <w:t>activităţile</w:t>
      </w:r>
      <w:proofErr w:type="spellEnd"/>
      <w:r w:rsidRPr="000F6094">
        <w:t xml:space="preserve"> pe care </w:t>
      </w:r>
      <w:proofErr w:type="spellStart"/>
      <w:r w:rsidRPr="000F6094">
        <w:t>solicitantul</w:t>
      </w:r>
      <w:proofErr w:type="spellEnd"/>
      <w:r w:rsidRPr="000F6094">
        <w:t xml:space="preserve"> se </w:t>
      </w:r>
      <w:proofErr w:type="spellStart"/>
      <w:r w:rsidRPr="000F6094">
        <w:t>angajează</w:t>
      </w:r>
      <w:proofErr w:type="spellEnd"/>
      <w:r w:rsidRPr="000F6094">
        <w:t xml:space="preserve"> </w:t>
      </w:r>
      <w:proofErr w:type="spellStart"/>
      <w:r w:rsidRPr="000F6094">
        <w:t>să</w:t>
      </w:r>
      <w:proofErr w:type="spellEnd"/>
      <w:r w:rsidRPr="000F6094">
        <w:t xml:space="preserve"> le </w:t>
      </w:r>
      <w:proofErr w:type="spellStart"/>
      <w:r w:rsidRPr="000F6094">
        <w:t>efectueze</w:t>
      </w:r>
      <w:proofErr w:type="spellEnd"/>
      <w:r w:rsidRPr="000F6094">
        <w:t xml:space="preserve"> </w:t>
      </w:r>
      <w:proofErr w:type="spellStart"/>
      <w:r w:rsidRPr="000F6094">
        <w:t>prin</w:t>
      </w:r>
      <w:proofErr w:type="spellEnd"/>
      <w:r w:rsidRPr="000F6094">
        <w:t xml:space="preserve"> </w:t>
      </w:r>
      <w:proofErr w:type="spellStart"/>
      <w:r w:rsidRPr="000F6094">
        <w:t>Studiul</w:t>
      </w:r>
      <w:proofErr w:type="spellEnd"/>
      <w:r w:rsidRPr="000F6094">
        <w:t xml:space="preserve"> de </w:t>
      </w:r>
      <w:proofErr w:type="spellStart"/>
      <w:r w:rsidRPr="000F6094">
        <w:t>Fezabilitate</w:t>
      </w:r>
      <w:proofErr w:type="spellEnd"/>
      <w:r w:rsidRPr="000F6094">
        <w:t xml:space="preserve"> </w:t>
      </w:r>
      <w:proofErr w:type="spellStart"/>
      <w:r w:rsidRPr="000F6094">
        <w:t>şi</w:t>
      </w:r>
      <w:proofErr w:type="spellEnd"/>
      <w:r w:rsidRPr="000F6094">
        <w:t xml:space="preserve"> </w:t>
      </w:r>
      <w:proofErr w:type="spellStart"/>
      <w:r w:rsidRPr="000F6094">
        <w:t>pentru</w:t>
      </w:r>
      <w:proofErr w:type="spellEnd"/>
      <w:r w:rsidRPr="000F6094">
        <w:t xml:space="preserve"> care a </w:t>
      </w:r>
      <w:proofErr w:type="spellStart"/>
      <w:r w:rsidRPr="000F6094">
        <w:t>primit</w:t>
      </w:r>
      <w:proofErr w:type="spellEnd"/>
      <w:r w:rsidRPr="000F6094">
        <w:t xml:space="preserve"> </w:t>
      </w:r>
      <w:proofErr w:type="spellStart"/>
      <w:r w:rsidRPr="000F6094">
        <w:t>punctaj</w:t>
      </w:r>
      <w:proofErr w:type="spellEnd"/>
      <w:r w:rsidRPr="000F6094">
        <w:t xml:space="preserve"> la </w:t>
      </w:r>
      <w:proofErr w:type="spellStart"/>
      <w:r w:rsidRPr="000F6094">
        <w:t>selecţie</w:t>
      </w:r>
      <w:proofErr w:type="spellEnd"/>
      <w:r w:rsidRPr="000F6094">
        <w:t xml:space="preserve">, nu </w:t>
      </w:r>
      <w:proofErr w:type="spellStart"/>
      <w:r w:rsidRPr="000F6094">
        <w:t>vor</w:t>
      </w:r>
      <w:proofErr w:type="spellEnd"/>
      <w:r w:rsidRPr="000F6094">
        <w:t xml:space="preserve"> fi </w:t>
      </w:r>
      <w:proofErr w:type="spellStart"/>
      <w:r w:rsidRPr="000F6094">
        <w:t>modificate</w:t>
      </w:r>
      <w:proofErr w:type="spellEnd"/>
      <w:r w:rsidRPr="000F6094">
        <w:t xml:space="preserve"> pe </w:t>
      </w:r>
      <w:proofErr w:type="spellStart"/>
      <w:r w:rsidRPr="000F6094">
        <w:t>toată</w:t>
      </w:r>
      <w:proofErr w:type="spellEnd"/>
      <w:r w:rsidRPr="000F6094">
        <w:t xml:space="preserve"> </w:t>
      </w:r>
      <w:proofErr w:type="spellStart"/>
      <w:r w:rsidRPr="000F6094">
        <w:t>perioada</w:t>
      </w:r>
      <w:proofErr w:type="spellEnd"/>
      <w:r w:rsidRPr="000F6094">
        <w:t xml:space="preserve"> de </w:t>
      </w:r>
      <w:proofErr w:type="spellStart"/>
      <w:r w:rsidRPr="000F6094">
        <w:t>valabilitate</w:t>
      </w:r>
      <w:proofErr w:type="spellEnd"/>
      <w:r w:rsidRPr="000F6094">
        <w:t xml:space="preserve"> a </w:t>
      </w:r>
      <w:proofErr w:type="spellStart"/>
      <w:r w:rsidRPr="000F6094">
        <w:t>contractului</w:t>
      </w:r>
      <w:proofErr w:type="spellEnd"/>
      <w:r w:rsidRPr="000F6094">
        <w:t xml:space="preserve"> de </w:t>
      </w:r>
      <w:proofErr w:type="spellStart"/>
      <w:r w:rsidRPr="000F6094">
        <w:t>finanțare</w:t>
      </w:r>
      <w:proofErr w:type="spellEnd"/>
      <w:r w:rsidRPr="000F6094">
        <w:t xml:space="preserve">, </w:t>
      </w:r>
      <w:proofErr w:type="spellStart"/>
      <w:r w:rsidRPr="000F6094">
        <w:t>aceasta</w:t>
      </w:r>
      <w:proofErr w:type="spellEnd"/>
      <w:r w:rsidRPr="000F6094">
        <w:t xml:space="preserve"> </w:t>
      </w:r>
      <w:proofErr w:type="spellStart"/>
      <w:r w:rsidRPr="000F6094">
        <w:t>fiind</w:t>
      </w:r>
      <w:proofErr w:type="spellEnd"/>
      <w:r w:rsidRPr="000F6094">
        <w:t xml:space="preserve"> o </w:t>
      </w:r>
      <w:proofErr w:type="spellStart"/>
      <w:r w:rsidRPr="000F6094">
        <w:t>condiţie</w:t>
      </w:r>
      <w:proofErr w:type="spellEnd"/>
      <w:r w:rsidRPr="000F6094">
        <w:t xml:space="preserve"> </w:t>
      </w:r>
      <w:proofErr w:type="spellStart"/>
      <w:r w:rsidRPr="000F6094">
        <w:t>obligatorie</w:t>
      </w:r>
      <w:proofErr w:type="spellEnd"/>
      <w:r w:rsidRPr="000F6094">
        <w:t xml:space="preserve"> </w:t>
      </w:r>
      <w:proofErr w:type="spellStart"/>
      <w:r w:rsidRPr="000F6094">
        <w:t>pentru</w:t>
      </w:r>
      <w:proofErr w:type="spellEnd"/>
      <w:r w:rsidRPr="000F6094">
        <w:t xml:space="preserve"> </w:t>
      </w:r>
      <w:proofErr w:type="spellStart"/>
      <w:r w:rsidRPr="000F6094">
        <w:t>menţinerea</w:t>
      </w:r>
      <w:proofErr w:type="spellEnd"/>
      <w:r w:rsidRPr="000F6094">
        <w:t xml:space="preserve"> </w:t>
      </w:r>
      <w:proofErr w:type="spellStart"/>
      <w:r w:rsidRPr="000F6094">
        <w:t>sprijinului</w:t>
      </w:r>
      <w:proofErr w:type="spellEnd"/>
      <w:r w:rsidRPr="000F6094">
        <w:t>.</w:t>
      </w:r>
    </w:p>
    <w:p w14:paraId="6FC4143F" w14:textId="71C71BF6" w:rsidR="006E3322" w:rsidRDefault="00337940">
      <w:pPr>
        <w:rPr>
          <w:b/>
        </w:rPr>
      </w:pPr>
      <w:bookmarkStart w:id="19" w:name="_Hlk133576078"/>
      <w:proofErr w:type="spellStart"/>
      <w:r>
        <w:t>Selecţia</w:t>
      </w:r>
      <w:proofErr w:type="spellEnd"/>
      <w:r>
        <w:t xml:space="preserve"> </w:t>
      </w:r>
      <w:proofErr w:type="spellStart"/>
      <w:r>
        <w:t>proiectelor</w:t>
      </w:r>
      <w:proofErr w:type="spellEnd"/>
      <w:r>
        <w:t xml:space="preserve"> se face </w:t>
      </w:r>
      <w:proofErr w:type="spellStart"/>
      <w:r>
        <w:t>în</w:t>
      </w:r>
      <w:proofErr w:type="spellEnd"/>
      <w:r>
        <w:t xml:space="preserve"> </w:t>
      </w:r>
      <w:proofErr w:type="spellStart"/>
      <w:r>
        <w:t>ordinea</w:t>
      </w:r>
      <w:proofErr w:type="spellEnd"/>
      <w:r>
        <w:t xml:space="preserve"> </w:t>
      </w:r>
      <w:proofErr w:type="spellStart"/>
      <w:r>
        <w:t>descrescătoare</w:t>
      </w:r>
      <w:proofErr w:type="spellEnd"/>
      <w:r>
        <w:t xml:space="preserve"> a </w:t>
      </w:r>
      <w:proofErr w:type="spellStart"/>
      <w:r>
        <w:t>punctajului</w:t>
      </w:r>
      <w:proofErr w:type="spellEnd"/>
      <w:r>
        <w:t xml:space="preserve"> de </w:t>
      </w:r>
      <w:proofErr w:type="spellStart"/>
      <w:r>
        <w:t>selecţie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alocării</w:t>
      </w:r>
      <w:proofErr w:type="spellEnd"/>
      <w:r>
        <w:t xml:space="preserve"> </w:t>
      </w:r>
      <w:proofErr w:type="spellStart"/>
      <w:r>
        <w:t>disponibile</w:t>
      </w:r>
      <w:proofErr w:type="spellEnd"/>
      <w:r>
        <w:t xml:space="preserve"> </w:t>
      </w:r>
      <w:proofErr w:type="spellStart"/>
      <w:r>
        <w:t>pentru</w:t>
      </w:r>
      <w:proofErr w:type="spellEnd"/>
      <w:r>
        <w:t xml:space="preserve"> </w:t>
      </w:r>
      <w:proofErr w:type="spellStart"/>
      <w:r>
        <w:t>selecţie</w:t>
      </w:r>
      <w:proofErr w:type="spellEnd"/>
      <w:r>
        <w:t xml:space="preserve">, </w:t>
      </w:r>
      <w:proofErr w:type="spellStart"/>
      <w:r>
        <w:t>iar</w:t>
      </w:r>
      <w:proofErr w:type="spellEnd"/>
      <w:r>
        <w:t xml:space="preserve"> </w:t>
      </w:r>
      <w:proofErr w:type="spellStart"/>
      <w:r>
        <w:t>pentru</w:t>
      </w:r>
      <w:proofErr w:type="spellEnd"/>
      <w:r>
        <w:t xml:space="preserve"> </w:t>
      </w:r>
      <w:proofErr w:type="spellStart"/>
      <w:r>
        <w:t>proiectele</w:t>
      </w:r>
      <w:proofErr w:type="spellEnd"/>
      <w:r>
        <w:t xml:space="preserve"> cu </w:t>
      </w:r>
      <w:proofErr w:type="spellStart"/>
      <w:r>
        <w:t>același</w:t>
      </w:r>
      <w:proofErr w:type="spellEnd"/>
      <w:r>
        <w:t xml:space="preserve"> </w:t>
      </w:r>
      <w:proofErr w:type="spellStart"/>
      <w:r>
        <w:t>punctaj</w:t>
      </w:r>
      <w:proofErr w:type="spellEnd"/>
      <w:r>
        <w:t xml:space="preserve">, </w:t>
      </w:r>
      <w:proofErr w:type="spellStart"/>
      <w:r>
        <w:t>departajarea</w:t>
      </w:r>
      <w:proofErr w:type="spellEnd"/>
      <w:r>
        <w:t xml:space="preserve"> se </w:t>
      </w:r>
      <w:proofErr w:type="spellStart"/>
      <w:r>
        <w:t>va</w:t>
      </w:r>
      <w:proofErr w:type="spellEnd"/>
      <w:r>
        <w:t xml:space="preserve"> face </w:t>
      </w:r>
      <w:proofErr w:type="spellStart"/>
      <w:r>
        <w:t>în</w:t>
      </w:r>
      <w:proofErr w:type="spellEnd"/>
      <w:r>
        <w:t xml:space="preserve"> </w:t>
      </w:r>
      <w:proofErr w:type="spellStart"/>
      <w:r>
        <w:t>funcție</w:t>
      </w:r>
      <w:proofErr w:type="spellEnd"/>
      <w:r>
        <w:t xml:space="preserve"> de </w:t>
      </w:r>
      <w:proofErr w:type="spellStart"/>
      <w:r>
        <w:t>valoarea</w:t>
      </w:r>
      <w:proofErr w:type="spellEnd"/>
      <w:r>
        <w:t xml:space="preserve"> </w:t>
      </w:r>
      <w:proofErr w:type="spellStart"/>
      <w:r>
        <w:t>eligibilă</w:t>
      </w:r>
      <w:proofErr w:type="spellEnd"/>
      <w:r>
        <w:t xml:space="preserve"> a </w:t>
      </w:r>
      <w:proofErr w:type="spellStart"/>
      <w:r>
        <w:t>proiectelor</w:t>
      </w:r>
      <w:proofErr w:type="spellEnd"/>
      <w:r>
        <w:t>.</w:t>
      </w:r>
      <w:r w:rsidR="000F6094" w:rsidRPr="000F6094">
        <w:rPr>
          <w:b/>
          <w:color w:val="000000"/>
        </w:rPr>
        <w:t xml:space="preserve"> </w:t>
      </w:r>
      <w:proofErr w:type="spellStart"/>
      <w:r w:rsidR="000F6094" w:rsidRPr="001C0BD3">
        <w:rPr>
          <w:b/>
          <w:color w:val="000000"/>
        </w:rPr>
        <w:t>Proiectele</w:t>
      </w:r>
      <w:proofErr w:type="spellEnd"/>
      <w:r w:rsidR="000F6094" w:rsidRPr="001C0BD3">
        <w:rPr>
          <w:b/>
          <w:color w:val="000000"/>
        </w:rPr>
        <w:t xml:space="preserve"> cu o </w:t>
      </w:r>
      <w:proofErr w:type="spellStart"/>
      <w:r w:rsidR="000F6094" w:rsidRPr="001C0BD3">
        <w:rPr>
          <w:b/>
          <w:color w:val="000000"/>
        </w:rPr>
        <w:t>valoare</w:t>
      </w:r>
      <w:proofErr w:type="spellEnd"/>
      <w:r w:rsidR="000F6094" w:rsidRPr="001C0BD3">
        <w:rPr>
          <w:b/>
          <w:color w:val="000000"/>
        </w:rPr>
        <w:t xml:space="preserve"> </w:t>
      </w:r>
      <w:proofErr w:type="spellStart"/>
      <w:r w:rsidR="000F6094" w:rsidRPr="001C0BD3">
        <w:rPr>
          <w:b/>
          <w:color w:val="000000"/>
        </w:rPr>
        <w:t>mai</w:t>
      </w:r>
      <w:proofErr w:type="spellEnd"/>
      <w:r w:rsidR="000F6094" w:rsidRPr="001C0BD3">
        <w:rPr>
          <w:b/>
          <w:color w:val="000000"/>
        </w:rPr>
        <w:t xml:space="preserve"> </w:t>
      </w:r>
      <w:proofErr w:type="spellStart"/>
      <w:r w:rsidR="001C0BD3" w:rsidRPr="001C0BD3">
        <w:rPr>
          <w:b/>
          <w:color w:val="000000"/>
        </w:rPr>
        <w:t>mică</w:t>
      </w:r>
      <w:proofErr w:type="spellEnd"/>
      <w:r w:rsidR="000F6094" w:rsidRPr="001C0BD3">
        <w:rPr>
          <w:b/>
          <w:color w:val="000000"/>
        </w:rPr>
        <w:t xml:space="preserve"> </w:t>
      </w:r>
      <w:proofErr w:type="spellStart"/>
      <w:r w:rsidR="000F6094" w:rsidRPr="001C0BD3">
        <w:rPr>
          <w:b/>
          <w:color w:val="000000"/>
        </w:rPr>
        <w:t>vor</w:t>
      </w:r>
      <w:proofErr w:type="spellEnd"/>
      <w:r w:rsidR="000F6094" w:rsidRPr="001C0BD3">
        <w:rPr>
          <w:b/>
          <w:color w:val="000000"/>
        </w:rPr>
        <w:t xml:space="preserve"> </w:t>
      </w:r>
      <w:proofErr w:type="spellStart"/>
      <w:r w:rsidR="000F6094" w:rsidRPr="001C0BD3">
        <w:rPr>
          <w:b/>
          <w:color w:val="000000"/>
        </w:rPr>
        <w:t>avea</w:t>
      </w:r>
      <w:proofErr w:type="spellEnd"/>
      <w:r w:rsidR="000F6094" w:rsidRPr="001C0BD3">
        <w:rPr>
          <w:b/>
          <w:color w:val="000000"/>
        </w:rPr>
        <w:t xml:space="preserve"> </w:t>
      </w:r>
      <w:proofErr w:type="spellStart"/>
      <w:r w:rsidR="000F6094" w:rsidRPr="001C0BD3">
        <w:rPr>
          <w:b/>
          <w:color w:val="000000"/>
        </w:rPr>
        <w:t>prioritate</w:t>
      </w:r>
      <w:proofErr w:type="spellEnd"/>
      <w:r w:rsidR="00DE7C67" w:rsidRPr="001C0BD3">
        <w:rPr>
          <w:b/>
          <w:color w:val="000000"/>
        </w:rPr>
        <w:t>.</w:t>
      </w:r>
    </w:p>
    <w:p w14:paraId="5049994A" w14:textId="77777777" w:rsidR="006E3322" w:rsidRDefault="00337940">
      <w:pPr>
        <w:rPr>
          <w:b/>
        </w:rPr>
      </w:pPr>
      <w:proofErr w:type="spellStart"/>
      <w:r>
        <w:rPr>
          <w:b/>
        </w:rPr>
        <w:t>Atenție</w:t>
      </w:r>
      <w:proofErr w:type="spellEnd"/>
      <w:r>
        <w:rPr>
          <w:b/>
        </w:rPr>
        <w:t xml:space="preserve">! </w:t>
      </w:r>
      <w:proofErr w:type="spellStart"/>
      <w:r>
        <w:rPr>
          <w:b/>
        </w:rPr>
        <w:t>În</w:t>
      </w:r>
      <w:proofErr w:type="spellEnd"/>
      <w:r>
        <w:rPr>
          <w:b/>
        </w:rPr>
        <w:t xml:space="preserve"> </w:t>
      </w:r>
      <w:proofErr w:type="spellStart"/>
      <w:r>
        <w:rPr>
          <w:b/>
        </w:rPr>
        <w:t>cazul</w:t>
      </w:r>
      <w:proofErr w:type="spellEnd"/>
      <w:r>
        <w:rPr>
          <w:b/>
        </w:rPr>
        <w:t xml:space="preserve"> </w:t>
      </w:r>
      <w:proofErr w:type="spellStart"/>
      <w:r>
        <w:rPr>
          <w:b/>
        </w:rPr>
        <w:t>proiectelor</w:t>
      </w:r>
      <w:proofErr w:type="spellEnd"/>
      <w:r>
        <w:rPr>
          <w:b/>
        </w:rPr>
        <w:t xml:space="preserve"> cu </w:t>
      </w:r>
      <w:proofErr w:type="spellStart"/>
      <w:r>
        <w:rPr>
          <w:b/>
        </w:rPr>
        <w:t>același</w:t>
      </w:r>
      <w:proofErr w:type="spellEnd"/>
      <w:r>
        <w:rPr>
          <w:b/>
        </w:rPr>
        <w:t xml:space="preserve"> </w:t>
      </w:r>
      <w:proofErr w:type="spellStart"/>
      <w:r>
        <w:rPr>
          <w:b/>
        </w:rPr>
        <w:t>punctaj</w:t>
      </w:r>
      <w:proofErr w:type="spellEnd"/>
      <w:r>
        <w:rPr>
          <w:b/>
        </w:rPr>
        <w:t xml:space="preserve"> </w:t>
      </w:r>
      <w:proofErr w:type="spellStart"/>
      <w:r>
        <w:rPr>
          <w:b/>
        </w:rPr>
        <w:t>și</w:t>
      </w:r>
      <w:proofErr w:type="spellEnd"/>
      <w:r>
        <w:rPr>
          <w:b/>
        </w:rPr>
        <w:t xml:space="preserve"> </w:t>
      </w:r>
      <w:proofErr w:type="spellStart"/>
      <w:r>
        <w:rPr>
          <w:b/>
        </w:rPr>
        <w:t>aceeași</w:t>
      </w:r>
      <w:proofErr w:type="spellEnd"/>
      <w:r>
        <w:rPr>
          <w:b/>
        </w:rPr>
        <w:t xml:space="preserve"> </w:t>
      </w:r>
      <w:proofErr w:type="spellStart"/>
      <w:r>
        <w:rPr>
          <w:b/>
        </w:rPr>
        <w:t>valoare</w:t>
      </w:r>
      <w:proofErr w:type="spellEnd"/>
      <w:r>
        <w:rPr>
          <w:b/>
        </w:rPr>
        <w:t xml:space="preserve"> a </w:t>
      </w:r>
      <w:proofErr w:type="spellStart"/>
      <w:r>
        <w:rPr>
          <w:b/>
        </w:rPr>
        <w:t>sprijinului</w:t>
      </w:r>
      <w:proofErr w:type="spellEnd"/>
      <w:r>
        <w:rPr>
          <w:b/>
        </w:rPr>
        <w:t xml:space="preserve">, </w:t>
      </w:r>
      <w:proofErr w:type="spellStart"/>
      <w:r>
        <w:rPr>
          <w:b/>
        </w:rPr>
        <w:t>departajarea</w:t>
      </w:r>
      <w:proofErr w:type="spellEnd"/>
      <w:r>
        <w:rPr>
          <w:b/>
        </w:rPr>
        <w:t xml:space="preserve"> </w:t>
      </w:r>
      <w:proofErr w:type="spellStart"/>
      <w:r>
        <w:rPr>
          <w:b/>
        </w:rPr>
        <w:t>acestora</w:t>
      </w:r>
      <w:proofErr w:type="spellEnd"/>
      <w:r>
        <w:rPr>
          <w:b/>
        </w:rPr>
        <w:t xml:space="preserve"> se </w:t>
      </w:r>
      <w:proofErr w:type="spellStart"/>
      <w:r>
        <w:rPr>
          <w:b/>
        </w:rPr>
        <w:t>va</w:t>
      </w:r>
      <w:proofErr w:type="spellEnd"/>
      <w:r>
        <w:rPr>
          <w:b/>
        </w:rPr>
        <w:t xml:space="preserve"> face </w:t>
      </w:r>
      <w:proofErr w:type="spellStart"/>
      <w:r>
        <w:rPr>
          <w:b/>
        </w:rPr>
        <w:t>în</w:t>
      </w:r>
      <w:proofErr w:type="spellEnd"/>
      <w:r>
        <w:rPr>
          <w:b/>
        </w:rPr>
        <w:t xml:space="preserve"> </w:t>
      </w:r>
      <w:proofErr w:type="spellStart"/>
      <w:r>
        <w:rPr>
          <w:b/>
        </w:rPr>
        <w:t>în</w:t>
      </w:r>
      <w:proofErr w:type="spellEnd"/>
      <w:r>
        <w:rPr>
          <w:b/>
        </w:rPr>
        <w:t xml:space="preserve"> </w:t>
      </w:r>
      <w:proofErr w:type="spellStart"/>
      <w:r>
        <w:rPr>
          <w:b/>
        </w:rPr>
        <w:t>funcție</w:t>
      </w:r>
      <w:proofErr w:type="spellEnd"/>
      <w:r>
        <w:rPr>
          <w:b/>
        </w:rPr>
        <w:t xml:space="preserve"> de </w:t>
      </w:r>
      <w:proofErr w:type="spellStart"/>
      <w:r>
        <w:rPr>
          <w:b/>
        </w:rPr>
        <w:t>criteriul</w:t>
      </w:r>
      <w:proofErr w:type="spellEnd"/>
      <w:r>
        <w:rPr>
          <w:b/>
        </w:rPr>
        <w:t xml:space="preserve"> de </w:t>
      </w:r>
      <w:proofErr w:type="spellStart"/>
      <w:r>
        <w:rPr>
          <w:b/>
        </w:rPr>
        <w:t>selecție</w:t>
      </w:r>
      <w:proofErr w:type="spellEnd"/>
      <w:r>
        <w:rPr>
          <w:b/>
        </w:rPr>
        <w:t>:</w:t>
      </w:r>
    </w:p>
    <w:p w14:paraId="0FA54995" w14:textId="6A82EA45" w:rsidR="006E3322" w:rsidRPr="001C0BD3" w:rsidRDefault="00DE7C67" w:rsidP="00DE7C67">
      <w:pPr>
        <w:pStyle w:val="ListParagraph"/>
        <w:numPr>
          <w:ilvl w:val="0"/>
          <w:numId w:val="38"/>
        </w:numPr>
        <w:rPr>
          <w:b/>
          <w:color w:val="000000"/>
          <w:lang w:val="sv-SE"/>
        </w:rPr>
      </w:pPr>
      <w:r w:rsidRPr="001C0BD3">
        <w:rPr>
          <w:b/>
          <w:lang w:val="sv-SE"/>
        </w:rPr>
        <w:t>Proiecte depuse de tineri cu vârsta de până în 40 de ani la data depunerii cererii de finanțare</w:t>
      </w:r>
      <w:r w:rsidR="000F6094" w:rsidRPr="001C0BD3">
        <w:rPr>
          <w:b/>
          <w:color w:val="000000"/>
          <w:lang w:val="sv-SE"/>
        </w:rPr>
        <w:t>;</w:t>
      </w:r>
    </w:p>
    <w:bookmarkEnd w:id="19"/>
    <w:p w14:paraId="40CD718E" w14:textId="77777777" w:rsidR="00F91584" w:rsidRPr="00926EB1" w:rsidRDefault="00F91584">
      <w:pPr>
        <w:rPr>
          <w:lang w:val="sv-SE"/>
        </w:rPr>
      </w:pPr>
    </w:p>
    <w:p w14:paraId="0C8F08F9" w14:textId="1D5E6257" w:rsidR="006E3322" w:rsidRPr="00F91584" w:rsidRDefault="00337940" w:rsidP="00F91584">
      <w:pPr>
        <w:rPr>
          <w:b/>
          <w:bCs/>
          <w:sz w:val="28"/>
          <w:szCs w:val="28"/>
        </w:rPr>
      </w:pPr>
      <w:r w:rsidRPr="00F91584">
        <w:rPr>
          <w:b/>
          <w:bCs/>
          <w:sz w:val="28"/>
          <w:szCs w:val="28"/>
        </w:rPr>
        <w:t xml:space="preserve">CAPITOLUL </w:t>
      </w:r>
      <w:r w:rsidR="00D43207" w:rsidRPr="00F91584">
        <w:rPr>
          <w:b/>
          <w:bCs/>
          <w:sz w:val="28"/>
          <w:szCs w:val="28"/>
        </w:rPr>
        <w:t>10</w:t>
      </w:r>
      <w:r w:rsidRPr="00F91584">
        <w:rPr>
          <w:b/>
          <w:bCs/>
          <w:sz w:val="28"/>
          <w:szCs w:val="28"/>
        </w:rPr>
        <w:t xml:space="preserve"> - DEPUNEREA ȘI VERIFICAREA CERERII DE FINANȚARE LA OJFIR/CRFIR</w:t>
      </w:r>
      <w:r w:rsidRPr="00F91584">
        <w:rPr>
          <w:b/>
          <w:bCs/>
          <w:noProof/>
          <w:lang w:val="ro-RO"/>
        </w:rPr>
        <mc:AlternateContent>
          <mc:Choice Requires="wpg">
            <w:drawing>
              <wp:anchor distT="0" distB="0" distL="0" distR="0" simplePos="0" relativeHeight="251685888" behindDoc="1" locked="0" layoutInCell="1" hidden="0" allowOverlap="1" wp14:anchorId="14B63ACF" wp14:editId="7AE96E2B">
                <wp:simplePos x="0" y="0"/>
                <wp:positionH relativeFrom="column">
                  <wp:posOffset>50800</wp:posOffset>
                </wp:positionH>
                <wp:positionV relativeFrom="paragraph">
                  <wp:posOffset>266700</wp:posOffset>
                </wp:positionV>
                <wp:extent cx="6496685" cy="12700"/>
                <wp:effectExtent l="0" t="0" r="0" b="0"/>
                <wp:wrapNone/>
                <wp:docPr id="380" name="Group 380"/>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472" name="Group 472"/>
                        <wpg:cNvGrpSpPr/>
                        <wpg:grpSpPr>
                          <a:xfrm>
                            <a:off x="2097658" y="3780000"/>
                            <a:ext cx="6496685" cy="0"/>
                            <a:chOff x="1140" y="433"/>
                            <a:chExt cx="10231" cy="0"/>
                          </a:xfrm>
                        </wpg:grpSpPr>
                        <wps:wsp>
                          <wps:cNvPr id="473" name="Rectangle 473"/>
                          <wps:cNvSpPr/>
                          <wps:spPr>
                            <a:xfrm>
                              <a:off x="1140" y="433"/>
                              <a:ext cx="10225" cy="0"/>
                            </a:xfrm>
                            <a:prstGeom prst="rect">
                              <a:avLst/>
                            </a:prstGeom>
                            <a:noFill/>
                            <a:ln>
                              <a:noFill/>
                            </a:ln>
                          </wps:spPr>
                          <wps:txbx>
                            <w:txbxContent>
                              <w:p w14:paraId="27B2C444"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474" name="Freeform 474"/>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14B63ACF" id="Group 380" o:spid="_x0000_s1080" style="position:absolute;margin-left:4pt;margin-top:21pt;width:511.55pt;height:1pt;z-index:-251630592;mso-wrap-distance-left:0;mso-wrap-distance-right:0"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">
                <v:group id="Group 472" o:spid="_x0000_s1081"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rect id="Rectangle 473" o:spid="_x0000_s1082"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" filled="f" stroked="f">
                    <v:textbox inset="2.53958mm,2.53958mm,2.53958mm,2.53958mm">
                      <w:txbxContent>
                        <w:p w14:paraId="27B2C444" w14:textId="77777777" w:rsidR="00926EB1" w:rsidRDefault="00926EB1">
                          <w:pPr>
                            <w:spacing w:after="0" w:line="240" w:lineRule="auto"/>
                            <w:textDirection w:val="btLr"/>
                          </w:pPr>
                        </w:p>
                      </w:txbxContent>
                    </v:textbox>
                  </v:rect>
                  <v:shape id="Freeform 474" o:spid="_x0000_s1083"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" path="m,l10231,e" filled="f">
                    <v:path arrowok="t" o:extrusionok="f"/>
                  </v:shape>
                </v:group>
              </v:group>
            </w:pict>
          </mc:Fallback>
        </mc:AlternateContent>
      </w:r>
    </w:p>
    <w:p w14:paraId="6657F466" w14:textId="77777777" w:rsidR="006E3322" w:rsidRDefault="00337940">
      <w:pPr>
        <w:jc w:val="both"/>
      </w:pPr>
      <w:bookmarkStart w:id="20" w:name="_heading=h.1ksv4uv" w:colFirst="0" w:colLast="0"/>
      <w:bookmarkEnd w:id="20"/>
      <w:r>
        <w:t xml:space="preserve">         </w:t>
      </w:r>
      <w:proofErr w:type="spellStart"/>
      <w:r>
        <w:t>Dacă</w:t>
      </w:r>
      <w:proofErr w:type="spellEnd"/>
      <w:r>
        <w:t xml:space="preserve"> </w:t>
      </w:r>
      <w:proofErr w:type="spellStart"/>
      <w:r>
        <w:t>cererea</w:t>
      </w:r>
      <w:proofErr w:type="spellEnd"/>
      <w:r>
        <w:t xml:space="preserve"> de </w:t>
      </w:r>
      <w:proofErr w:type="spellStart"/>
      <w:r>
        <w:t>finanțare</w:t>
      </w:r>
      <w:proofErr w:type="spellEnd"/>
      <w:r>
        <w:t xml:space="preserve"> </w:t>
      </w:r>
      <w:proofErr w:type="spellStart"/>
      <w:r>
        <w:t>depusă</w:t>
      </w:r>
      <w:proofErr w:type="spellEnd"/>
      <w:r>
        <w:t xml:space="preserve"> </w:t>
      </w:r>
      <w:proofErr w:type="spellStart"/>
      <w:r>
        <w:t>și</w:t>
      </w:r>
      <w:proofErr w:type="spellEnd"/>
      <w:r>
        <w:t xml:space="preserve"> </w:t>
      </w:r>
      <w:proofErr w:type="spellStart"/>
      <w:r>
        <w:t>evaluată</w:t>
      </w:r>
      <w:proofErr w:type="spellEnd"/>
      <w:r>
        <w:t xml:space="preserve"> la GAL a </w:t>
      </w:r>
      <w:proofErr w:type="spellStart"/>
      <w:r>
        <w:t>fost</w:t>
      </w:r>
      <w:proofErr w:type="spellEnd"/>
      <w:r>
        <w:t xml:space="preserve"> </w:t>
      </w:r>
      <w:proofErr w:type="spellStart"/>
      <w:r>
        <w:t>selectată</w:t>
      </w:r>
      <w:proofErr w:type="spellEnd"/>
      <w:r>
        <w:t xml:space="preserve"> </w:t>
      </w:r>
      <w:proofErr w:type="spellStart"/>
      <w:r>
        <w:t>prin</w:t>
      </w:r>
      <w:proofErr w:type="spellEnd"/>
      <w:r>
        <w:t xml:space="preserve"> </w:t>
      </w:r>
      <w:proofErr w:type="spellStart"/>
      <w:r>
        <w:t>Raportul</w:t>
      </w:r>
      <w:proofErr w:type="spellEnd"/>
      <w:r>
        <w:t xml:space="preserve"> de </w:t>
      </w:r>
      <w:proofErr w:type="spellStart"/>
      <w:r>
        <w:t>Selecție</w:t>
      </w:r>
      <w:proofErr w:type="spellEnd"/>
      <w:r>
        <w:t xml:space="preserve"> final, </w:t>
      </w:r>
      <w:proofErr w:type="spellStart"/>
      <w:r>
        <w:t>aceasta</w:t>
      </w:r>
      <w:proofErr w:type="spellEnd"/>
      <w:r>
        <w:t xml:space="preserve"> </w:t>
      </w:r>
      <w:proofErr w:type="spellStart"/>
      <w:r>
        <w:t>va</w:t>
      </w:r>
      <w:proofErr w:type="spellEnd"/>
      <w:r>
        <w:t xml:space="preserve"> fi </w:t>
      </w:r>
      <w:proofErr w:type="spellStart"/>
      <w:r>
        <w:t>depusă</w:t>
      </w:r>
      <w:proofErr w:type="spellEnd"/>
      <w:r>
        <w:t xml:space="preserve"> la OJFIR pe </w:t>
      </w:r>
      <w:proofErr w:type="spellStart"/>
      <w:r>
        <w:t>raza</w:t>
      </w:r>
      <w:proofErr w:type="spellEnd"/>
      <w:r>
        <w:t xml:space="preserve"> </w:t>
      </w:r>
      <w:proofErr w:type="spellStart"/>
      <w:r>
        <w:t>căruia</w:t>
      </w:r>
      <w:proofErr w:type="spellEnd"/>
      <w:r>
        <w:t xml:space="preserve"> se </w:t>
      </w:r>
      <w:proofErr w:type="spellStart"/>
      <w:r>
        <w:t>implementează</w:t>
      </w:r>
      <w:proofErr w:type="spellEnd"/>
      <w:r>
        <w:t xml:space="preserve"> </w:t>
      </w:r>
      <w:proofErr w:type="spellStart"/>
      <w:r>
        <w:t>proiectul</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proiectul</w:t>
      </w:r>
      <w:proofErr w:type="spellEnd"/>
      <w:r>
        <w:t xml:space="preserve"> </w:t>
      </w:r>
      <w:proofErr w:type="spellStart"/>
      <w:r>
        <w:t>este</w:t>
      </w:r>
      <w:proofErr w:type="spellEnd"/>
      <w:r>
        <w:t xml:space="preserve"> </w:t>
      </w:r>
      <w:proofErr w:type="spellStart"/>
      <w:r>
        <w:t>amplasat</w:t>
      </w:r>
      <w:proofErr w:type="spellEnd"/>
      <w:r>
        <w:t xml:space="preserve"> pe </w:t>
      </w:r>
      <w:proofErr w:type="spellStart"/>
      <w:r>
        <w:t>teritoriul</w:t>
      </w:r>
      <w:proofErr w:type="spellEnd"/>
      <w:r>
        <w:t xml:space="preserve"> </w:t>
      </w:r>
      <w:proofErr w:type="spellStart"/>
      <w:r>
        <w:t>mai</w:t>
      </w:r>
      <w:proofErr w:type="spellEnd"/>
      <w:r>
        <w:t xml:space="preserve"> </w:t>
      </w:r>
      <w:proofErr w:type="spellStart"/>
      <w:r>
        <w:t>multor</w:t>
      </w:r>
      <w:proofErr w:type="spellEnd"/>
      <w:r>
        <w:t xml:space="preserve"> </w:t>
      </w:r>
      <w:proofErr w:type="spellStart"/>
      <w:r>
        <w:t>județe</w:t>
      </w:r>
      <w:proofErr w:type="spellEnd"/>
      <w:r>
        <w:t xml:space="preserve">, </w:t>
      </w:r>
      <w:proofErr w:type="spellStart"/>
      <w:r>
        <w:t>acesta</w:t>
      </w:r>
      <w:proofErr w:type="spellEnd"/>
      <w:r>
        <w:t xml:space="preserve"> </w:t>
      </w:r>
      <w:proofErr w:type="spellStart"/>
      <w:r>
        <w:t>va</w:t>
      </w:r>
      <w:proofErr w:type="spellEnd"/>
      <w:r>
        <w:t xml:space="preserve"> fi </w:t>
      </w:r>
      <w:proofErr w:type="spellStart"/>
      <w:r>
        <w:t>depus</w:t>
      </w:r>
      <w:proofErr w:type="spellEnd"/>
      <w:r>
        <w:t xml:space="preserve"> la </w:t>
      </w:r>
      <w:proofErr w:type="spellStart"/>
      <w:r>
        <w:t>structura</w:t>
      </w:r>
      <w:proofErr w:type="spellEnd"/>
      <w:r>
        <w:t xml:space="preserve"> </w:t>
      </w:r>
      <w:proofErr w:type="spellStart"/>
      <w:r>
        <w:t>județeană</w:t>
      </w:r>
      <w:proofErr w:type="spellEnd"/>
      <w:r>
        <w:t xml:space="preserve"> pe </w:t>
      </w:r>
      <w:proofErr w:type="spellStart"/>
      <w:r>
        <w:t>raza</w:t>
      </w:r>
      <w:proofErr w:type="spellEnd"/>
      <w:r>
        <w:t xml:space="preserve"> </w:t>
      </w:r>
      <w:proofErr w:type="spellStart"/>
      <w:r>
        <w:t>căruia</w:t>
      </w:r>
      <w:proofErr w:type="spellEnd"/>
      <w:r>
        <w:t xml:space="preserve"> </w:t>
      </w:r>
      <w:proofErr w:type="spellStart"/>
      <w:r>
        <w:t>investiția</w:t>
      </w:r>
      <w:proofErr w:type="spellEnd"/>
      <w:r>
        <w:t xml:space="preserve"> </w:t>
      </w:r>
      <w:proofErr w:type="spellStart"/>
      <w:r>
        <w:t>proiectului</w:t>
      </w:r>
      <w:proofErr w:type="spellEnd"/>
      <w:r>
        <w:t xml:space="preserve"> </w:t>
      </w:r>
      <w:proofErr w:type="spellStart"/>
      <w:r>
        <w:t>este</w:t>
      </w:r>
      <w:proofErr w:type="spellEnd"/>
      <w:r>
        <w:t xml:space="preserve"> </w:t>
      </w:r>
      <w:proofErr w:type="spellStart"/>
      <w:r>
        <w:t>predominantă</w:t>
      </w:r>
      <w:proofErr w:type="spellEnd"/>
      <w:r>
        <w:t xml:space="preserve"> din </w:t>
      </w:r>
      <w:proofErr w:type="spellStart"/>
      <w:r>
        <w:t>punct</w:t>
      </w:r>
      <w:proofErr w:type="spellEnd"/>
      <w:r>
        <w:t xml:space="preserve"> de </w:t>
      </w:r>
      <w:proofErr w:type="spellStart"/>
      <w:r>
        <w:t>vedere</w:t>
      </w:r>
      <w:proofErr w:type="spellEnd"/>
      <w:r>
        <w:t xml:space="preserve"> </w:t>
      </w:r>
      <w:proofErr w:type="spellStart"/>
      <w:r>
        <w:t>valoric</w:t>
      </w:r>
      <w:proofErr w:type="spellEnd"/>
      <w:r>
        <w:t>.</w:t>
      </w:r>
    </w:p>
    <w:p w14:paraId="5747D2E2" w14:textId="77777777" w:rsidR="006E3322" w:rsidRDefault="00337940">
      <w:r>
        <w:lastRenderedPageBreak/>
        <w:t xml:space="preserve">La </w:t>
      </w:r>
      <w:proofErr w:type="spellStart"/>
      <w:r>
        <w:t>depunerea</w:t>
      </w:r>
      <w:proofErr w:type="spellEnd"/>
      <w:r>
        <w:t xml:space="preserve"> </w:t>
      </w:r>
      <w:proofErr w:type="spellStart"/>
      <w:r>
        <w:t>proiectului</w:t>
      </w:r>
      <w:proofErr w:type="spellEnd"/>
      <w:r>
        <w:t xml:space="preserve"> la OJFIR </w:t>
      </w:r>
      <w:proofErr w:type="spellStart"/>
      <w:r>
        <w:t>trebuie</w:t>
      </w:r>
      <w:proofErr w:type="spellEnd"/>
      <w:r>
        <w:t xml:space="preserve"> </w:t>
      </w:r>
      <w:proofErr w:type="spellStart"/>
      <w:r>
        <w:t>să</w:t>
      </w:r>
      <w:proofErr w:type="spellEnd"/>
      <w:r>
        <w:t xml:space="preserve"> fie </w:t>
      </w:r>
      <w:proofErr w:type="spellStart"/>
      <w:r>
        <w:t>prezent</w:t>
      </w:r>
      <w:proofErr w:type="spellEnd"/>
      <w:r>
        <w:t xml:space="preserve"> </w:t>
      </w:r>
      <w:proofErr w:type="spellStart"/>
      <w:r>
        <w:t>solicitantul</w:t>
      </w:r>
      <w:proofErr w:type="spellEnd"/>
      <w:r>
        <w:t xml:space="preserve"> </w:t>
      </w:r>
      <w:proofErr w:type="spellStart"/>
      <w:r>
        <w:t>sau</w:t>
      </w:r>
      <w:proofErr w:type="spellEnd"/>
      <w:r>
        <w:t xml:space="preserve"> un </w:t>
      </w:r>
      <w:proofErr w:type="spellStart"/>
      <w:r>
        <w:t>împuternicit</w:t>
      </w:r>
      <w:proofErr w:type="spellEnd"/>
      <w:r>
        <w:t xml:space="preserve"> al </w:t>
      </w:r>
      <w:proofErr w:type="spellStart"/>
      <w:r>
        <w:t>acestuia</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solicitantul</w:t>
      </w:r>
      <w:proofErr w:type="spellEnd"/>
      <w:r>
        <w:t xml:space="preserve"> </w:t>
      </w:r>
      <w:proofErr w:type="spellStart"/>
      <w:r>
        <w:t>dorește</w:t>
      </w:r>
      <w:proofErr w:type="spellEnd"/>
      <w:r>
        <w:t xml:space="preserve">, </w:t>
      </w:r>
      <w:proofErr w:type="spellStart"/>
      <w:r>
        <w:t>îl</w:t>
      </w:r>
      <w:proofErr w:type="spellEnd"/>
      <w:r>
        <w:t xml:space="preserve"> </w:t>
      </w:r>
      <w:proofErr w:type="spellStart"/>
      <w:r>
        <w:t>poate</w:t>
      </w:r>
      <w:proofErr w:type="spellEnd"/>
      <w:r>
        <w:t xml:space="preserve"> </w:t>
      </w:r>
      <w:proofErr w:type="spellStart"/>
      <w:r>
        <w:t>împuternici</w:t>
      </w:r>
      <w:proofErr w:type="spellEnd"/>
      <w:r>
        <w:t xml:space="preserve">, </w:t>
      </w:r>
      <w:proofErr w:type="spellStart"/>
      <w:r>
        <w:t>printr</w:t>
      </w:r>
      <w:proofErr w:type="spellEnd"/>
      <w:r>
        <w:t xml:space="preserve">-un </w:t>
      </w:r>
      <w:proofErr w:type="spellStart"/>
      <w:r>
        <w:t>mandat</w:t>
      </w:r>
      <w:proofErr w:type="spellEnd"/>
      <w:r>
        <w:t xml:space="preserve"> sub </w:t>
      </w:r>
      <w:proofErr w:type="spellStart"/>
      <w:r>
        <w:t>semnătură</w:t>
      </w:r>
      <w:proofErr w:type="spellEnd"/>
      <w:r>
        <w:t xml:space="preserve"> </w:t>
      </w:r>
      <w:proofErr w:type="spellStart"/>
      <w:r>
        <w:t>privată</w:t>
      </w:r>
      <w:proofErr w:type="spellEnd"/>
      <w:r>
        <w:t xml:space="preserve">, pe </w:t>
      </w:r>
      <w:proofErr w:type="spellStart"/>
      <w:r>
        <w:t>reprezentantul</w:t>
      </w:r>
      <w:proofErr w:type="spellEnd"/>
      <w:r>
        <w:t xml:space="preserve"> GAL </w:t>
      </w:r>
      <w:proofErr w:type="spellStart"/>
      <w:r>
        <w:t>să</w:t>
      </w:r>
      <w:proofErr w:type="spellEnd"/>
      <w:r>
        <w:t xml:space="preserve"> </w:t>
      </w:r>
      <w:proofErr w:type="spellStart"/>
      <w:r>
        <w:t>depună</w:t>
      </w:r>
      <w:proofErr w:type="spellEnd"/>
      <w:r>
        <w:t xml:space="preserve"> </w:t>
      </w:r>
      <w:proofErr w:type="spellStart"/>
      <w:r>
        <w:t>proiectul</w:t>
      </w:r>
      <w:proofErr w:type="spellEnd"/>
      <w:r>
        <w:t>.</w:t>
      </w:r>
    </w:p>
    <w:p w14:paraId="7971FC2B" w14:textId="77777777" w:rsidR="006E3322" w:rsidRDefault="00337940">
      <w:pPr>
        <w:pBdr>
          <w:top w:val="nil"/>
          <w:left w:val="nil"/>
          <w:bottom w:val="nil"/>
          <w:right w:val="nil"/>
          <w:between w:val="nil"/>
        </w:pBdr>
        <w:spacing w:after="0" w:line="240" w:lineRule="auto"/>
        <w:jc w:val="both"/>
        <w:rPr>
          <w:color w:val="000000"/>
        </w:rPr>
      </w:pPr>
      <w:bookmarkStart w:id="21" w:name="_heading=h.44sinio" w:colFirst="0" w:colLast="0"/>
      <w:bookmarkEnd w:id="21"/>
      <w:proofErr w:type="spellStart"/>
      <w:r>
        <w:rPr>
          <w:b/>
          <w:color w:val="000000"/>
        </w:rPr>
        <w:t>Reprezentanții</w:t>
      </w:r>
      <w:proofErr w:type="spellEnd"/>
      <w:r>
        <w:rPr>
          <w:b/>
          <w:color w:val="000000"/>
        </w:rPr>
        <w:t xml:space="preserve"> GAL </w:t>
      </w:r>
      <w:proofErr w:type="spellStart"/>
      <w:r>
        <w:rPr>
          <w:b/>
          <w:color w:val="000000"/>
        </w:rPr>
        <w:t>sau</w:t>
      </w:r>
      <w:proofErr w:type="spellEnd"/>
      <w:r>
        <w:rPr>
          <w:b/>
          <w:color w:val="000000"/>
        </w:rPr>
        <w:t xml:space="preserve"> </w:t>
      </w:r>
      <w:proofErr w:type="spellStart"/>
      <w:r>
        <w:rPr>
          <w:b/>
          <w:color w:val="000000"/>
        </w:rPr>
        <w:t>solicitanții</w:t>
      </w:r>
      <w:proofErr w:type="spellEnd"/>
      <w:r>
        <w:rPr>
          <w:b/>
          <w:color w:val="000000"/>
        </w:rPr>
        <w:t xml:space="preserve"> pot </w:t>
      </w:r>
      <w:proofErr w:type="spellStart"/>
      <w:r>
        <w:rPr>
          <w:b/>
          <w:color w:val="000000"/>
        </w:rPr>
        <w:t>depune</w:t>
      </w:r>
      <w:proofErr w:type="spellEnd"/>
      <w:r>
        <w:rPr>
          <w:b/>
          <w:color w:val="000000"/>
        </w:rPr>
        <w:t xml:space="preserve"> la AFIR </w:t>
      </w:r>
      <w:proofErr w:type="spellStart"/>
      <w:r>
        <w:rPr>
          <w:b/>
          <w:color w:val="000000"/>
        </w:rPr>
        <w:t>proiectele</w:t>
      </w:r>
      <w:proofErr w:type="spellEnd"/>
      <w:r>
        <w:rPr>
          <w:b/>
          <w:color w:val="000000"/>
        </w:rPr>
        <w:t xml:space="preserve"> </w:t>
      </w:r>
      <w:proofErr w:type="spellStart"/>
      <w:r>
        <w:rPr>
          <w:b/>
          <w:color w:val="000000"/>
        </w:rPr>
        <w:t>selectate</w:t>
      </w:r>
      <w:proofErr w:type="spellEnd"/>
      <w:r>
        <w:rPr>
          <w:b/>
          <w:color w:val="000000"/>
        </w:rPr>
        <w:t xml:space="preserve"> de </w:t>
      </w:r>
      <w:proofErr w:type="spellStart"/>
      <w:r>
        <w:rPr>
          <w:b/>
          <w:color w:val="000000"/>
        </w:rPr>
        <w:t>către</w:t>
      </w:r>
      <w:proofErr w:type="spellEnd"/>
      <w:r>
        <w:rPr>
          <w:b/>
          <w:color w:val="000000"/>
        </w:rPr>
        <w:t xml:space="preserve"> GAL nu </w:t>
      </w:r>
      <w:proofErr w:type="spellStart"/>
      <w:r>
        <w:rPr>
          <w:b/>
          <w:color w:val="000000"/>
        </w:rPr>
        <w:t>mai</w:t>
      </w:r>
      <w:proofErr w:type="spellEnd"/>
      <w:r>
        <w:rPr>
          <w:b/>
          <w:color w:val="000000"/>
        </w:rPr>
        <w:t xml:space="preserve"> </w:t>
      </w:r>
      <w:proofErr w:type="spellStart"/>
      <w:r>
        <w:rPr>
          <w:b/>
          <w:color w:val="000000"/>
        </w:rPr>
        <w:t>târziu</w:t>
      </w:r>
      <w:proofErr w:type="spellEnd"/>
      <w:r>
        <w:rPr>
          <w:b/>
          <w:color w:val="000000"/>
        </w:rPr>
        <w:t xml:space="preserve"> de 15 </w:t>
      </w:r>
      <w:proofErr w:type="spellStart"/>
      <w:r>
        <w:rPr>
          <w:b/>
          <w:color w:val="000000"/>
        </w:rPr>
        <w:t>zile</w:t>
      </w:r>
      <w:proofErr w:type="spellEnd"/>
      <w:r>
        <w:rPr>
          <w:b/>
          <w:color w:val="000000"/>
        </w:rPr>
        <w:t xml:space="preserve"> </w:t>
      </w:r>
      <w:proofErr w:type="spellStart"/>
      <w:r>
        <w:rPr>
          <w:b/>
          <w:color w:val="000000"/>
        </w:rPr>
        <w:t>calendaristice</w:t>
      </w:r>
      <w:proofErr w:type="spellEnd"/>
      <w:r>
        <w:rPr>
          <w:b/>
          <w:color w:val="000000"/>
        </w:rPr>
        <w:t xml:space="preserve"> de la </w:t>
      </w:r>
      <w:proofErr w:type="spellStart"/>
      <w:r>
        <w:rPr>
          <w:b/>
          <w:color w:val="000000"/>
        </w:rPr>
        <w:t>Raportul</w:t>
      </w:r>
      <w:proofErr w:type="spellEnd"/>
      <w:r>
        <w:rPr>
          <w:b/>
          <w:color w:val="000000"/>
        </w:rPr>
        <w:t xml:space="preserve"> de </w:t>
      </w:r>
      <w:proofErr w:type="spellStart"/>
      <w:r>
        <w:rPr>
          <w:b/>
          <w:color w:val="000000"/>
        </w:rPr>
        <w:t>selecție</w:t>
      </w:r>
      <w:proofErr w:type="spellEnd"/>
      <w:r>
        <w:rPr>
          <w:b/>
          <w:color w:val="000000"/>
        </w:rPr>
        <w:t xml:space="preserve"> </w:t>
      </w:r>
      <w:proofErr w:type="spellStart"/>
      <w:r>
        <w:rPr>
          <w:b/>
          <w:color w:val="000000"/>
        </w:rPr>
        <w:t>întocmit</w:t>
      </w:r>
      <w:proofErr w:type="spellEnd"/>
      <w:r>
        <w:rPr>
          <w:b/>
          <w:color w:val="000000"/>
        </w:rPr>
        <w:t xml:space="preserve"> de GAL, </w:t>
      </w:r>
      <w:proofErr w:type="spellStart"/>
      <w:r>
        <w:rPr>
          <w:b/>
          <w:color w:val="000000"/>
        </w:rPr>
        <w:t>astfel</w:t>
      </w:r>
      <w:proofErr w:type="spellEnd"/>
      <w:r>
        <w:rPr>
          <w:b/>
          <w:color w:val="000000"/>
        </w:rPr>
        <w:t xml:space="preserve"> </w:t>
      </w:r>
      <w:proofErr w:type="spellStart"/>
      <w:r>
        <w:rPr>
          <w:b/>
          <w:color w:val="000000"/>
        </w:rPr>
        <w:t>încât</w:t>
      </w:r>
      <w:proofErr w:type="spellEnd"/>
      <w:r>
        <w:rPr>
          <w:b/>
          <w:color w:val="000000"/>
        </w:rPr>
        <w:t xml:space="preserve"> </w:t>
      </w:r>
      <w:proofErr w:type="spellStart"/>
      <w:r>
        <w:rPr>
          <w:b/>
          <w:color w:val="000000"/>
        </w:rPr>
        <w:t>să</w:t>
      </w:r>
      <w:proofErr w:type="spellEnd"/>
      <w:r>
        <w:rPr>
          <w:b/>
          <w:color w:val="000000"/>
        </w:rPr>
        <w:t xml:space="preserve"> se </w:t>
      </w:r>
      <w:proofErr w:type="spellStart"/>
      <w:r>
        <w:rPr>
          <w:b/>
          <w:color w:val="000000"/>
        </w:rPr>
        <w:t>poată</w:t>
      </w:r>
      <w:proofErr w:type="spellEnd"/>
      <w:r>
        <w:rPr>
          <w:b/>
          <w:color w:val="000000"/>
        </w:rPr>
        <w:t xml:space="preserve"> </w:t>
      </w:r>
      <w:proofErr w:type="spellStart"/>
      <w:r>
        <w:rPr>
          <w:b/>
          <w:color w:val="000000"/>
        </w:rPr>
        <w:t>realiza</w:t>
      </w:r>
      <w:proofErr w:type="spellEnd"/>
      <w:r>
        <w:rPr>
          <w:b/>
          <w:color w:val="000000"/>
        </w:rPr>
        <w:t xml:space="preserve"> </w:t>
      </w:r>
      <w:proofErr w:type="spellStart"/>
      <w:r>
        <w:rPr>
          <w:b/>
          <w:color w:val="000000"/>
        </w:rPr>
        <w:t>evaluarea</w:t>
      </w:r>
      <w:proofErr w:type="spellEnd"/>
      <w:r>
        <w:rPr>
          <w:b/>
          <w:color w:val="000000"/>
        </w:rPr>
        <w:t xml:space="preserve"> </w:t>
      </w:r>
      <w:proofErr w:type="spellStart"/>
      <w:r>
        <w:rPr>
          <w:b/>
          <w:color w:val="000000"/>
        </w:rPr>
        <w:t>și</w:t>
      </w:r>
      <w:proofErr w:type="spellEnd"/>
      <w:r>
        <w:rPr>
          <w:b/>
          <w:color w:val="000000"/>
        </w:rPr>
        <w:t xml:space="preserve"> </w:t>
      </w:r>
      <w:proofErr w:type="spellStart"/>
      <w:r>
        <w:rPr>
          <w:b/>
          <w:color w:val="000000"/>
        </w:rPr>
        <w:t>contractarea</w:t>
      </w:r>
      <w:proofErr w:type="spellEnd"/>
      <w:r>
        <w:rPr>
          <w:b/>
          <w:color w:val="000000"/>
        </w:rPr>
        <w:t xml:space="preserve"> </w:t>
      </w:r>
      <w:proofErr w:type="spellStart"/>
      <w:r>
        <w:rPr>
          <w:b/>
          <w:color w:val="000000"/>
        </w:rPr>
        <w:t>acestora</w:t>
      </w:r>
      <w:proofErr w:type="spellEnd"/>
      <w:r>
        <w:rPr>
          <w:b/>
          <w:color w:val="000000"/>
        </w:rPr>
        <w:t xml:space="preserve"> </w:t>
      </w:r>
      <w:proofErr w:type="spellStart"/>
      <w:r>
        <w:rPr>
          <w:b/>
          <w:color w:val="000000"/>
        </w:rPr>
        <w:t>în</w:t>
      </w:r>
      <w:proofErr w:type="spellEnd"/>
      <w:r>
        <w:rPr>
          <w:b/>
          <w:color w:val="000000"/>
        </w:rPr>
        <w:t xml:space="preserve"> </w:t>
      </w:r>
      <w:proofErr w:type="spellStart"/>
      <w:r>
        <w:rPr>
          <w:b/>
          <w:color w:val="000000"/>
        </w:rPr>
        <w:t>termenul</w:t>
      </w:r>
      <w:proofErr w:type="spellEnd"/>
      <w:r>
        <w:rPr>
          <w:b/>
          <w:color w:val="000000"/>
        </w:rPr>
        <w:t xml:space="preserve"> </w:t>
      </w:r>
      <w:proofErr w:type="spellStart"/>
      <w:r>
        <w:rPr>
          <w:b/>
          <w:color w:val="000000"/>
        </w:rPr>
        <w:t>limită</w:t>
      </w:r>
      <w:proofErr w:type="spellEnd"/>
      <w:r>
        <w:rPr>
          <w:b/>
          <w:color w:val="000000"/>
        </w:rPr>
        <w:t xml:space="preserve"> </w:t>
      </w:r>
      <w:proofErr w:type="spellStart"/>
      <w:r>
        <w:rPr>
          <w:b/>
          <w:color w:val="000000"/>
        </w:rPr>
        <w:t>prevăzut</w:t>
      </w:r>
      <w:proofErr w:type="spellEnd"/>
      <w:r>
        <w:rPr>
          <w:b/>
          <w:color w:val="000000"/>
        </w:rPr>
        <w:t xml:space="preserve"> de </w:t>
      </w:r>
      <w:proofErr w:type="spellStart"/>
      <w:r>
        <w:rPr>
          <w:b/>
          <w:color w:val="000000"/>
        </w:rPr>
        <w:t>legislația</w:t>
      </w:r>
      <w:proofErr w:type="spellEnd"/>
      <w:r>
        <w:rPr>
          <w:b/>
          <w:color w:val="000000"/>
        </w:rPr>
        <w:t xml:space="preserve"> </w:t>
      </w:r>
      <w:proofErr w:type="spellStart"/>
      <w:r>
        <w:rPr>
          <w:b/>
          <w:color w:val="000000"/>
        </w:rPr>
        <w:t>în</w:t>
      </w:r>
      <w:proofErr w:type="spellEnd"/>
      <w:r>
        <w:rPr>
          <w:b/>
          <w:color w:val="000000"/>
        </w:rPr>
        <w:t xml:space="preserve"> </w:t>
      </w:r>
      <w:proofErr w:type="spellStart"/>
      <w:r>
        <w:rPr>
          <w:b/>
          <w:color w:val="000000"/>
        </w:rPr>
        <w:t>vigoare</w:t>
      </w:r>
      <w:proofErr w:type="spellEnd"/>
      <w:r>
        <w:rPr>
          <w:b/>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emiterii</w:t>
      </w:r>
      <w:proofErr w:type="spellEnd"/>
      <w:r>
        <w:rPr>
          <w:color w:val="000000"/>
        </w:rPr>
        <w:t xml:space="preserve"> </w:t>
      </w:r>
      <w:proofErr w:type="spellStart"/>
      <w:r>
        <w:rPr>
          <w:color w:val="000000"/>
        </w:rPr>
        <w:t>unei</w:t>
      </w:r>
      <w:proofErr w:type="spellEnd"/>
      <w:r>
        <w:rPr>
          <w:color w:val="000000"/>
        </w:rPr>
        <w:t xml:space="preserve"> Note</w:t>
      </w:r>
      <w:r>
        <w:rPr>
          <w:b/>
          <w:color w:val="000000"/>
        </w:rPr>
        <w:t xml:space="preserve"> </w:t>
      </w:r>
      <w:proofErr w:type="spellStart"/>
      <w:r>
        <w:rPr>
          <w:color w:val="000000"/>
        </w:rPr>
        <w:t>asumate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semnate</w:t>
      </w:r>
      <w:proofErr w:type="spellEnd"/>
      <w:r>
        <w:rPr>
          <w:color w:val="000000"/>
        </w:rPr>
        <w:t xml:space="preserve"> de </w:t>
      </w:r>
      <w:proofErr w:type="spellStart"/>
      <w:r>
        <w:rPr>
          <w:color w:val="000000"/>
        </w:rPr>
        <w:t>Președintele</w:t>
      </w:r>
      <w:proofErr w:type="spellEnd"/>
      <w:r>
        <w:rPr>
          <w:color w:val="000000"/>
        </w:rPr>
        <w:t xml:space="preserve">/ </w:t>
      </w:r>
      <w:proofErr w:type="spellStart"/>
      <w:r>
        <w:rPr>
          <w:color w:val="000000"/>
        </w:rPr>
        <w:t>Reprezentantul</w:t>
      </w:r>
      <w:proofErr w:type="spellEnd"/>
      <w:r>
        <w:rPr>
          <w:color w:val="000000"/>
        </w:rPr>
        <w:t xml:space="preserve"> legal al GAL (</w:t>
      </w:r>
      <w:proofErr w:type="spellStart"/>
      <w:r>
        <w:rPr>
          <w:color w:val="000000"/>
        </w:rPr>
        <w:t>sau</w:t>
      </w:r>
      <w:proofErr w:type="spellEnd"/>
      <w:r>
        <w:rPr>
          <w:color w:val="000000"/>
        </w:rPr>
        <w:t xml:space="preserve"> o </w:t>
      </w:r>
      <w:proofErr w:type="spellStart"/>
      <w:r>
        <w:rPr>
          <w:color w:val="000000"/>
        </w:rPr>
        <w:t>persoană</w:t>
      </w:r>
      <w:proofErr w:type="spellEnd"/>
      <w:r>
        <w:rPr>
          <w:color w:val="000000"/>
        </w:rPr>
        <w:t xml:space="preserve"> </w:t>
      </w:r>
      <w:proofErr w:type="spellStart"/>
      <w:r>
        <w:rPr>
          <w:color w:val="000000"/>
        </w:rPr>
        <w:t>mandatată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sens</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vor</w:t>
      </w:r>
      <w:proofErr w:type="spellEnd"/>
      <w:r>
        <w:rPr>
          <w:color w:val="000000"/>
        </w:rPr>
        <w:t xml:space="preserve"> fi </w:t>
      </w:r>
      <w:proofErr w:type="spellStart"/>
      <w:r>
        <w:rPr>
          <w:color w:val="000000"/>
        </w:rPr>
        <w:t>descrise</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etapele</w:t>
      </w:r>
      <w:proofErr w:type="spellEnd"/>
      <w:r>
        <w:rPr>
          <w:color w:val="000000"/>
        </w:rPr>
        <w:t xml:space="preserve"> </w:t>
      </w:r>
      <w:proofErr w:type="spellStart"/>
      <w:r>
        <w:rPr>
          <w:color w:val="000000"/>
        </w:rPr>
        <w:t>procedurii</w:t>
      </w:r>
      <w:proofErr w:type="spellEnd"/>
      <w:r>
        <w:rPr>
          <w:color w:val="000000"/>
        </w:rPr>
        <w:t xml:space="preserve"> de </w:t>
      </w:r>
      <w:proofErr w:type="spellStart"/>
      <w:r>
        <w:rPr>
          <w:color w:val="000000"/>
        </w:rPr>
        <w:t>evaluare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selecție</w:t>
      </w:r>
      <w:proofErr w:type="spellEnd"/>
      <w:r>
        <w:rPr>
          <w:color w:val="000000"/>
        </w:rPr>
        <w:t xml:space="preserve"> </w:t>
      </w:r>
      <w:proofErr w:type="spellStart"/>
      <w:r>
        <w:rPr>
          <w:color w:val="000000"/>
        </w:rPr>
        <w:t>aplicată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faptul</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parcurgerea</w:t>
      </w:r>
      <w:proofErr w:type="spellEnd"/>
      <w:r>
        <w:rPr>
          <w:color w:val="000000"/>
        </w:rPr>
        <w:t xml:space="preserve"> </w:t>
      </w:r>
      <w:proofErr w:type="spellStart"/>
      <w:r>
        <w:rPr>
          <w:color w:val="000000"/>
        </w:rPr>
        <w:t>tuturor</w:t>
      </w:r>
      <w:proofErr w:type="spellEnd"/>
      <w:r>
        <w:rPr>
          <w:color w:val="000000"/>
        </w:rPr>
        <w:t xml:space="preserve"> </w:t>
      </w:r>
      <w:proofErr w:type="spellStart"/>
      <w:r>
        <w:rPr>
          <w:color w:val="000000"/>
        </w:rPr>
        <w:t>etapelor</w:t>
      </w:r>
      <w:proofErr w:type="spellEnd"/>
      <w:r>
        <w:rPr>
          <w:color w:val="000000"/>
        </w:rPr>
        <w:t xml:space="preserve">, </w:t>
      </w:r>
      <w:proofErr w:type="spellStart"/>
      <w:r>
        <w:rPr>
          <w:color w:val="000000"/>
        </w:rPr>
        <w:t>asupra</w:t>
      </w:r>
      <w:proofErr w:type="spellEnd"/>
      <w:r>
        <w:rPr>
          <w:color w:val="000000"/>
        </w:rPr>
        <w:t xml:space="preserve"> </w:t>
      </w:r>
      <w:proofErr w:type="spellStart"/>
      <w:r>
        <w:rPr>
          <w:color w:val="000000"/>
        </w:rPr>
        <w:t>Raportului</w:t>
      </w:r>
      <w:proofErr w:type="spellEnd"/>
      <w:r>
        <w:rPr>
          <w:color w:val="000000"/>
        </w:rPr>
        <w:t xml:space="preserve"> </w:t>
      </w:r>
      <w:proofErr w:type="spellStart"/>
      <w:r>
        <w:rPr>
          <w:color w:val="000000"/>
        </w:rPr>
        <w:t>intermediar</w:t>
      </w:r>
      <w:proofErr w:type="spellEnd"/>
      <w:r>
        <w:rPr>
          <w:color w:val="000000"/>
        </w:rPr>
        <w:t xml:space="preserve"> de </w:t>
      </w:r>
      <w:proofErr w:type="spellStart"/>
      <w:r>
        <w:rPr>
          <w:color w:val="000000"/>
        </w:rPr>
        <w:t>selecție</w:t>
      </w:r>
      <w:proofErr w:type="spellEnd"/>
      <w:r>
        <w:rPr>
          <w:color w:val="000000"/>
        </w:rPr>
        <w:t xml:space="preserve"> nu au </w:t>
      </w:r>
      <w:proofErr w:type="spellStart"/>
      <w:r>
        <w:rPr>
          <w:color w:val="000000"/>
        </w:rPr>
        <w:t>intervenit</w:t>
      </w:r>
      <w:proofErr w:type="spellEnd"/>
      <w:r>
        <w:rPr>
          <w:color w:val="000000"/>
        </w:rPr>
        <w:t xml:space="preserve"> </w:t>
      </w:r>
      <w:proofErr w:type="spellStart"/>
      <w:r>
        <w:rPr>
          <w:color w:val="000000"/>
        </w:rPr>
        <w:t>modificări</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devenind</w:t>
      </w:r>
      <w:proofErr w:type="spellEnd"/>
      <w:r>
        <w:rPr>
          <w:color w:val="000000"/>
        </w:rPr>
        <w:t xml:space="preserve"> </w:t>
      </w:r>
      <w:proofErr w:type="spellStart"/>
      <w:r>
        <w:rPr>
          <w:color w:val="000000"/>
        </w:rPr>
        <w:t>Raport</w:t>
      </w:r>
      <w:proofErr w:type="spellEnd"/>
      <w:r>
        <w:rPr>
          <w:color w:val="000000"/>
        </w:rPr>
        <w:t xml:space="preserve"> final de </w:t>
      </w:r>
      <w:proofErr w:type="spellStart"/>
      <w:r>
        <w:rPr>
          <w:color w:val="000000"/>
        </w:rPr>
        <w:t>selecție</w:t>
      </w:r>
      <w:proofErr w:type="spellEnd"/>
      <w:r>
        <w:rPr>
          <w:color w:val="000000"/>
        </w:rPr>
        <w:t xml:space="preserve"> la data </w:t>
      </w:r>
      <w:proofErr w:type="spellStart"/>
      <w:r>
        <w:rPr>
          <w:color w:val="000000"/>
        </w:rPr>
        <w:t>semnării</w:t>
      </w:r>
      <w:proofErr w:type="spellEnd"/>
      <w:r>
        <w:rPr>
          <w:color w:val="000000"/>
        </w:rPr>
        <w:t xml:space="preserve"> </w:t>
      </w:r>
      <w:proofErr w:type="spellStart"/>
      <w:r>
        <w:rPr>
          <w:color w:val="000000"/>
        </w:rPr>
        <w:t>Notei</w:t>
      </w:r>
      <w:proofErr w:type="spellEnd"/>
      <w:r>
        <w:rPr>
          <w:color w:val="000000"/>
        </w:rPr>
        <w:t xml:space="preserve">, </w:t>
      </w:r>
      <w:proofErr w:type="spellStart"/>
      <w:r>
        <w:rPr>
          <w:color w:val="000000"/>
        </w:rPr>
        <w:t>termenul</w:t>
      </w:r>
      <w:proofErr w:type="spellEnd"/>
      <w:r>
        <w:rPr>
          <w:color w:val="000000"/>
        </w:rPr>
        <w:t xml:space="preserve"> de 15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w:t>
      </w:r>
      <w:proofErr w:type="spellStart"/>
      <w:r>
        <w:rPr>
          <w:color w:val="000000"/>
        </w:rPr>
        <w:t>depunere</w:t>
      </w:r>
      <w:proofErr w:type="spellEnd"/>
      <w:r>
        <w:rPr>
          <w:color w:val="000000"/>
        </w:rPr>
        <w:t xml:space="preserve"> a </w:t>
      </w:r>
      <w:proofErr w:type="spellStart"/>
      <w:r>
        <w:rPr>
          <w:color w:val="000000"/>
        </w:rPr>
        <w:t>proiectelor</w:t>
      </w:r>
      <w:proofErr w:type="spellEnd"/>
      <w:r>
        <w:rPr>
          <w:color w:val="000000"/>
        </w:rPr>
        <w:t xml:space="preserve"> la AFIR se </w:t>
      </w:r>
      <w:proofErr w:type="spellStart"/>
      <w:r>
        <w:rPr>
          <w:color w:val="000000"/>
        </w:rPr>
        <w:t>calculează</w:t>
      </w:r>
      <w:proofErr w:type="spellEnd"/>
      <w:r>
        <w:rPr>
          <w:color w:val="000000"/>
        </w:rPr>
        <w:t xml:space="preserve"> de la data </w:t>
      </w:r>
      <w:proofErr w:type="spellStart"/>
      <w:r>
        <w:rPr>
          <w:color w:val="000000"/>
        </w:rPr>
        <w:t>Notei</w:t>
      </w:r>
      <w:proofErr w:type="spellEnd"/>
      <w:r>
        <w:rPr>
          <w:color w:val="000000"/>
        </w:rPr>
        <w:t xml:space="preserve">. </w:t>
      </w:r>
    </w:p>
    <w:p w14:paraId="24E3F62F" w14:textId="77777777" w:rsidR="006E3322" w:rsidRDefault="006E3322">
      <w:pPr>
        <w:pBdr>
          <w:top w:val="nil"/>
          <w:left w:val="nil"/>
          <w:bottom w:val="nil"/>
          <w:right w:val="nil"/>
          <w:between w:val="nil"/>
        </w:pBdr>
        <w:spacing w:after="0" w:line="240" w:lineRule="auto"/>
        <w:jc w:val="both"/>
        <w:rPr>
          <w:color w:val="000000"/>
        </w:rPr>
      </w:pPr>
    </w:p>
    <w:p w14:paraId="58682697" w14:textId="5E1FB509" w:rsidR="006E3322" w:rsidRDefault="00337940">
      <w:pPr>
        <w:pBdr>
          <w:top w:val="nil"/>
          <w:left w:val="nil"/>
          <w:bottom w:val="nil"/>
          <w:right w:val="nil"/>
          <w:between w:val="nil"/>
        </w:pBdr>
        <w:spacing w:after="0" w:line="240" w:lineRule="auto"/>
        <w:jc w:val="both"/>
        <w:rPr>
          <w:color w:val="000000"/>
        </w:rPr>
      </w:pPr>
      <w:bookmarkStart w:id="22" w:name="_heading=h.2jxsxqh" w:colFirst="0" w:colLast="0"/>
      <w:bookmarkEnd w:id="22"/>
      <w:proofErr w:type="spellStart"/>
      <w:r>
        <w:rPr>
          <w:b/>
          <w:color w:val="000000"/>
        </w:rPr>
        <w:t>Notă</w:t>
      </w:r>
      <w:proofErr w:type="spellEnd"/>
      <w:r>
        <w:rPr>
          <w:b/>
          <w:color w:val="000000"/>
        </w:rPr>
        <w:t>!</w:t>
      </w:r>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cererilor</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declarate</w:t>
      </w:r>
      <w:proofErr w:type="spellEnd"/>
      <w:r>
        <w:rPr>
          <w:color w:val="000000"/>
        </w:rPr>
        <w:t xml:space="preserve"> anterior ca </w:t>
      </w:r>
      <w:proofErr w:type="spellStart"/>
      <w:r>
        <w:rPr>
          <w:color w:val="000000"/>
        </w:rPr>
        <w:t>fiind</w:t>
      </w:r>
      <w:proofErr w:type="spellEnd"/>
      <w:r>
        <w:rPr>
          <w:color w:val="000000"/>
        </w:rPr>
        <w:t xml:space="preserve"> „</w:t>
      </w:r>
      <w:proofErr w:type="spellStart"/>
      <w:proofErr w:type="gramStart"/>
      <w:r>
        <w:rPr>
          <w:color w:val="000000"/>
        </w:rPr>
        <w:t>neconforme</w:t>
      </w:r>
      <w:proofErr w:type="spellEnd"/>
      <w:r>
        <w:rPr>
          <w:color w:val="000000"/>
        </w:rPr>
        <w:t>“</w:t>
      </w:r>
      <w:r w:rsidR="00CB5F4B">
        <w:rPr>
          <w:color w:val="000000"/>
        </w:rPr>
        <w:t xml:space="preserve"> </w:t>
      </w:r>
      <w:proofErr w:type="spellStart"/>
      <w:r>
        <w:rPr>
          <w:color w:val="000000"/>
        </w:rPr>
        <w:t>și</w:t>
      </w:r>
      <w:proofErr w:type="spellEnd"/>
      <w:proofErr w:type="gramEnd"/>
      <w:r>
        <w:rPr>
          <w:color w:val="000000"/>
        </w:rPr>
        <w:t xml:space="preserve"> </w:t>
      </w:r>
      <w:proofErr w:type="spellStart"/>
      <w:r>
        <w:rPr>
          <w:color w:val="000000"/>
        </w:rPr>
        <w:t>redepuse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aceluiași</w:t>
      </w:r>
      <w:proofErr w:type="spellEnd"/>
      <w:r>
        <w:rPr>
          <w:color w:val="000000"/>
        </w:rPr>
        <w:t xml:space="preserve"> </w:t>
      </w:r>
      <w:proofErr w:type="spellStart"/>
      <w:r>
        <w:rPr>
          <w:color w:val="000000"/>
        </w:rPr>
        <w:t>Raport</w:t>
      </w:r>
      <w:proofErr w:type="spellEnd"/>
      <w:r>
        <w:rPr>
          <w:color w:val="000000"/>
        </w:rPr>
        <w:t xml:space="preserve"> de </w:t>
      </w:r>
      <w:proofErr w:type="spellStart"/>
      <w:r>
        <w:rPr>
          <w:color w:val="000000"/>
        </w:rPr>
        <w:t>selecție</w:t>
      </w:r>
      <w:proofErr w:type="spellEnd"/>
      <w:r>
        <w:rPr>
          <w:color w:val="000000"/>
        </w:rPr>
        <w:t xml:space="preserve">, se </w:t>
      </w:r>
      <w:proofErr w:type="spellStart"/>
      <w:r>
        <w:rPr>
          <w:color w:val="000000"/>
        </w:rPr>
        <w:t>verifică</w:t>
      </w:r>
      <w:proofErr w:type="spellEnd"/>
      <w:r>
        <w:rPr>
          <w:color w:val="000000"/>
        </w:rPr>
        <w:t xml:space="preserve"> ca de la data la care a </w:t>
      </w:r>
      <w:proofErr w:type="spellStart"/>
      <w:r>
        <w:rPr>
          <w:color w:val="000000"/>
        </w:rPr>
        <w:t>fost</w:t>
      </w:r>
      <w:proofErr w:type="spellEnd"/>
      <w:r>
        <w:rPr>
          <w:color w:val="000000"/>
        </w:rPr>
        <w:t xml:space="preserve"> </w:t>
      </w:r>
      <w:proofErr w:type="spellStart"/>
      <w:r>
        <w:rPr>
          <w:color w:val="000000"/>
        </w:rPr>
        <w:t>luată</w:t>
      </w:r>
      <w:proofErr w:type="spellEnd"/>
      <w:r>
        <w:rPr>
          <w:color w:val="000000"/>
        </w:rPr>
        <w:t xml:space="preserve"> la </w:t>
      </w:r>
      <w:proofErr w:type="spellStart"/>
      <w:r>
        <w:rPr>
          <w:color w:val="000000"/>
        </w:rPr>
        <w:t>cunoștință</w:t>
      </w:r>
      <w:proofErr w:type="spellEnd"/>
      <w:r>
        <w:rPr>
          <w:color w:val="000000"/>
        </w:rPr>
        <w:t xml:space="preserve"> </w:t>
      </w:r>
      <w:proofErr w:type="spellStart"/>
      <w:r>
        <w:rPr>
          <w:color w:val="000000"/>
        </w:rPr>
        <w:t>decizia</w:t>
      </w:r>
      <w:proofErr w:type="spellEnd"/>
      <w:r>
        <w:rPr>
          <w:color w:val="000000"/>
        </w:rPr>
        <w:t xml:space="preserve"> de </w:t>
      </w:r>
      <w:proofErr w:type="spellStart"/>
      <w:r>
        <w:rPr>
          <w:color w:val="000000"/>
        </w:rPr>
        <w:t>neconformitate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până</w:t>
      </w:r>
      <w:proofErr w:type="spellEnd"/>
      <w:r>
        <w:rPr>
          <w:color w:val="000000"/>
        </w:rPr>
        <w:t xml:space="preserve"> la data </w:t>
      </w:r>
      <w:proofErr w:type="spellStart"/>
      <w:r>
        <w:rPr>
          <w:color w:val="000000"/>
        </w:rPr>
        <w:t>redepunerii</w:t>
      </w:r>
      <w:proofErr w:type="spellEnd"/>
      <w:r>
        <w:rPr>
          <w:color w:val="000000"/>
        </w:rPr>
        <w:t xml:space="preserve"> </w:t>
      </w:r>
      <w:proofErr w:type="spellStart"/>
      <w:r>
        <w:rPr>
          <w:color w:val="000000"/>
        </w:rPr>
        <w:t>să</w:t>
      </w:r>
      <w:proofErr w:type="spellEnd"/>
      <w:r>
        <w:rPr>
          <w:color w:val="000000"/>
        </w:rPr>
        <w:t xml:space="preserve"> nu se </w:t>
      </w:r>
      <w:proofErr w:type="spellStart"/>
      <w:r>
        <w:rPr>
          <w:color w:val="000000"/>
        </w:rPr>
        <w:t>depășească</w:t>
      </w:r>
      <w:proofErr w:type="spellEnd"/>
      <w:r>
        <w:rPr>
          <w:color w:val="000000"/>
        </w:rPr>
        <w:t xml:space="preserve"> 15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w:t>
      </w:r>
    </w:p>
    <w:p w14:paraId="2E9D4D91" w14:textId="77777777" w:rsidR="006E3322" w:rsidRDefault="006E3322">
      <w:pPr>
        <w:pBdr>
          <w:top w:val="nil"/>
          <w:left w:val="nil"/>
          <w:bottom w:val="nil"/>
          <w:right w:val="nil"/>
          <w:between w:val="nil"/>
        </w:pBdr>
        <w:spacing w:after="0" w:line="240" w:lineRule="auto"/>
        <w:jc w:val="both"/>
        <w:rPr>
          <w:b/>
          <w:color w:val="000000"/>
        </w:rPr>
      </w:pPr>
    </w:p>
    <w:p w14:paraId="63B57DEE" w14:textId="77777777" w:rsidR="006E3322" w:rsidRDefault="00337940">
      <w:pPr>
        <w:pBdr>
          <w:top w:val="nil"/>
          <w:left w:val="nil"/>
          <w:bottom w:val="nil"/>
          <w:right w:val="nil"/>
          <w:between w:val="nil"/>
        </w:pBdr>
        <w:spacing w:after="0" w:line="240" w:lineRule="auto"/>
        <w:jc w:val="both"/>
        <w:rPr>
          <w:b/>
          <w:color w:val="000000"/>
        </w:rPr>
      </w:pPr>
      <w:r>
        <w:rPr>
          <w:b/>
          <w:color w:val="000000"/>
        </w:rPr>
        <w:t xml:space="preserve">MADR </w:t>
      </w:r>
      <w:proofErr w:type="spellStart"/>
      <w:r>
        <w:rPr>
          <w:b/>
          <w:color w:val="000000"/>
        </w:rPr>
        <w:t>și</w:t>
      </w:r>
      <w:proofErr w:type="spellEnd"/>
      <w:r>
        <w:rPr>
          <w:b/>
          <w:color w:val="000000"/>
        </w:rPr>
        <w:t xml:space="preserve"> </w:t>
      </w:r>
      <w:proofErr w:type="spellStart"/>
      <w:r>
        <w:rPr>
          <w:b/>
          <w:color w:val="000000"/>
        </w:rPr>
        <w:t>instituțiile</w:t>
      </w:r>
      <w:proofErr w:type="spellEnd"/>
      <w:r>
        <w:rPr>
          <w:b/>
          <w:color w:val="000000"/>
        </w:rPr>
        <w:t xml:space="preserve"> </w:t>
      </w:r>
      <w:proofErr w:type="spellStart"/>
      <w:r>
        <w:rPr>
          <w:b/>
          <w:color w:val="000000"/>
        </w:rPr>
        <w:t>subordonate</w:t>
      </w:r>
      <w:proofErr w:type="spellEnd"/>
      <w:r>
        <w:rPr>
          <w:b/>
          <w:color w:val="000000"/>
        </w:rPr>
        <w:t xml:space="preserve"> nu </w:t>
      </w:r>
      <w:proofErr w:type="spellStart"/>
      <w:r>
        <w:rPr>
          <w:b/>
          <w:color w:val="000000"/>
        </w:rPr>
        <w:t>își</w:t>
      </w:r>
      <w:proofErr w:type="spellEnd"/>
      <w:r>
        <w:rPr>
          <w:b/>
          <w:color w:val="000000"/>
        </w:rPr>
        <w:t xml:space="preserve"> </w:t>
      </w:r>
      <w:proofErr w:type="spellStart"/>
      <w:r>
        <w:rPr>
          <w:b/>
          <w:color w:val="000000"/>
        </w:rPr>
        <w:t>asumă</w:t>
      </w:r>
      <w:proofErr w:type="spellEnd"/>
      <w:r>
        <w:rPr>
          <w:b/>
          <w:color w:val="000000"/>
        </w:rPr>
        <w:t xml:space="preserve"> </w:t>
      </w:r>
      <w:proofErr w:type="spellStart"/>
      <w:r>
        <w:rPr>
          <w:b/>
          <w:color w:val="000000"/>
        </w:rPr>
        <w:t>responsabilitatea</w:t>
      </w:r>
      <w:proofErr w:type="spellEnd"/>
      <w:r>
        <w:rPr>
          <w:b/>
          <w:color w:val="000000"/>
        </w:rPr>
        <w:t xml:space="preserve"> </w:t>
      </w:r>
      <w:proofErr w:type="spellStart"/>
      <w:r>
        <w:rPr>
          <w:b/>
          <w:color w:val="000000"/>
        </w:rPr>
        <w:t>contractării</w:t>
      </w:r>
      <w:proofErr w:type="spellEnd"/>
      <w:r>
        <w:rPr>
          <w:b/>
          <w:color w:val="000000"/>
        </w:rPr>
        <w:t xml:space="preserve"> </w:t>
      </w:r>
      <w:proofErr w:type="spellStart"/>
      <w:r>
        <w:rPr>
          <w:b/>
          <w:color w:val="000000"/>
        </w:rPr>
        <w:t>unor</w:t>
      </w:r>
      <w:proofErr w:type="spellEnd"/>
      <w:r>
        <w:rPr>
          <w:b/>
          <w:color w:val="000000"/>
        </w:rPr>
        <w:t xml:space="preserve"> </w:t>
      </w:r>
      <w:proofErr w:type="spellStart"/>
      <w:r>
        <w:rPr>
          <w:b/>
          <w:color w:val="000000"/>
        </w:rPr>
        <w:t>proiecte</w:t>
      </w:r>
      <w:proofErr w:type="spellEnd"/>
      <w:r>
        <w:rPr>
          <w:b/>
          <w:color w:val="000000"/>
        </w:rPr>
        <w:t xml:space="preserve"> </w:t>
      </w:r>
      <w:proofErr w:type="spellStart"/>
      <w:r>
        <w:rPr>
          <w:b/>
          <w:color w:val="000000"/>
        </w:rPr>
        <w:t>în</w:t>
      </w:r>
      <w:proofErr w:type="spellEnd"/>
      <w:r>
        <w:rPr>
          <w:b/>
          <w:color w:val="000000"/>
        </w:rPr>
        <w:t xml:space="preserve"> afara </w:t>
      </w:r>
      <w:proofErr w:type="spellStart"/>
      <w:r>
        <w:rPr>
          <w:b/>
          <w:color w:val="000000"/>
        </w:rPr>
        <w:t>termenelor</w:t>
      </w:r>
      <w:proofErr w:type="spellEnd"/>
      <w:r>
        <w:rPr>
          <w:b/>
          <w:color w:val="000000"/>
        </w:rPr>
        <w:t xml:space="preserve"> </w:t>
      </w:r>
      <w:proofErr w:type="spellStart"/>
      <w:r>
        <w:rPr>
          <w:b/>
          <w:color w:val="000000"/>
        </w:rPr>
        <w:t>prevăzute</w:t>
      </w:r>
      <w:proofErr w:type="spellEnd"/>
      <w:r>
        <w:rPr>
          <w:b/>
          <w:color w:val="000000"/>
        </w:rPr>
        <w:t xml:space="preserve"> de </w:t>
      </w:r>
      <w:proofErr w:type="spellStart"/>
      <w:r>
        <w:rPr>
          <w:b/>
          <w:color w:val="000000"/>
        </w:rPr>
        <w:t>regulamentele</w:t>
      </w:r>
      <w:proofErr w:type="spellEnd"/>
      <w:r>
        <w:rPr>
          <w:b/>
          <w:color w:val="000000"/>
        </w:rPr>
        <w:t xml:space="preserve"> </w:t>
      </w:r>
      <w:proofErr w:type="spellStart"/>
      <w:r>
        <w:rPr>
          <w:b/>
          <w:color w:val="000000"/>
        </w:rPr>
        <w:t>europene</w:t>
      </w:r>
      <w:proofErr w:type="spellEnd"/>
      <w:r>
        <w:rPr>
          <w:b/>
          <w:color w:val="000000"/>
        </w:rPr>
        <w:t xml:space="preserve"> </w:t>
      </w:r>
      <w:proofErr w:type="spellStart"/>
      <w:r>
        <w:rPr>
          <w:b/>
          <w:color w:val="000000"/>
        </w:rPr>
        <w:t>și</w:t>
      </w:r>
      <w:proofErr w:type="spellEnd"/>
      <w:r>
        <w:rPr>
          <w:b/>
          <w:color w:val="000000"/>
        </w:rPr>
        <w:t xml:space="preserve"> </w:t>
      </w:r>
      <w:proofErr w:type="spellStart"/>
      <w:r>
        <w:rPr>
          <w:b/>
          <w:color w:val="000000"/>
        </w:rPr>
        <w:t>legislația</w:t>
      </w:r>
      <w:proofErr w:type="spellEnd"/>
      <w:r>
        <w:rPr>
          <w:b/>
          <w:color w:val="000000"/>
        </w:rPr>
        <w:t xml:space="preserve"> </w:t>
      </w:r>
      <w:proofErr w:type="spellStart"/>
      <w:r>
        <w:rPr>
          <w:b/>
          <w:color w:val="000000"/>
        </w:rPr>
        <w:t>națională</w:t>
      </w:r>
      <w:proofErr w:type="spellEnd"/>
      <w:r>
        <w:rPr>
          <w:b/>
          <w:color w:val="000000"/>
        </w:rPr>
        <w:t>.</w:t>
      </w:r>
    </w:p>
    <w:p w14:paraId="44ACED86" w14:textId="77777777" w:rsidR="006E3322" w:rsidRDefault="006E3322">
      <w:pPr>
        <w:jc w:val="both"/>
        <w:rPr>
          <w:b/>
        </w:rPr>
      </w:pPr>
    </w:p>
    <w:p w14:paraId="39211442" w14:textId="77777777" w:rsidR="006E3322" w:rsidRDefault="00337940">
      <w:pPr>
        <w:jc w:val="both"/>
      </w:pPr>
      <w:proofErr w:type="spellStart"/>
      <w:r>
        <w:t>Experții</w:t>
      </w:r>
      <w:proofErr w:type="spellEnd"/>
      <w:r>
        <w:t xml:space="preserve"> SLIN‐OJFIR </w:t>
      </w:r>
      <w:proofErr w:type="spellStart"/>
      <w:r>
        <w:t>verifică</w:t>
      </w:r>
      <w:proofErr w:type="spellEnd"/>
      <w:r>
        <w:t xml:space="preserve"> </w:t>
      </w:r>
      <w:proofErr w:type="spellStart"/>
      <w:r>
        <w:t>dacă</w:t>
      </w:r>
      <w:proofErr w:type="spellEnd"/>
      <w:r>
        <w:t xml:space="preserve"> </w:t>
      </w:r>
      <w:proofErr w:type="spellStart"/>
      <w:r>
        <w:t>solicitantul</w:t>
      </w:r>
      <w:proofErr w:type="spellEnd"/>
      <w:r>
        <w:t xml:space="preserve"> a </w:t>
      </w:r>
      <w:proofErr w:type="spellStart"/>
      <w:r>
        <w:t>folosit</w:t>
      </w:r>
      <w:proofErr w:type="spellEnd"/>
      <w:r>
        <w:t xml:space="preserve"> </w:t>
      </w:r>
      <w:proofErr w:type="spellStart"/>
      <w:r>
        <w:t>modelul‐cadru</w:t>
      </w:r>
      <w:proofErr w:type="spellEnd"/>
      <w:r>
        <w:t xml:space="preserve"> de formular </w:t>
      </w:r>
      <w:proofErr w:type="spellStart"/>
      <w:r>
        <w:t>corespunzător</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specifică</w:t>
      </w:r>
      <w:proofErr w:type="spellEnd"/>
      <w:r>
        <w:t xml:space="preserve"> </w:t>
      </w:r>
      <w:proofErr w:type="spellStart"/>
      <w:r>
        <w:t>Măsurii</w:t>
      </w:r>
      <w:proofErr w:type="spellEnd"/>
      <w:r>
        <w:t xml:space="preserve"> 1 din SDL ale </w:t>
      </w:r>
      <w:proofErr w:type="spellStart"/>
      <w:r>
        <w:t>cărei</w:t>
      </w:r>
      <w:proofErr w:type="spellEnd"/>
      <w:r>
        <w:t xml:space="preserve"> </w:t>
      </w:r>
      <w:proofErr w:type="spellStart"/>
      <w:r>
        <w:t>obiective</w:t>
      </w:r>
      <w:proofErr w:type="spellEnd"/>
      <w:r>
        <w:t>/</w:t>
      </w:r>
      <w:proofErr w:type="spellStart"/>
      <w:r>
        <w:t>priorități</w:t>
      </w:r>
      <w:proofErr w:type="spellEnd"/>
      <w:r>
        <w:t xml:space="preserve"> </w:t>
      </w:r>
      <w:proofErr w:type="spellStart"/>
      <w:r>
        <w:t>corespund</w:t>
      </w:r>
      <w:proofErr w:type="spellEnd"/>
      <w:r>
        <w:t xml:space="preserve">/sunt </w:t>
      </w:r>
      <w:proofErr w:type="spellStart"/>
      <w:r>
        <w:t>similare</w:t>
      </w:r>
      <w:proofErr w:type="spellEnd"/>
      <w:r>
        <w:t xml:space="preserve"> </w:t>
      </w:r>
      <w:proofErr w:type="spellStart"/>
      <w:r>
        <w:t>proiectului</w:t>
      </w:r>
      <w:proofErr w:type="spellEnd"/>
      <w:r>
        <w:t xml:space="preserve"> </w:t>
      </w:r>
      <w:proofErr w:type="spellStart"/>
      <w:r>
        <w:t>propus</w:t>
      </w:r>
      <w:proofErr w:type="spellEnd"/>
      <w:r>
        <w:t xml:space="preserve">, </w:t>
      </w:r>
      <w:proofErr w:type="spellStart"/>
      <w:r>
        <w:t>raportat</w:t>
      </w:r>
      <w:proofErr w:type="spellEnd"/>
      <w:r>
        <w:t xml:space="preserve"> la </w:t>
      </w:r>
      <w:proofErr w:type="spellStart"/>
      <w:r>
        <w:t>tipul</w:t>
      </w:r>
      <w:proofErr w:type="spellEnd"/>
      <w:r>
        <w:t xml:space="preserve"> de </w:t>
      </w:r>
      <w:proofErr w:type="spellStart"/>
      <w:r>
        <w:t>beneficiar</w:t>
      </w:r>
      <w:proofErr w:type="spellEnd"/>
      <w:r>
        <w:t xml:space="preserve">. </w:t>
      </w:r>
    </w:p>
    <w:p w14:paraId="4512F501" w14:textId="77777777" w:rsidR="006E3322" w:rsidRDefault="00337940">
      <w:pPr>
        <w:jc w:val="both"/>
      </w:pPr>
      <w:r>
        <w:t xml:space="preserve">•   la </w:t>
      </w:r>
      <w:proofErr w:type="spellStart"/>
      <w:r>
        <w:t>nivelul</w:t>
      </w:r>
      <w:proofErr w:type="spellEnd"/>
      <w:r>
        <w:t xml:space="preserve"> CRFIR se </w:t>
      </w:r>
      <w:proofErr w:type="spellStart"/>
      <w:r>
        <w:t>vor</w:t>
      </w:r>
      <w:proofErr w:type="spellEnd"/>
      <w:r>
        <w:t xml:space="preserve"> </w:t>
      </w:r>
      <w:proofErr w:type="spellStart"/>
      <w:r>
        <w:t>verifica</w:t>
      </w:r>
      <w:proofErr w:type="spellEnd"/>
      <w:r>
        <w:t xml:space="preserve"> </w:t>
      </w:r>
      <w:proofErr w:type="spellStart"/>
      <w:r>
        <w:t>proiectele</w:t>
      </w:r>
      <w:proofErr w:type="spellEnd"/>
      <w:r>
        <w:t xml:space="preserve"> cu </w:t>
      </w:r>
      <w:proofErr w:type="spellStart"/>
      <w:r>
        <w:t>construcții</w:t>
      </w:r>
      <w:proofErr w:type="spellEnd"/>
      <w:r>
        <w:t xml:space="preserve"> – </w:t>
      </w:r>
      <w:proofErr w:type="spellStart"/>
      <w:r>
        <w:t>montaj</w:t>
      </w:r>
      <w:proofErr w:type="spellEnd"/>
      <w:r>
        <w:t xml:space="preserve"> (</w:t>
      </w:r>
      <w:proofErr w:type="spellStart"/>
      <w:r>
        <w:t>indiferent</w:t>
      </w:r>
      <w:proofErr w:type="spellEnd"/>
      <w:r>
        <w:t xml:space="preserve"> de </w:t>
      </w:r>
      <w:proofErr w:type="spellStart"/>
      <w:r>
        <w:t>tipul</w:t>
      </w:r>
      <w:proofErr w:type="spellEnd"/>
      <w:r>
        <w:t xml:space="preserve"> de </w:t>
      </w:r>
      <w:proofErr w:type="spellStart"/>
      <w:r>
        <w:t>beneficiar</w:t>
      </w:r>
      <w:proofErr w:type="spellEnd"/>
      <w:r>
        <w:t xml:space="preserve">), precum </w:t>
      </w:r>
      <w:proofErr w:type="spellStart"/>
      <w:r>
        <w:t>și</w:t>
      </w:r>
      <w:proofErr w:type="spellEnd"/>
      <w:r>
        <w:t xml:space="preserve"> </w:t>
      </w:r>
      <w:proofErr w:type="spellStart"/>
      <w:r>
        <w:t>proiectele</w:t>
      </w:r>
      <w:proofErr w:type="spellEnd"/>
      <w:r>
        <w:t xml:space="preserve"> de </w:t>
      </w:r>
      <w:proofErr w:type="spellStart"/>
      <w:r>
        <w:t>investiții</w:t>
      </w:r>
      <w:proofErr w:type="spellEnd"/>
      <w:r>
        <w:t xml:space="preserve"> </w:t>
      </w:r>
      <w:proofErr w:type="spellStart"/>
      <w:r>
        <w:t>aferente</w:t>
      </w:r>
      <w:proofErr w:type="spellEnd"/>
      <w:r>
        <w:t xml:space="preserve"> </w:t>
      </w:r>
      <w:proofErr w:type="spellStart"/>
      <w:r>
        <w:t>beneficiarilor</w:t>
      </w:r>
      <w:proofErr w:type="spellEnd"/>
      <w:r>
        <w:t xml:space="preserve"> </w:t>
      </w:r>
      <w:proofErr w:type="spellStart"/>
      <w:r>
        <w:t>publici</w:t>
      </w:r>
      <w:proofErr w:type="spellEnd"/>
      <w:r>
        <w:t>;</w:t>
      </w:r>
    </w:p>
    <w:p w14:paraId="034DF6B7" w14:textId="77777777" w:rsidR="006E3322" w:rsidRDefault="00337940">
      <w:pPr>
        <w:jc w:val="both"/>
      </w:pPr>
      <w:r>
        <w:t xml:space="preserve">•   la </w:t>
      </w:r>
      <w:proofErr w:type="spellStart"/>
      <w:r>
        <w:t>nivelul</w:t>
      </w:r>
      <w:proofErr w:type="spellEnd"/>
      <w:r>
        <w:t xml:space="preserve"> OJFIR se </w:t>
      </w:r>
      <w:proofErr w:type="spellStart"/>
      <w:r>
        <w:t>vor</w:t>
      </w:r>
      <w:proofErr w:type="spellEnd"/>
      <w:r>
        <w:t xml:space="preserve"> </w:t>
      </w:r>
      <w:proofErr w:type="spellStart"/>
      <w:r>
        <w:t>verifica</w:t>
      </w:r>
      <w:proofErr w:type="spellEnd"/>
      <w:r>
        <w:t xml:space="preserve"> </w:t>
      </w:r>
      <w:proofErr w:type="spellStart"/>
      <w:r>
        <w:t>proiectele</w:t>
      </w:r>
      <w:proofErr w:type="spellEnd"/>
      <w:r>
        <w:t xml:space="preserve"> cu </w:t>
      </w:r>
      <w:proofErr w:type="spellStart"/>
      <w:r>
        <w:t>achiziții</w:t>
      </w:r>
      <w:proofErr w:type="spellEnd"/>
      <w:r>
        <w:t xml:space="preserve"> simple (</w:t>
      </w:r>
      <w:proofErr w:type="spellStart"/>
      <w:r>
        <w:t>fără</w:t>
      </w:r>
      <w:proofErr w:type="spellEnd"/>
      <w:r>
        <w:t xml:space="preserve"> </w:t>
      </w:r>
      <w:proofErr w:type="spellStart"/>
      <w:r>
        <w:t>construcții</w:t>
      </w:r>
      <w:proofErr w:type="spellEnd"/>
      <w:r>
        <w:t xml:space="preserve"> – </w:t>
      </w:r>
      <w:proofErr w:type="spellStart"/>
      <w:r>
        <w:t>montaj</w:t>
      </w:r>
      <w:proofErr w:type="spellEnd"/>
      <w:r>
        <w:t>).</w:t>
      </w:r>
    </w:p>
    <w:p w14:paraId="60FE8BAB" w14:textId="77777777" w:rsidR="006E3322" w:rsidRDefault="00337940">
      <w:pPr>
        <w:jc w:val="both"/>
      </w:pPr>
      <w:proofErr w:type="spellStart"/>
      <w:r>
        <w:t>Proiectele</w:t>
      </w:r>
      <w:proofErr w:type="spellEnd"/>
      <w:r>
        <w:t xml:space="preserve"> </w:t>
      </w:r>
      <w:proofErr w:type="spellStart"/>
      <w:r>
        <w:t>vor</w:t>
      </w:r>
      <w:proofErr w:type="spellEnd"/>
      <w:r>
        <w:t xml:space="preserve"> fi </w:t>
      </w:r>
      <w:proofErr w:type="spellStart"/>
      <w:r>
        <w:t>verificate</w:t>
      </w:r>
      <w:proofErr w:type="spellEnd"/>
      <w:r>
        <w:t xml:space="preserve"> pe </w:t>
      </w:r>
      <w:proofErr w:type="spellStart"/>
      <w:r>
        <w:t>măsură</w:t>
      </w:r>
      <w:proofErr w:type="spellEnd"/>
      <w:r>
        <w:t xml:space="preserve"> </w:t>
      </w:r>
      <w:proofErr w:type="spellStart"/>
      <w:r>
        <w:t>ce</w:t>
      </w:r>
      <w:proofErr w:type="spellEnd"/>
      <w:r>
        <w:t xml:space="preserve"> </w:t>
      </w:r>
      <w:proofErr w:type="spellStart"/>
      <w:r>
        <w:t>vor</w:t>
      </w:r>
      <w:proofErr w:type="spellEnd"/>
      <w:r>
        <w:t xml:space="preserve"> fi </w:t>
      </w:r>
      <w:proofErr w:type="spellStart"/>
      <w:r>
        <w:t>depuse</w:t>
      </w:r>
      <w:proofErr w:type="spellEnd"/>
      <w:r>
        <w:t xml:space="preserve"> de </w:t>
      </w:r>
      <w:proofErr w:type="spellStart"/>
      <w:r>
        <w:t>către</w:t>
      </w:r>
      <w:proofErr w:type="spellEnd"/>
      <w:r>
        <w:t xml:space="preserve"> </w:t>
      </w:r>
      <w:proofErr w:type="spellStart"/>
      <w:r>
        <w:t>reprezentanții</w:t>
      </w:r>
      <w:proofErr w:type="spellEnd"/>
      <w:r>
        <w:t xml:space="preserve"> GAL </w:t>
      </w:r>
      <w:proofErr w:type="spellStart"/>
      <w:r>
        <w:t>sau</w:t>
      </w:r>
      <w:proofErr w:type="spellEnd"/>
      <w:r>
        <w:t xml:space="preserve"> </w:t>
      </w:r>
      <w:proofErr w:type="spellStart"/>
      <w:r>
        <w:t>solicitanți</w:t>
      </w:r>
      <w:proofErr w:type="spellEnd"/>
      <w:r>
        <w:t xml:space="preserve">, </w:t>
      </w:r>
      <w:proofErr w:type="spellStart"/>
      <w:r>
        <w:t>fiind</w:t>
      </w:r>
      <w:proofErr w:type="spellEnd"/>
      <w:r>
        <w:t xml:space="preserve"> o </w:t>
      </w:r>
      <w:proofErr w:type="spellStart"/>
      <w:r>
        <w:t>sesiune</w:t>
      </w:r>
      <w:proofErr w:type="spellEnd"/>
      <w:r>
        <w:t xml:space="preserve"> </w:t>
      </w:r>
      <w:proofErr w:type="spellStart"/>
      <w:r>
        <w:t>deschisă</w:t>
      </w:r>
      <w:proofErr w:type="spellEnd"/>
      <w:r>
        <w:t xml:space="preserve"> permanent, </w:t>
      </w:r>
      <w:proofErr w:type="spellStart"/>
      <w:r>
        <w:t>până</w:t>
      </w:r>
      <w:proofErr w:type="spellEnd"/>
      <w:r>
        <w:t xml:space="preserve"> la </w:t>
      </w:r>
      <w:proofErr w:type="spellStart"/>
      <w:r>
        <w:t>epuizarea</w:t>
      </w:r>
      <w:proofErr w:type="spellEnd"/>
      <w:r>
        <w:t xml:space="preserve"> </w:t>
      </w:r>
      <w:proofErr w:type="spellStart"/>
      <w:r>
        <w:t>fondurilor</w:t>
      </w:r>
      <w:proofErr w:type="spellEnd"/>
      <w:r>
        <w:t xml:space="preserve"> </w:t>
      </w:r>
      <w:proofErr w:type="spellStart"/>
      <w:r>
        <w:t>alocate</w:t>
      </w:r>
      <w:proofErr w:type="spellEnd"/>
      <w:r>
        <w:t xml:space="preserve"> </w:t>
      </w:r>
      <w:proofErr w:type="spellStart"/>
      <w:r>
        <w:t>Submăsurii</w:t>
      </w:r>
      <w:proofErr w:type="spellEnd"/>
      <w:r>
        <w:t xml:space="preserve"> 19.2, </w:t>
      </w:r>
      <w:proofErr w:type="spellStart"/>
      <w:r>
        <w:t>în</w:t>
      </w:r>
      <w:proofErr w:type="spellEnd"/>
      <w:r>
        <w:t xml:space="preserve"> </w:t>
      </w:r>
      <w:proofErr w:type="spellStart"/>
      <w:r>
        <w:t>cadrul</w:t>
      </w:r>
      <w:proofErr w:type="spellEnd"/>
      <w:r>
        <w:t xml:space="preserve"> </w:t>
      </w:r>
      <w:proofErr w:type="spellStart"/>
      <w:r>
        <w:t>fiecărei</w:t>
      </w:r>
      <w:proofErr w:type="spellEnd"/>
      <w:r>
        <w:t xml:space="preserve"> </w:t>
      </w:r>
      <w:proofErr w:type="spellStart"/>
      <w:r>
        <w:t>Strategii</w:t>
      </w:r>
      <w:proofErr w:type="spellEnd"/>
      <w:r>
        <w:t xml:space="preserve"> de </w:t>
      </w:r>
      <w:proofErr w:type="spellStart"/>
      <w:r>
        <w:t>Dezvoltare</w:t>
      </w:r>
      <w:proofErr w:type="spellEnd"/>
      <w:r>
        <w:t xml:space="preserve"> </w:t>
      </w:r>
      <w:proofErr w:type="spellStart"/>
      <w:r>
        <w:t>Locală</w:t>
      </w:r>
      <w:proofErr w:type="spellEnd"/>
      <w:r>
        <w:t>.</w:t>
      </w:r>
    </w:p>
    <w:p w14:paraId="2040FA04" w14:textId="77777777" w:rsidR="006E3322" w:rsidRDefault="00337940">
      <w:pPr>
        <w:jc w:val="both"/>
      </w:pPr>
      <w:bookmarkStart w:id="23" w:name="_heading=h.z337ya" w:colFirst="0" w:colLast="0"/>
      <w:bookmarkEnd w:id="23"/>
      <w:proofErr w:type="spellStart"/>
      <w:r>
        <w:t>Cererea</w:t>
      </w:r>
      <w:proofErr w:type="spellEnd"/>
      <w:r>
        <w:t xml:space="preserve"> de </w:t>
      </w:r>
      <w:proofErr w:type="spellStart"/>
      <w:r>
        <w:t>finanțare</w:t>
      </w:r>
      <w:proofErr w:type="spellEnd"/>
      <w:r>
        <w:t xml:space="preserve"> se </w:t>
      </w:r>
      <w:proofErr w:type="spellStart"/>
      <w:r>
        <w:t>depune</w:t>
      </w:r>
      <w:proofErr w:type="spellEnd"/>
      <w:r>
        <w:t xml:space="preserve"> </w:t>
      </w:r>
      <w:proofErr w:type="spellStart"/>
      <w:r>
        <w:t>în</w:t>
      </w:r>
      <w:proofErr w:type="spellEnd"/>
      <w:r>
        <w:t xml:space="preserve"> format </w:t>
      </w:r>
      <w:proofErr w:type="spellStart"/>
      <w:r>
        <w:t>letric</w:t>
      </w:r>
      <w:proofErr w:type="spellEnd"/>
      <w:r>
        <w:t xml:space="preserve"> </w:t>
      </w:r>
      <w:proofErr w:type="spellStart"/>
      <w:r>
        <w:t>în</w:t>
      </w:r>
      <w:proofErr w:type="spellEnd"/>
      <w:r>
        <w:t xml:space="preserve"> original – 1 exemplar, </w:t>
      </w:r>
      <w:proofErr w:type="spellStart"/>
      <w:r>
        <w:t>împreună</w:t>
      </w:r>
      <w:proofErr w:type="spellEnd"/>
      <w:r>
        <w:t xml:space="preserve"> cu </w:t>
      </w:r>
      <w:proofErr w:type="spellStart"/>
      <w:r>
        <w:t>formatul</w:t>
      </w:r>
      <w:proofErr w:type="spellEnd"/>
      <w:r>
        <w:t xml:space="preserve"> electronic (CD – 1 exemplar, care </w:t>
      </w:r>
      <w:proofErr w:type="spellStart"/>
      <w:r>
        <w:t>va</w:t>
      </w:r>
      <w:proofErr w:type="spellEnd"/>
      <w:r>
        <w:t xml:space="preserve"> </w:t>
      </w:r>
      <w:proofErr w:type="spellStart"/>
      <w:r>
        <w:t>cuprinde</w:t>
      </w:r>
      <w:proofErr w:type="spellEnd"/>
      <w:r>
        <w:t xml:space="preserve"> scan‐</w:t>
      </w:r>
      <w:proofErr w:type="spellStart"/>
      <w:r>
        <w:t>ul</w:t>
      </w:r>
      <w:proofErr w:type="spellEnd"/>
      <w:r>
        <w:t xml:space="preserve"> </w:t>
      </w:r>
      <w:proofErr w:type="spellStart"/>
      <w:r>
        <w:t>cererii</w:t>
      </w:r>
      <w:proofErr w:type="spellEnd"/>
      <w:r>
        <w:t xml:space="preserve"> de </w:t>
      </w:r>
      <w:proofErr w:type="spellStart"/>
      <w:r>
        <w:t>finanțare</w:t>
      </w:r>
      <w:proofErr w:type="spellEnd"/>
      <w:r>
        <w:t xml:space="preserve">) la </w:t>
      </w:r>
      <w:proofErr w:type="spellStart"/>
      <w:r>
        <w:t>expertul</w:t>
      </w:r>
      <w:proofErr w:type="spellEnd"/>
      <w:r>
        <w:t xml:space="preserve"> </w:t>
      </w:r>
      <w:proofErr w:type="spellStart"/>
      <w:r>
        <w:t>Compartimentului</w:t>
      </w:r>
      <w:proofErr w:type="spellEnd"/>
      <w:r>
        <w:t xml:space="preserve"> </w:t>
      </w:r>
      <w:proofErr w:type="spellStart"/>
      <w:r>
        <w:t>Evaluare</w:t>
      </w:r>
      <w:proofErr w:type="spellEnd"/>
      <w:r>
        <w:t xml:space="preserve"> (CE) al </w:t>
      </w:r>
      <w:proofErr w:type="spellStart"/>
      <w:r>
        <w:t>Serviciului</w:t>
      </w:r>
      <w:proofErr w:type="spellEnd"/>
      <w:r>
        <w:t xml:space="preserve"> LEADER </w:t>
      </w:r>
      <w:proofErr w:type="spellStart"/>
      <w:r>
        <w:t>și</w:t>
      </w:r>
      <w:proofErr w:type="spellEnd"/>
      <w:r>
        <w:t xml:space="preserve"> </w:t>
      </w:r>
      <w:proofErr w:type="spellStart"/>
      <w:r>
        <w:t>Investiții</w:t>
      </w:r>
      <w:proofErr w:type="spellEnd"/>
      <w:r>
        <w:t xml:space="preserve"> Non‐</w:t>
      </w:r>
      <w:proofErr w:type="spellStart"/>
      <w:r>
        <w:t>agricole</w:t>
      </w:r>
      <w:proofErr w:type="spellEnd"/>
      <w:r>
        <w:t xml:space="preserve"> de la </w:t>
      </w:r>
      <w:proofErr w:type="spellStart"/>
      <w:r>
        <w:t>nivelul</w:t>
      </w:r>
      <w:proofErr w:type="spellEnd"/>
      <w:r>
        <w:t xml:space="preserve"> OJFIR. </w:t>
      </w:r>
      <w:proofErr w:type="spellStart"/>
      <w:r>
        <w:t>Pentru</w:t>
      </w:r>
      <w:proofErr w:type="spellEnd"/>
      <w:r>
        <w:t xml:space="preserve"> </w:t>
      </w:r>
      <w:proofErr w:type="spellStart"/>
      <w:r>
        <w:t>acele</w:t>
      </w:r>
      <w:proofErr w:type="spellEnd"/>
      <w:r>
        <w:t xml:space="preserve"> </w:t>
      </w:r>
      <w:proofErr w:type="spellStart"/>
      <w:r>
        <w:t>documente</w:t>
      </w:r>
      <w:proofErr w:type="spellEnd"/>
      <w:r>
        <w:t xml:space="preserve"> care </w:t>
      </w:r>
      <w:proofErr w:type="spellStart"/>
      <w:r>
        <w:t>rămân</w:t>
      </w:r>
      <w:proofErr w:type="spellEnd"/>
      <w:r>
        <w:t xml:space="preserve"> </w:t>
      </w:r>
      <w:proofErr w:type="spellStart"/>
      <w:r>
        <w:t>în</w:t>
      </w:r>
      <w:proofErr w:type="spellEnd"/>
      <w:r>
        <w:t xml:space="preserve"> </w:t>
      </w:r>
      <w:proofErr w:type="spellStart"/>
      <w:r>
        <w:t>posesia</w:t>
      </w:r>
      <w:proofErr w:type="spellEnd"/>
      <w:r>
        <w:t xml:space="preserve"> </w:t>
      </w:r>
      <w:proofErr w:type="spellStart"/>
      <w:r>
        <w:t>solicitantului</w:t>
      </w:r>
      <w:proofErr w:type="spellEnd"/>
      <w:r>
        <w:t xml:space="preserve">, </w:t>
      </w:r>
      <w:proofErr w:type="spellStart"/>
      <w:r>
        <w:t>copiile</w:t>
      </w:r>
      <w:proofErr w:type="spellEnd"/>
      <w:r>
        <w:t xml:space="preserve"> </w:t>
      </w:r>
      <w:proofErr w:type="spellStart"/>
      <w:r>
        <w:t>depuse</w:t>
      </w:r>
      <w:proofErr w:type="spellEnd"/>
      <w:r>
        <w:t xml:space="preserve"> </w:t>
      </w:r>
      <w:proofErr w:type="spellStart"/>
      <w:r>
        <w:t>în</w:t>
      </w:r>
      <w:proofErr w:type="spellEnd"/>
      <w:r>
        <w:t xml:space="preserve"> </w:t>
      </w:r>
      <w:proofErr w:type="spellStart"/>
      <w:r>
        <w:t>Dosarul</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conţină</w:t>
      </w:r>
      <w:proofErr w:type="spellEnd"/>
      <w:r>
        <w:t xml:space="preserve"> </w:t>
      </w:r>
      <w:proofErr w:type="spellStart"/>
      <w:r>
        <w:t>menţiunea</w:t>
      </w:r>
      <w:proofErr w:type="spellEnd"/>
      <w:r>
        <w:t xml:space="preserve"> „Conform cu </w:t>
      </w:r>
      <w:proofErr w:type="spellStart"/>
      <w:r>
        <w:t>originalul</w:t>
      </w:r>
      <w:proofErr w:type="spellEnd"/>
      <w:r>
        <w:t xml:space="preserve">″. </w:t>
      </w:r>
    </w:p>
    <w:p w14:paraId="77C41C3A" w14:textId="77777777" w:rsidR="006E3322" w:rsidRDefault="00337940">
      <w:pPr>
        <w:jc w:val="both"/>
      </w:pPr>
      <w:proofErr w:type="spellStart"/>
      <w:r>
        <w:t>În</w:t>
      </w:r>
      <w:proofErr w:type="spellEnd"/>
      <w:r>
        <w:t xml:space="preserve"> </w:t>
      </w:r>
      <w:proofErr w:type="spellStart"/>
      <w:r>
        <w:t>vederea</w:t>
      </w:r>
      <w:proofErr w:type="spellEnd"/>
      <w:r>
        <w:t xml:space="preserve"> </w:t>
      </w:r>
      <w:proofErr w:type="spellStart"/>
      <w:r>
        <w:t>încheierii</w:t>
      </w:r>
      <w:proofErr w:type="spellEnd"/>
      <w:r>
        <w:t xml:space="preserve"> </w:t>
      </w:r>
      <w:proofErr w:type="spellStart"/>
      <w:r>
        <w:t>contractului</w:t>
      </w:r>
      <w:proofErr w:type="spellEnd"/>
      <w:r>
        <w:t xml:space="preserve"> de </w:t>
      </w:r>
      <w:proofErr w:type="spellStart"/>
      <w:r>
        <w:t>finanțare</w:t>
      </w:r>
      <w:proofErr w:type="spellEnd"/>
      <w:r>
        <w:t xml:space="preserve">, </w:t>
      </w:r>
      <w:proofErr w:type="spellStart"/>
      <w:r>
        <w:t>solicitanții</w:t>
      </w:r>
      <w:proofErr w:type="spellEnd"/>
      <w:r>
        <w:t xml:space="preserve"> </w:t>
      </w:r>
      <w:proofErr w:type="spellStart"/>
      <w:r>
        <w:t>declarați</w:t>
      </w:r>
      <w:proofErr w:type="spellEnd"/>
      <w:r>
        <w:t xml:space="preserve"> </w:t>
      </w:r>
      <w:proofErr w:type="spellStart"/>
      <w:r>
        <w:t>eligibili</w:t>
      </w:r>
      <w:proofErr w:type="spellEnd"/>
      <w:r>
        <w:t xml:space="preserve"> </w:t>
      </w:r>
      <w:proofErr w:type="spellStart"/>
      <w:r>
        <w:t>vor</w:t>
      </w:r>
      <w:proofErr w:type="spellEnd"/>
      <w:r>
        <w:t xml:space="preserve"> </w:t>
      </w:r>
      <w:proofErr w:type="spellStart"/>
      <w:r>
        <w:t>trebui</w:t>
      </w:r>
      <w:proofErr w:type="spellEnd"/>
      <w:r>
        <w:t xml:space="preserve"> </w:t>
      </w:r>
      <w:proofErr w:type="spellStart"/>
      <w:r>
        <w:t>să</w:t>
      </w:r>
      <w:proofErr w:type="spellEnd"/>
      <w:r>
        <w:t xml:space="preserve"> </w:t>
      </w:r>
      <w:proofErr w:type="spellStart"/>
      <w:r>
        <w:t>prezinte</w:t>
      </w:r>
      <w:proofErr w:type="spellEnd"/>
      <w:r>
        <w:t xml:space="preserve"> </w:t>
      </w:r>
      <w:proofErr w:type="spellStart"/>
      <w:r>
        <w:t>obligatoriu</w:t>
      </w:r>
      <w:proofErr w:type="spellEnd"/>
      <w:r>
        <w:t xml:space="preserve"> </w:t>
      </w:r>
      <w:proofErr w:type="spellStart"/>
      <w:r>
        <w:t>documentele</w:t>
      </w:r>
      <w:proofErr w:type="spellEnd"/>
      <w:r>
        <w:t xml:space="preserve"> </w:t>
      </w:r>
      <w:proofErr w:type="spellStart"/>
      <w:r>
        <w:t>specifice</w:t>
      </w:r>
      <w:proofErr w:type="spellEnd"/>
      <w:r>
        <w:t xml:space="preserve"> </w:t>
      </w:r>
      <w:proofErr w:type="spellStart"/>
      <w:r>
        <w:t>precizate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în</w:t>
      </w:r>
      <w:proofErr w:type="spellEnd"/>
      <w:r>
        <w:t xml:space="preserve"> original, </w:t>
      </w:r>
      <w:proofErr w:type="spellStart"/>
      <w:r>
        <w:t>în</w:t>
      </w:r>
      <w:proofErr w:type="spellEnd"/>
      <w:r>
        <w:t xml:space="preserve"> </w:t>
      </w:r>
      <w:proofErr w:type="spellStart"/>
      <w:r>
        <w:t>vederea</w:t>
      </w:r>
      <w:proofErr w:type="spellEnd"/>
      <w:r>
        <w:t xml:space="preserve"> </w:t>
      </w:r>
      <w:proofErr w:type="spellStart"/>
      <w:r>
        <w:t>verificării</w:t>
      </w:r>
      <w:proofErr w:type="spellEnd"/>
      <w:r>
        <w:t xml:space="preserve"> </w:t>
      </w:r>
      <w:proofErr w:type="spellStart"/>
      <w:r>
        <w:t>conformității</w:t>
      </w:r>
      <w:proofErr w:type="spellEnd"/>
      <w:r>
        <w:t xml:space="preserve">. </w:t>
      </w:r>
    </w:p>
    <w:p w14:paraId="397BE6CA" w14:textId="77777777" w:rsidR="006E3322" w:rsidRDefault="00337940">
      <w:pPr>
        <w:jc w:val="both"/>
      </w:pPr>
      <w:proofErr w:type="spellStart"/>
      <w:r>
        <w:t>Dosarul</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conţine</w:t>
      </w:r>
      <w:proofErr w:type="spellEnd"/>
      <w:r>
        <w:t xml:space="preserve"> </w:t>
      </w:r>
      <w:proofErr w:type="spellStart"/>
      <w:r>
        <w:t>Cererea</w:t>
      </w:r>
      <w:proofErr w:type="spellEnd"/>
      <w:r>
        <w:t xml:space="preserve"> de </w:t>
      </w:r>
      <w:proofErr w:type="spellStart"/>
      <w:r>
        <w:t>finanţare</w:t>
      </w:r>
      <w:proofErr w:type="spellEnd"/>
      <w:r>
        <w:t xml:space="preserve">, </w:t>
      </w:r>
      <w:proofErr w:type="spellStart"/>
      <w:r>
        <w:t>însoţită</w:t>
      </w:r>
      <w:proofErr w:type="spellEnd"/>
      <w:r>
        <w:t xml:space="preserve"> de </w:t>
      </w:r>
      <w:proofErr w:type="spellStart"/>
      <w:r>
        <w:t>anexele</w:t>
      </w:r>
      <w:proofErr w:type="spellEnd"/>
      <w:r>
        <w:t xml:space="preserve"> administrative conform </w:t>
      </w:r>
      <w:proofErr w:type="spellStart"/>
      <w:r>
        <w:t>listei</w:t>
      </w:r>
      <w:proofErr w:type="spellEnd"/>
      <w:r>
        <w:t xml:space="preserve"> </w:t>
      </w:r>
      <w:proofErr w:type="spellStart"/>
      <w:r>
        <w:t>documentelor</w:t>
      </w:r>
      <w:proofErr w:type="spellEnd"/>
      <w:r>
        <w:t xml:space="preserve">, legate </w:t>
      </w:r>
      <w:proofErr w:type="spellStart"/>
      <w:r>
        <w:t>într</w:t>
      </w:r>
      <w:proofErr w:type="spellEnd"/>
      <w:r>
        <w:t xml:space="preserve">‐un </w:t>
      </w:r>
      <w:proofErr w:type="spellStart"/>
      <w:r>
        <w:t>singur</w:t>
      </w:r>
      <w:proofErr w:type="spellEnd"/>
      <w:r>
        <w:t xml:space="preserve"> </w:t>
      </w:r>
      <w:proofErr w:type="spellStart"/>
      <w:r>
        <w:t>dosar</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să</w:t>
      </w:r>
      <w:proofErr w:type="spellEnd"/>
      <w:r>
        <w:t xml:space="preserve"> nu </w:t>
      </w:r>
      <w:proofErr w:type="spellStart"/>
      <w:r>
        <w:t>permită</w:t>
      </w:r>
      <w:proofErr w:type="spellEnd"/>
      <w:r>
        <w:t xml:space="preserve"> </w:t>
      </w:r>
      <w:proofErr w:type="spellStart"/>
      <w:r>
        <w:t>detaşarea</w:t>
      </w:r>
      <w:proofErr w:type="spellEnd"/>
      <w:r>
        <w:t xml:space="preserve"> </w:t>
      </w:r>
      <w:proofErr w:type="spellStart"/>
      <w:r>
        <w:t>şi</w:t>
      </w:r>
      <w:proofErr w:type="spellEnd"/>
      <w:r>
        <w:t>/</w:t>
      </w:r>
      <w:proofErr w:type="spellStart"/>
      <w:r>
        <w:t>sau</w:t>
      </w:r>
      <w:proofErr w:type="spellEnd"/>
      <w:r>
        <w:t xml:space="preserve"> </w:t>
      </w:r>
      <w:proofErr w:type="spellStart"/>
      <w:r>
        <w:t>înlocuirea</w:t>
      </w:r>
      <w:proofErr w:type="spellEnd"/>
      <w:r>
        <w:t xml:space="preserve"> </w:t>
      </w:r>
      <w:proofErr w:type="spellStart"/>
      <w:r>
        <w:t>documentelor</w:t>
      </w:r>
      <w:proofErr w:type="spellEnd"/>
      <w:r>
        <w:t>.</w:t>
      </w:r>
    </w:p>
    <w:p w14:paraId="6151A7D3" w14:textId="77777777" w:rsidR="006E3322" w:rsidRPr="00CB5F4B" w:rsidRDefault="00337940">
      <w:pPr>
        <w:jc w:val="both"/>
        <w:rPr>
          <w:b/>
          <w:bCs/>
        </w:rPr>
      </w:pPr>
      <w:r w:rsidRPr="00CB5F4B">
        <w:rPr>
          <w:b/>
          <w:bCs/>
        </w:rPr>
        <w:t xml:space="preserve">Toate </w:t>
      </w:r>
      <w:proofErr w:type="spellStart"/>
      <w:r w:rsidRPr="00CB5F4B">
        <w:rPr>
          <w:b/>
          <w:bCs/>
        </w:rPr>
        <w:t>cererile</w:t>
      </w:r>
      <w:proofErr w:type="spellEnd"/>
      <w:r w:rsidRPr="00CB5F4B">
        <w:rPr>
          <w:b/>
          <w:bCs/>
        </w:rPr>
        <w:t xml:space="preserve"> de </w:t>
      </w:r>
      <w:proofErr w:type="spellStart"/>
      <w:r w:rsidRPr="00CB5F4B">
        <w:rPr>
          <w:b/>
          <w:bCs/>
        </w:rPr>
        <w:t>finanțare</w:t>
      </w:r>
      <w:proofErr w:type="spellEnd"/>
      <w:r w:rsidRPr="00CB5F4B">
        <w:rPr>
          <w:b/>
          <w:bCs/>
        </w:rPr>
        <w:t xml:space="preserve"> </w:t>
      </w:r>
      <w:proofErr w:type="spellStart"/>
      <w:r w:rsidRPr="00CB5F4B">
        <w:rPr>
          <w:b/>
          <w:bCs/>
        </w:rPr>
        <w:t>depuse</w:t>
      </w:r>
      <w:proofErr w:type="spellEnd"/>
      <w:r w:rsidRPr="00CB5F4B">
        <w:rPr>
          <w:b/>
          <w:bCs/>
        </w:rPr>
        <w:t xml:space="preserve"> </w:t>
      </w:r>
      <w:proofErr w:type="spellStart"/>
      <w:r w:rsidRPr="00CB5F4B">
        <w:rPr>
          <w:b/>
          <w:bCs/>
        </w:rPr>
        <w:t>în</w:t>
      </w:r>
      <w:proofErr w:type="spellEnd"/>
      <w:r w:rsidRPr="00CB5F4B">
        <w:rPr>
          <w:b/>
          <w:bCs/>
        </w:rPr>
        <w:t xml:space="preserve"> </w:t>
      </w:r>
      <w:proofErr w:type="spellStart"/>
      <w:r w:rsidRPr="00CB5F4B">
        <w:rPr>
          <w:b/>
          <w:bCs/>
        </w:rPr>
        <w:t>cadrul</w:t>
      </w:r>
      <w:proofErr w:type="spellEnd"/>
      <w:r w:rsidRPr="00CB5F4B">
        <w:rPr>
          <w:b/>
          <w:bCs/>
        </w:rPr>
        <w:t xml:space="preserve"> Sub‐</w:t>
      </w:r>
      <w:proofErr w:type="spellStart"/>
      <w:r w:rsidRPr="00CB5F4B">
        <w:rPr>
          <w:b/>
          <w:bCs/>
        </w:rPr>
        <w:t>măsurii</w:t>
      </w:r>
      <w:proofErr w:type="spellEnd"/>
      <w:r w:rsidRPr="00CB5F4B">
        <w:rPr>
          <w:b/>
          <w:bCs/>
        </w:rPr>
        <w:t xml:space="preserve"> 19.2 la </w:t>
      </w:r>
      <w:proofErr w:type="spellStart"/>
      <w:r w:rsidRPr="00CB5F4B">
        <w:rPr>
          <w:b/>
          <w:bCs/>
        </w:rPr>
        <w:t>structurile</w:t>
      </w:r>
      <w:proofErr w:type="spellEnd"/>
      <w:r w:rsidRPr="00CB5F4B">
        <w:rPr>
          <w:b/>
          <w:bCs/>
        </w:rPr>
        <w:t xml:space="preserve"> </w:t>
      </w:r>
      <w:proofErr w:type="spellStart"/>
      <w:r w:rsidRPr="00CB5F4B">
        <w:rPr>
          <w:b/>
          <w:bCs/>
        </w:rPr>
        <w:t>teritoriale</w:t>
      </w:r>
      <w:proofErr w:type="spellEnd"/>
      <w:r w:rsidRPr="00CB5F4B">
        <w:rPr>
          <w:b/>
          <w:bCs/>
        </w:rPr>
        <w:t xml:space="preserve"> ale AFIR </w:t>
      </w:r>
      <w:proofErr w:type="spellStart"/>
      <w:r w:rsidRPr="00CB5F4B">
        <w:rPr>
          <w:b/>
          <w:bCs/>
        </w:rPr>
        <w:t>trebuie</w:t>
      </w:r>
      <w:proofErr w:type="spellEnd"/>
      <w:r w:rsidRPr="00CB5F4B">
        <w:rPr>
          <w:b/>
          <w:bCs/>
        </w:rPr>
        <w:t xml:space="preserve"> </w:t>
      </w:r>
      <w:proofErr w:type="spellStart"/>
      <w:r w:rsidRPr="00CB5F4B">
        <w:rPr>
          <w:b/>
          <w:bCs/>
        </w:rPr>
        <w:t>să</w:t>
      </w:r>
      <w:proofErr w:type="spellEnd"/>
      <w:r w:rsidRPr="00CB5F4B">
        <w:rPr>
          <w:b/>
          <w:bCs/>
        </w:rPr>
        <w:t xml:space="preserve"> fie </w:t>
      </w:r>
      <w:proofErr w:type="spellStart"/>
      <w:r w:rsidRPr="00CB5F4B">
        <w:rPr>
          <w:b/>
          <w:bCs/>
        </w:rPr>
        <w:t>însoțite</w:t>
      </w:r>
      <w:proofErr w:type="spellEnd"/>
      <w:r w:rsidRPr="00CB5F4B">
        <w:rPr>
          <w:b/>
          <w:bCs/>
        </w:rPr>
        <w:t xml:space="preserve"> </w:t>
      </w:r>
      <w:proofErr w:type="spellStart"/>
      <w:r w:rsidRPr="00CB5F4B">
        <w:rPr>
          <w:b/>
          <w:bCs/>
        </w:rPr>
        <w:t>în</w:t>
      </w:r>
      <w:proofErr w:type="spellEnd"/>
      <w:r w:rsidRPr="00CB5F4B">
        <w:rPr>
          <w:b/>
          <w:bCs/>
        </w:rPr>
        <w:t xml:space="preserve"> mod </w:t>
      </w:r>
      <w:proofErr w:type="spellStart"/>
      <w:r w:rsidRPr="00CB5F4B">
        <w:rPr>
          <w:b/>
          <w:bCs/>
        </w:rPr>
        <w:t>obligatoriu</w:t>
      </w:r>
      <w:proofErr w:type="spellEnd"/>
      <w:r w:rsidRPr="00CB5F4B">
        <w:rPr>
          <w:b/>
          <w:bCs/>
        </w:rPr>
        <w:t xml:space="preserve"> de:</w:t>
      </w:r>
    </w:p>
    <w:p w14:paraId="6291DB80" w14:textId="6842C5F5" w:rsidR="006E3322" w:rsidRPr="00CB5F4B" w:rsidRDefault="00337940" w:rsidP="00CB5F4B">
      <w:pPr>
        <w:pBdr>
          <w:top w:val="nil"/>
          <w:left w:val="nil"/>
          <w:bottom w:val="nil"/>
          <w:right w:val="nil"/>
          <w:between w:val="nil"/>
        </w:pBdr>
        <w:spacing w:after="0" w:line="240" w:lineRule="auto"/>
        <w:jc w:val="both"/>
        <w:rPr>
          <w:color w:val="000000"/>
        </w:rPr>
      </w:pPr>
      <w:bookmarkStart w:id="24" w:name="_heading=h.3j2qqm3" w:colFirst="0" w:colLast="0"/>
      <w:bookmarkEnd w:id="24"/>
      <w:r>
        <w:rPr>
          <w:color w:val="000000"/>
        </w:rPr>
        <w:t xml:space="preserve">•   </w:t>
      </w:r>
      <w:proofErr w:type="spellStart"/>
      <w:r>
        <w:rPr>
          <w:color w:val="000000"/>
        </w:rPr>
        <w:t>Fișa</w:t>
      </w:r>
      <w:proofErr w:type="spellEnd"/>
      <w:r>
        <w:rPr>
          <w:color w:val="000000"/>
        </w:rPr>
        <w:t xml:space="preserve"> de </w:t>
      </w:r>
      <w:proofErr w:type="spellStart"/>
      <w:r>
        <w:rPr>
          <w:color w:val="000000"/>
        </w:rPr>
        <w:t>verificare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eligibilității</w:t>
      </w:r>
      <w:proofErr w:type="spellEnd"/>
      <w:r>
        <w:rPr>
          <w:color w:val="000000"/>
        </w:rPr>
        <w:t xml:space="preserve"> (formular </w:t>
      </w:r>
      <w:proofErr w:type="spellStart"/>
      <w:r>
        <w:rPr>
          <w:color w:val="000000"/>
        </w:rPr>
        <w:t>propriu</w:t>
      </w:r>
      <w:proofErr w:type="spellEnd"/>
      <w:r>
        <w:rPr>
          <w:color w:val="000000"/>
        </w:rPr>
        <w:t xml:space="preserve"> GAL) </w:t>
      </w:r>
      <w:proofErr w:type="spellStart"/>
      <w:r>
        <w:rPr>
          <w:color w:val="000000"/>
        </w:rPr>
        <w:t>și</w:t>
      </w:r>
      <w:proofErr w:type="spellEnd"/>
      <w:r>
        <w:rPr>
          <w:color w:val="000000"/>
        </w:rPr>
        <w:t xml:space="preserve"> </w:t>
      </w:r>
      <w:proofErr w:type="spellStart"/>
      <w:r>
        <w:rPr>
          <w:color w:val="000000"/>
        </w:rPr>
        <w:t>avizată</w:t>
      </w:r>
      <w:proofErr w:type="spellEnd"/>
      <w:r>
        <w:rPr>
          <w:color w:val="000000"/>
        </w:rPr>
        <w:t xml:space="preserve"> de CDRJ </w:t>
      </w:r>
      <w:proofErr w:type="spellStart"/>
      <w:r>
        <w:rPr>
          <w:color w:val="000000"/>
        </w:rPr>
        <w:t>prin</w:t>
      </w:r>
      <w:proofErr w:type="spellEnd"/>
      <w:r>
        <w:rPr>
          <w:color w:val="000000"/>
        </w:rPr>
        <w:t xml:space="preserve"> </w:t>
      </w:r>
      <w:proofErr w:type="spellStart"/>
      <w:r>
        <w:rPr>
          <w:color w:val="000000"/>
        </w:rPr>
        <w:t>completarea</w:t>
      </w:r>
      <w:proofErr w:type="spellEnd"/>
      <w:r>
        <w:rPr>
          <w:color w:val="000000"/>
        </w:rPr>
        <w:t xml:space="preserve"> </w:t>
      </w:r>
      <w:proofErr w:type="spellStart"/>
      <w:r>
        <w:rPr>
          <w:color w:val="000000"/>
        </w:rPr>
        <w:t>Formularului</w:t>
      </w:r>
      <w:proofErr w:type="spellEnd"/>
      <w:r>
        <w:rPr>
          <w:color w:val="000000"/>
        </w:rPr>
        <w:t xml:space="preserve"> 3;</w:t>
      </w:r>
    </w:p>
    <w:p w14:paraId="109E971E"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Fișa</w:t>
      </w:r>
      <w:proofErr w:type="spellEnd"/>
      <w:r>
        <w:rPr>
          <w:color w:val="000000"/>
        </w:rPr>
        <w:t xml:space="preserve"> de </w:t>
      </w:r>
      <w:proofErr w:type="spellStart"/>
      <w:r>
        <w:rPr>
          <w:color w:val="000000"/>
        </w:rPr>
        <w:t>verificare</w:t>
      </w:r>
      <w:proofErr w:type="spellEnd"/>
      <w:r>
        <w:rPr>
          <w:color w:val="000000"/>
        </w:rPr>
        <w:t xml:space="preserve"> a </w:t>
      </w:r>
      <w:proofErr w:type="spellStart"/>
      <w:r>
        <w:rPr>
          <w:color w:val="000000"/>
        </w:rPr>
        <w:t>criteriilor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întocmită</w:t>
      </w:r>
      <w:proofErr w:type="spellEnd"/>
      <w:r>
        <w:rPr>
          <w:color w:val="000000"/>
        </w:rPr>
        <w:t xml:space="preserve"> de GAL (formular </w:t>
      </w:r>
      <w:proofErr w:type="spellStart"/>
      <w:r>
        <w:rPr>
          <w:color w:val="000000"/>
        </w:rPr>
        <w:t>propriu</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avizată</w:t>
      </w:r>
      <w:proofErr w:type="spellEnd"/>
      <w:r>
        <w:rPr>
          <w:color w:val="000000"/>
        </w:rPr>
        <w:t xml:space="preserve"> de CDRJ </w:t>
      </w:r>
      <w:proofErr w:type="spellStart"/>
      <w:r>
        <w:rPr>
          <w:color w:val="000000"/>
        </w:rPr>
        <w:t>prin</w:t>
      </w:r>
      <w:proofErr w:type="spellEnd"/>
      <w:r>
        <w:rPr>
          <w:color w:val="000000"/>
        </w:rPr>
        <w:t xml:space="preserve"> </w:t>
      </w:r>
      <w:proofErr w:type="spellStart"/>
      <w:r>
        <w:rPr>
          <w:color w:val="000000"/>
        </w:rPr>
        <w:t>completarea</w:t>
      </w:r>
      <w:proofErr w:type="spellEnd"/>
      <w:r>
        <w:rPr>
          <w:color w:val="000000"/>
        </w:rPr>
        <w:t xml:space="preserve"> </w:t>
      </w:r>
      <w:proofErr w:type="spellStart"/>
      <w:r>
        <w:rPr>
          <w:color w:val="000000"/>
        </w:rPr>
        <w:t>Formularului</w:t>
      </w:r>
      <w:proofErr w:type="spellEnd"/>
      <w:r>
        <w:rPr>
          <w:color w:val="000000"/>
        </w:rPr>
        <w:t xml:space="preserve"> 3;</w:t>
      </w:r>
    </w:p>
    <w:p w14:paraId="2F1816AB" w14:textId="77777777" w:rsidR="006E3322" w:rsidRDefault="00337940" w:rsidP="00CB5F4B">
      <w:pPr>
        <w:spacing w:after="0"/>
      </w:pPr>
      <w:r>
        <w:t xml:space="preserve">•   </w:t>
      </w:r>
      <w:proofErr w:type="spellStart"/>
      <w:r>
        <w:t>Fișa</w:t>
      </w:r>
      <w:proofErr w:type="spellEnd"/>
      <w:r>
        <w:t xml:space="preserve"> de </w:t>
      </w:r>
      <w:proofErr w:type="spellStart"/>
      <w:r>
        <w:t>verificare</w:t>
      </w:r>
      <w:proofErr w:type="spellEnd"/>
      <w:r>
        <w:t xml:space="preserve"> pe </w:t>
      </w:r>
      <w:proofErr w:type="spellStart"/>
      <w:r>
        <w:t>teren</w:t>
      </w:r>
      <w:proofErr w:type="spellEnd"/>
      <w:r>
        <w:t xml:space="preserve">, </w:t>
      </w:r>
      <w:proofErr w:type="spellStart"/>
      <w:r>
        <w:t>întocmită</w:t>
      </w:r>
      <w:proofErr w:type="spellEnd"/>
      <w:r>
        <w:t xml:space="preserve"> de GAL (formular </w:t>
      </w:r>
      <w:proofErr w:type="spellStart"/>
      <w:r>
        <w:t>propriu</w:t>
      </w:r>
      <w:proofErr w:type="spellEnd"/>
      <w:r>
        <w:t xml:space="preserve">) – </w:t>
      </w:r>
      <w:proofErr w:type="spellStart"/>
      <w:r>
        <w:t>dacă</w:t>
      </w:r>
      <w:proofErr w:type="spellEnd"/>
      <w:r>
        <w:t xml:space="preserve"> </w:t>
      </w:r>
      <w:proofErr w:type="spellStart"/>
      <w:r>
        <w:t>este</w:t>
      </w:r>
      <w:proofErr w:type="spellEnd"/>
      <w:r>
        <w:t xml:space="preserve"> </w:t>
      </w:r>
      <w:proofErr w:type="spellStart"/>
      <w:r>
        <w:t>cazul</w:t>
      </w:r>
      <w:proofErr w:type="spellEnd"/>
      <w:r>
        <w:t>;</w:t>
      </w:r>
    </w:p>
    <w:p w14:paraId="4A2A5D83" w14:textId="77777777" w:rsidR="006E3322" w:rsidRDefault="00337940" w:rsidP="00CB5F4B">
      <w:pPr>
        <w:spacing w:after="0"/>
      </w:pPr>
      <w:r>
        <w:lastRenderedPageBreak/>
        <w:t xml:space="preserve">•   </w:t>
      </w:r>
      <w:proofErr w:type="spellStart"/>
      <w:r>
        <w:t>Copie</w:t>
      </w:r>
      <w:proofErr w:type="spellEnd"/>
      <w:r>
        <w:t xml:space="preserve"> a </w:t>
      </w:r>
      <w:proofErr w:type="spellStart"/>
      <w:r>
        <w:t>Raportului</w:t>
      </w:r>
      <w:proofErr w:type="spellEnd"/>
      <w:r>
        <w:t xml:space="preserve"> de </w:t>
      </w:r>
      <w:proofErr w:type="spellStart"/>
      <w:r>
        <w:t>selecție</w:t>
      </w:r>
      <w:proofErr w:type="spellEnd"/>
      <w:r>
        <w:t xml:space="preserve"> (din care </w:t>
      </w:r>
      <w:proofErr w:type="spellStart"/>
      <w:r>
        <w:t>să</w:t>
      </w:r>
      <w:proofErr w:type="spellEnd"/>
      <w:r>
        <w:t xml:space="preserve"> </w:t>
      </w:r>
      <w:proofErr w:type="spellStart"/>
      <w:r>
        <w:t>reiasă</w:t>
      </w:r>
      <w:proofErr w:type="spellEnd"/>
      <w:r>
        <w:t xml:space="preserve"> </w:t>
      </w:r>
      <w:proofErr w:type="spellStart"/>
      <w:r>
        <w:t>statutul</w:t>
      </w:r>
      <w:proofErr w:type="spellEnd"/>
      <w:r>
        <w:t xml:space="preserve"> de </w:t>
      </w:r>
      <w:proofErr w:type="spellStart"/>
      <w:r>
        <w:t>proiect</w:t>
      </w:r>
      <w:proofErr w:type="spellEnd"/>
      <w:r>
        <w:t xml:space="preserve"> </w:t>
      </w:r>
      <w:proofErr w:type="spellStart"/>
      <w:r>
        <w:t>selectat</w:t>
      </w:r>
      <w:proofErr w:type="spellEnd"/>
      <w:r>
        <w:t xml:space="preserve"> </w:t>
      </w:r>
      <w:proofErr w:type="spellStart"/>
      <w:r>
        <w:t>după</w:t>
      </w:r>
      <w:proofErr w:type="spellEnd"/>
      <w:r>
        <w:t xml:space="preserve"> </w:t>
      </w:r>
      <w:proofErr w:type="spellStart"/>
      <w:r>
        <w:t>parcurgerea</w:t>
      </w:r>
      <w:proofErr w:type="spellEnd"/>
      <w:r>
        <w:t xml:space="preserve"> </w:t>
      </w:r>
      <w:proofErr w:type="spellStart"/>
      <w:r>
        <w:t>etapei</w:t>
      </w:r>
      <w:proofErr w:type="spellEnd"/>
      <w:r>
        <w:t xml:space="preserve"> de </w:t>
      </w:r>
      <w:proofErr w:type="spellStart"/>
      <w:r>
        <w:t>depunere</w:t>
      </w:r>
      <w:proofErr w:type="spellEnd"/>
      <w:r>
        <w:t xml:space="preserve"> </w:t>
      </w:r>
      <w:proofErr w:type="spellStart"/>
      <w:r>
        <w:t>și</w:t>
      </w:r>
      <w:proofErr w:type="spellEnd"/>
      <w:r>
        <w:t xml:space="preserve"> </w:t>
      </w:r>
      <w:proofErr w:type="spellStart"/>
      <w:r>
        <w:t>soluționare</w:t>
      </w:r>
      <w:proofErr w:type="spellEnd"/>
      <w:r>
        <w:t xml:space="preserve"> a </w:t>
      </w:r>
      <w:proofErr w:type="spellStart"/>
      <w:r>
        <w:t>contestațiilor</w:t>
      </w:r>
      <w:proofErr w:type="spellEnd"/>
      <w:r>
        <w:t xml:space="preserve">)/ a </w:t>
      </w:r>
      <w:proofErr w:type="spellStart"/>
      <w:r>
        <w:t>Raportului</w:t>
      </w:r>
      <w:proofErr w:type="spellEnd"/>
      <w:r>
        <w:t xml:space="preserve"> </w:t>
      </w:r>
      <w:proofErr w:type="spellStart"/>
      <w:r>
        <w:t>suplimentar</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căruia</w:t>
      </w:r>
      <w:proofErr w:type="spellEnd"/>
      <w:r>
        <w:t xml:space="preserve"> a </w:t>
      </w:r>
      <w:proofErr w:type="spellStart"/>
      <w:r>
        <w:t>fost</w:t>
      </w:r>
      <w:proofErr w:type="spellEnd"/>
      <w:r>
        <w:t xml:space="preserve"> </w:t>
      </w:r>
      <w:proofErr w:type="spellStart"/>
      <w:r>
        <w:t>inclus</w:t>
      </w:r>
      <w:proofErr w:type="spellEnd"/>
      <w:r>
        <w:t xml:space="preserve"> </w:t>
      </w:r>
      <w:proofErr w:type="spellStart"/>
      <w:r>
        <w:t>proiectul</w:t>
      </w:r>
      <w:proofErr w:type="spellEnd"/>
      <w:r>
        <w:t xml:space="preserve"> </w:t>
      </w:r>
      <w:proofErr w:type="spellStart"/>
      <w:r>
        <w:t>propus</w:t>
      </w:r>
      <w:proofErr w:type="spellEnd"/>
      <w:r>
        <w:t xml:space="preserve">, </w:t>
      </w:r>
      <w:proofErr w:type="spellStart"/>
      <w:r>
        <w:t>întocmit</w:t>
      </w:r>
      <w:proofErr w:type="spellEnd"/>
      <w:r>
        <w:t xml:space="preserve"> de GAL (formular </w:t>
      </w:r>
      <w:proofErr w:type="spellStart"/>
      <w:r>
        <w:t>propriu</w:t>
      </w:r>
      <w:proofErr w:type="spellEnd"/>
      <w:r>
        <w:t xml:space="preserve">) </w:t>
      </w:r>
      <w:proofErr w:type="spellStart"/>
      <w:r>
        <w:t>și</w:t>
      </w:r>
      <w:proofErr w:type="spellEnd"/>
      <w:r>
        <w:t xml:space="preserve"> </w:t>
      </w:r>
      <w:proofErr w:type="spellStart"/>
      <w:r>
        <w:t>avizat</w:t>
      </w:r>
      <w:proofErr w:type="spellEnd"/>
      <w:r>
        <w:t xml:space="preserve"> de CDRJ;</w:t>
      </w:r>
    </w:p>
    <w:p w14:paraId="565237B1"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Copie</w:t>
      </w:r>
      <w:proofErr w:type="spellEnd"/>
      <w:r>
        <w:rPr>
          <w:color w:val="000000"/>
        </w:rPr>
        <w:t xml:space="preserve"> a </w:t>
      </w:r>
      <w:proofErr w:type="spellStart"/>
      <w:r>
        <w:rPr>
          <w:color w:val="000000"/>
        </w:rPr>
        <w:t>Notei</w:t>
      </w:r>
      <w:proofErr w:type="spellEnd"/>
      <w:r>
        <w:rPr>
          <w:color w:val="000000"/>
        </w:rPr>
        <w:t xml:space="preserve"> </w:t>
      </w:r>
      <w:proofErr w:type="spellStart"/>
      <w:r>
        <w:rPr>
          <w:color w:val="000000"/>
        </w:rPr>
        <w:t>emisă</w:t>
      </w:r>
      <w:proofErr w:type="spellEnd"/>
      <w:r>
        <w:rPr>
          <w:color w:val="000000"/>
        </w:rPr>
        <w:t xml:space="preserve"> de GAL </w:t>
      </w:r>
      <w:proofErr w:type="spellStart"/>
      <w:r>
        <w:rPr>
          <w:color w:val="000000"/>
        </w:rPr>
        <w:t>prin</w:t>
      </w:r>
      <w:proofErr w:type="spellEnd"/>
      <w:r>
        <w:rPr>
          <w:color w:val="000000"/>
        </w:rPr>
        <w:t xml:space="preserve"> care </w:t>
      </w:r>
      <w:proofErr w:type="spellStart"/>
      <w:r>
        <w:rPr>
          <w:color w:val="000000"/>
        </w:rPr>
        <w:t>Raportul</w:t>
      </w:r>
      <w:proofErr w:type="spellEnd"/>
      <w:r>
        <w:rPr>
          <w:color w:val="000000"/>
        </w:rPr>
        <w:t xml:space="preserve"> </w:t>
      </w:r>
      <w:proofErr w:type="spellStart"/>
      <w:r>
        <w:rPr>
          <w:color w:val="000000"/>
        </w:rPr>
        <w:t>intermediar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devine</w:t>
      </w:r>
      <w:proofErr w:type="spellEnd"/>
      <w:r>
        <w:rPr>
          <w:color w:val="000000"/>
        </w:rPr>
        <w:t xml:space="preserve"> </w:t>
      </w:r>
      <w:proofErr w:type="spellStart"/>
      <w:r>
        <w:rPr>
          <w:color w:val="000000"/>
        </w:rPr>
        <w:t>Raport</w:t>
      </w:r>
      <w:proofErr w:type="spellEnd"/>
      <w:r>
        <w:rPr>
          <w:color w:val="000000"/>
        </w:rPr>
        <w:t xml:space="preserve"> final de </w:t>
      </w:r>
      <w:proofErr w:type="spellStart"/>
      <w:r>
        <w:rPr>
          <w:color w:val="000000"/>
        </w:rPr>
        <w:t>selecție</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cazul</w:t>
      </w:r>
      <w:proofErr w:type="spellEnd"/>
      <w:r>
        <w:rPr>
          <w:color w:val="000000"/>
        </w:rPr>
        <w:t>);</w:t>
      </w:r>
    </w:p>
    <w:p w14:paraId="2B2F579F" w14:textId="77777777" w:rsidR="006E3322" w:rsidRDefault="00337940">
      <w:pPr>
        <w:spacing w:after="0"/>
      </w:pPr>
      <w:r>
        <w:t xml:space="preserve">•   </w:t>
      </w:r>
      <w:proofErr w:type="spellStart"/>
      <w:r>
        <w:t>Copii</w:t>
      </w:r>
      <w:proofErr w:type="spellEnd"/>
      <w:r>
        <w:t xml:space="preserve"> ale </w:t>
      </w:r>
      <w:proofErr w:type="spellStart"/>
      <w:r>
        <w:t>declarațiilor</w:t>
      </w:r>
      <w:proofErr w:type="spellEnd"/>
      <w:r>
        <w:t xml:space="preserve"> </w:t>
      </w:r>
      <w:proofErr w:type="spellStart"/>
      <w:r>
        <w:t>persoanelor</w:t>
      </w:r>
      <w:proofErr w:type="spellEnd"/>
      <w:r>
        <w:t xml:space="preserve"> implicate </w:t>
      </w:r>
      <w:proofErr w:type="spellStart"/>
      <w:r>
        <w:t>în</w:t>
      </w:r>
      <w:proofErr w:type="spellEnd"/>
      <w:r>
        <w:t xml:space="preserve"> </w:t>
      </w:r>
      <w:proofErr w:type="spellStart"/>
      <w:r>
        <w:t>procesul</w:t>
      </w:r>
      <w:proofErr w:type="spellEnd"/>
      <w:r>
        <w:t xml:space="preserve"> de </w:t>
      </w:r>
      <w:proofErr w:type="spellStart"/>
      <w:r>
        <w:t>evaluare</w:t>
      </w:r>
      <w:proofErr w:type="spellEnd"/>
      <w:r>
        <w:t xml:space="preserve"> </w:t>
      </w:r>
      <w:proofErr w:type="spellStart"/>
      <w:r>
        <w:t>și</w:t>
      </w:r>
      <w:proofErr w:type="spellEnd"/>
      <w:r>
        <w:t xml:space="preserve"> </w:t>
      </w:r>
      <w:proofErr w:type="spellStart"/>
      <w:r>
        <w:t>selecție</w:t>
      </w:r>
      <w:proofErr w:type="spellEnd"/>
      <w:r>
        <w:t xml:space="preserve"> de la </w:t>
      </w:r>
      <w:proofErr w:type="spellStart"/>
      <w:r>
        <w:t>nivelul</w:t>
      </w:r>
      <w:proofErr w:type="spellEnd"/>
      <w:r>
        <w:t xml:space="preserve"> GAL,</w:t>
      </w:r>
    </w:p>
    <w:p w14:paraId="52412BD4" w14:textId="77777777" w:rsidR="006E3322" w:rsidRDefault="00337940">
      <w:pPr>
        <w:spacing w:after="0"/>
      </w:pPr>
      <w:proofErr w:type="spellStart"/>
      <w:r>
        <w:t>privind</w:t>
      </w:r>
      <w:proofErr w:type="spellEnd"/>
      <w:r>
        <w:t xml:space="preserve"> </w:t>
      </w:r>
      <w:proofErr w:type="spellStart"/>
      <w:r>
        <w:t>evitarea</w:t>
      </w:r>
      <w:proofErr w:type="spellEnd"/>
      <w:r>
        <w:t xml:space="preserve"> </w:t>
      </w:r>
      <w:proofErr w:type="spellStart"/>
      <w:r>
        <w:t>conflictului</w:t>
      </w:r>
      <w:proofErr w:type="spellEnd"/>
      <w:r>
        <w:t xml:space="preserve"> de </w:t>
      </w:r>
      <w:proofErr w:type="spellStart"/>
      <w:r>
        <w:t>interese</w:t>
      </w:r>
      <w:proofErr w:type="spellEnd"/>
      <w:r>
        <w:t xml:space="preserve"> (formular </w:t>
      </w:r>
      <w:proofErr w:type="spellStart"/>
      <w:r>
        <w:t>propriu</w:t>
      </w:r>
      <w:proofErr w:type="spellEnd"/>
      <w:r>
        <w:t>);</w:t>
      </w:r>
    </w:p>
    <w:p w14:paraId="293B3F48"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Copie</w:t>
      </w:r>
      <w:proofErr w:type="spellEnd"/>
      <w:r>
        <w:rPr>
          <w:color w:val="000000"/>
        </w:rPr>
        <w:t xml:space="preserve"> a </w:t>
      </w:r>
      <w:proofErr w:type="spellStart"/>
      <w:r>
        <w:rPr>
          <w:color w:val="000000"/>
        </w:rPr>
        <w:t>Formularului</w:t>
      </w:r>
      <w:proofErr w:type="spellEnd"/>
      <w:r>
        <w:rPr>
          <w:color w:val="000000"/>
        </w:rPr>
        <w:t xml:space="preserve"> 2/2.1 - Formular de </w:t>
      </w:r>
      <w:proofErr w:type="spellStart"/>
      <w:r>
        <w:rPr>
          <w:color w:val="000000"/>
        </w:rPr>
        <w:t>verificare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apelului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emis</w:t>
      </w:r>
      <w:proofErr w:type="spellEnd"/>
      <w:r>
        <w:rPr>
          <w:color w:val="000000"/>
        </w:rPr>
        <w:t xml:space="preserve"> de CDRJ</w:t>
      </w:r>
      <w:r>
        <w:rPr>
          <w:color w:val="000000"/>
          <w:sz w:val="24"/>
          <w:szCs w:val="24"/>
        </w:rPr>
        <w:t>;</w:t>
      </w:r>
    </w:p>
    <w:p w14:paraId="60F769C6"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Copie</w:t>
      </w:r>
      <w:proofErr w:type="spellEnd"/>
      <w:r>
        <w:rPr>
          <w:color w:val="000000"/>
        </w:rPr>
        <w:t xml:space="preserve"> a </w:t>
      </w:r>
      <w:proofErr w:type="spellStart"/>
      <w:r>
        <w:rPr>
          <w:color w:val="000000"/>
        </w:rPr>
        <w:t>Formularului</w:t>
      </w:r>
      <w:proofErr w:type="spellEnd"/>
      <w:r>
        <w:rPr>
          <w:color w:val="000000"/>
        </w:rPr>
        <w:t xml:space="preserve"> 3 - Formular de </w:t>
      </w:r>
      <w:proofErr w:type="spellStart"/>
      <w:r>
        <w:rPr>
          <w:color w:val="000000"/>
        </w:rPr>
        <w:t>verificare</w:t>
      </w:r>
      <w:proofErr w:type="spellEnd"/>
      <w:r>
        <w:rPr>
          <w:color w:val="000000"/>
        </w:rPr>
        <w:t xml:space="preserve"> a </w:t>
      </w:r>
      <w:proofErr w:type="spellStart"/>
      <w:r>
        <w:rPr>
          <w:color w:val="000000"/>
        </w:rPr>
        <w:t>procesului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emis</w:t>
      </w:r>
      <w:proofErr w:type="spellEnd"/>
      <w:r>
        <w:rPr>
          <w:color w:val="000000"/>
        </w:rPr>
        <w:t xml:space="preserve"> de CDRJ. </w:t>
      </w:r>
    </w:p>
    <w:p w14:paraId="0EA1A8C0" w14:textId="77777777" w:rsidR="006E3322" w:rsidRDefault="006E3322"/>
    <w:p w14:paraId="6AD37CBA" w14:textId="77777777" w:rsidR="006E3322" w:rsidRDefault="00337940">
      <w:pPr>
        <w:rPr>
          <w:b/>
        </w:rPr>
      </w:pPr>
      <w:r>
        <w:rPr>
          <w:b/>
        </w:rPr>
        <w:t xml:space="preserve">* </w:t>
      </w:r>
      <w:proofErr w:type="spellStart"/>
      <w:r>
        <w:rPr>
          <w:b/>
        </w:rPr>
        <w:t>Fișa</w:t>
      </w:r>
      <w:proofErr w:type="spellEnd"/>
      <w:r>
        <w:rPr>
          <w:b/>
        </w:rPr>
        <w:t xml:space="preserve"> de </w:t>
      </w:r>
      <w:proofErr w:type="spellStart"/>
      <w:r>
        <w:rPr>
          <w:b/>
        </w:rPr>
        <w:t>verificare</w:t>
      </w:r>
      <w:proofErr w:type="spellEnd"/>
      <w:r>
        <w:rPr>
          <w:b/>
        </w:rPr>
        <w:t xml:space="preserve"> a </w:t>
      </w:r>
      <w:proofErr w:type="spellStart"/>
      <w:r>
        <w:rPr>
          <w:b/>
        </w:rPr>
        <w:t>conformității</w:t>
      </w:r>
      <w:proofErr w:type="spellEnd"/>
      <w:r>
        <w:rPr>
          <w:b/>
        </w:rPr>
        <w:t xml:space="preserve">, </w:t>
      </w:r>
      <w:proofErr w:type="spellStart"/>
      <w:r>
        <w:rPr>
          <w:b/>
        </w:rPr>
        <w:t>Fișa</w:t>
      </w:r>
      <w:proofErr w:type="spellEnd"/>
      <w:r>
        <w:rPr>
          <w:b/>
        </w:rPr>
        <w:t xml:space="preserve"> de </w:t>
      </w:r>
      <w:proofErr w:type="spellStart"/>
      <w:r>
        <w:rPr>
          <w:b/>
        </w:rPr>
        <w:t>verificare</w:t>
      </w:r>
      <w:proofErr w:type="spellEnd"/>
      <w:r>
        <w:rPr>
          <w:b/>
        </w:rPr>
        <w:t xml:space="preserve"> </w:t>
      </w:r>
      <w:proofErr w:type="gramStart"/>
      <w:r>
        <w:rPr>
          <w:b/>
        </w:rPr>
        <w:t>a</w:t>
      </w:r>
      <w:proofErr w:type="gramEnd"/>
      <w:r>
        <w:rPr>
          <w:b/>
        </w:rPr>
        <w:t xml:space="preserve"> </w:t>
      </w:r>
      <w:proofErr w:type="spellStart"/>
      <w:r>
        <w:rPr>
          <w:b/>
        </w:rPr>
        <w:t>eligibilității</w:t>
      </w:r>
      <w:proofErr w:type="spellEnd"/>
      <w:r>
        <w:rPr>
          <w:b/>
        </w:rPr>
        <w:t xml:space="preserve">, </w:t>
      </w:r>
      <w:proofErr w:type="spellStart"/>
      <w:r>
        <w:rPr>
          <w:b/>
        </w:rPr>
        <w:t>Fișa</w:t>
      </w:r>
      <w:proofErr w:type="spellEnd"/>
      <w:r>
        <w:rPr>
          <w:b/>
        </w:rPr>
        <w:t xml:space="preserve"> de </w:t>
      </w:r>
      <w:proofErr w:type="spellStart"/>
      <w:r>
        <w:rPr>
          <w:b/>
        </w:rPr>
        <w:t>verificare</w:t>
      </w:r>
      <w:proofErr w:type="spellEnd"/>
      <w:r>
        <w:rPr>
          <w:b/>
        </w:rPr>
        <w:t xml:space="preserve"> a </w:t>
      </w:r>
      <w:proofErr w:type="spellStart"/>
      <w:r>
        <w:rPr>
          <w:b/>
        </w:rPr>
        <w:t>criteriilor</w:t>
      </w:r>
      <w:proofErr w:type="spellEnd"/>
      <w:r>
        <w:rPr>
          <w:b/>
        </w:rPr>
        <w:t xml:space="preserve"> de </w:t>
      </w:r>
      <w:proofErr w:type="spellStart"/>
      <w:r>
        <w:rPr>
          <w:b/>
        </w:rPr>
        <w:t>selecție</w:t>
      </w:r>
      <w:proofErr w:type="spellEnd"/>
      <w:r>
        <w:rPr>
          <w:b/>
        </w:rPr>
        <w:t xml:space="preserve"> </w:t>
      </w:r>
      <w:proofErr w:type="spellStart"/>
      <w:r>
        <w:rPr>
          <w:b/>
        </w:rPr>
        <w:t>și</w:t>
      </w:r>
      <w:proofErr w:type="spellEnd"/>
      <w:r>
        <w:rPr>
          <w:b/>
        </w:rPr>
        <w:t xml:space="preserve"> </w:t>
      </w:r>
      <w:proofErr w:type="spellStart"/>
      <w:r>
        <w:rPr>
          <w:b/>
        </w:rPr>
        <w:t>Fișa</w:t>
      </w:r>
      <w:proofErr w:type="spellEnd"/>
      <w:r>
        <w:rPr>
          <w:b/>
        </w:rPr>
        <w:t xml:space="preserve"> de </w:t>
      </w:r>
      <w:proofErr w:type="spellStart"/>
      <w:r>
        <w:rPr>
          <w:b/>
        </w:rPr>
        <w:t>verificare</w:t>
      </w:r>
      <w:proofErr w:type="spellEnd"/>
      <w:r>
        <w:rPr>
          <w:b/>
        </w:rPr>
        <w:t xml:space="preserve"> pe </w:t>
      </w:r>
      <w:proofErr w:type="spellStart"/>
      <w:r>
        <w:rPr>
          <w:b/>
        </w:rPr>
        <w:t>teren</w:t>
      </w:r>
      <w:proofErr w:type="spellEnd"/>
      <w:r>
        <w:rPr>
          <w:b/>
        </w:rPr>
        <w:t xml:space="preserve"> (</w:t>
      </w:r>
      <w:proofErr w:type="spellStart"/>
      <w:r>
        <w:rPr>
          <w:b/>
        </w:rPr>
        <w:t>dacă</w:t>
      </w:r>
      <w:proofErr w:type="spellEnd"/>
      <w:r>
        <w:rPr>
          <w:b/>
        </w:rPr>
        <w:t xml:space="preserve"> </w:t>
      </w:r>
      <w:proofErr w:type="spellStart"/>
      <w:r>
        <w:rPr>
          <w:b/>
        </w:rPr>
        <w:t>este</w:t>
      </w:r>
      <w:proofErr w:type="spellEnd"/>
      <w:r>
        <w:rPr>
          <w:b/>
        </w:rPr>
        <w:t xml:space="preserve"> </w:t>
      </w:r>
      <w:proofErr w:type="spellStart"/>
      <w:r>
        <w:rPr>
          <w:b/>
        </w:rPr>
        <w:t>cazul</w:t>
      </w:r>
      <w:proofErr w:type="spellEnd"/>
      <w:r>
        <w:rPr>
          <w:b/>
        </w:rPr>
        <w:t xml:space="preserve">) sunt elaborate de </w:t>
      </w:r>
      <w:proofErr w:type="spellStart"/>
      <w:r>
        <w:rPr>
          <w:b/>
        </w:rPr>
        <w:t>către</w:t>
      </w:r>
      <w:proofErr w:type="spellEnd"/>
      <w:r>
        <w:rPr>
          <w:b/>
        </w:rPr>
        <w:t xml:space="preserve"> GAL.</w:t>
      </w:r>
    </w:p>
    <w:p w14:paraId="4E64E780" w14:textId="77777777" w:rsidR="006E3322" w:rsidRDefault="00337940">
      <w:r>
        <w:t xml:space="preserve">Pe </w:t>
      </w:r>
      <w:proofErr w:type="spellStart"/>
      <w:r>
        <w:t>durata</w:t>
      </w:r>
      <w:proofErr w:type="spellEnd"/>
      <w:r>
        <w:t xml:space="preserve"> </w:t>
      </w:r>
      <w:proofErr w:type="spellStart"/>
      <w:r>
        <w:t>procesului</w:t>
      </w:r>
      <w:proofErr w:type="spellEnd"/>
      <w:r>
        <w:t xml:space="preserve"> de </w:t>
      </w:r>
      <w:proofErr w:type="spellStart"/>
      <w:r>
        <w:t>evaluare</w:t>
      </w:r>
      <w:proofErr w:type="spellEnd"/>
      <w:r>
        <w:t xml:space="preserve">, </w:t>
      </w:r>
      <w:proofErr w:type="spellStart"/>
      <w:r>
        <w:t>solicitanții</w:t>
      </w:r>
      <w:proofErr w:type="spellEnd"/>
      <w:r>
        <w:t xml:space="preserve">, </w:t>
      </w:r>
      <w:proofErr w:type="spellStart"/>
      <w:r>
        <w:t>personalul</w:t>
      </w:r>
      <w:proofErr w:type="spellEnd"/>
      <w:r>
        <w:t xml:space="preserve"> GAL </w:t>
      </w:r>
      <w:proofErr w:type="spellStart"/>
      <w:r>
        <w:t>și</w:t>
      </w:r>
      <w:proofErr w:type="spellEnd"/>
      <w:r>
        <w:t xml:space="preserve"> </w:t>
      </w:r>
      <w:proofErr w:type="spellStart"/>
      <w:r>
        <w:t>personalul</w:t>
      </w:r>
      <w:proofErr w:type="spellEnd"/>
      <w:r>
        <w:t xml:space="preserve"> AFIR </w:t>
      </w:r>
      <w:proofErr w:type="spellStart"/>
      <w:r>
        <w:t>vor</w:t>
      </w:r>
      <w:proofErr w:type="spellEnd"/>
      <w:r>
        <w:t xml:space="preserve"> </w:t>
      </w:r>
      <w:proofErr w:type="spellStart"/>
      <w:r>
        <w:t>respecta</w:t>
      </w:r>
      <w:proofErr w:type="spellEnd"/>
      <w:r>
        <w:t xml:space="preserve"> </w:t>
      </w:r>
      <w:proofErr w:type="spellStart"/>
      <w:r>
        <w:t>legislația</w:t>
      </w:r>
      <w:proofErr w:type="spellEnd"/>
      <w:r>
        <w:t xml:space="preserve"> </w:t>
      </w:r>
      <w:proofErr w:type="spellStart"/>
      <w:r>
        <w:t>incidentă</w:t>
      </w:r>
      <w:proofErr w:type="spellEnd"/>
      <w:r>
        <w:t xml:space="preserve">, precum </w:t>
      </w:r>
      <w:proofErr w:type="spellStart"/>
      <w:r>
        <w:t>și</w:t>
      </w:r>
      <w:proofErr w:type="spellEnd"/>
      <w:r>
        <w:t xml:space="preserve"> </w:t>
      </w:r>
      <w:proofErr w:type="spellStart"/>
      <w:r>
        <w:t>versiunea</w:t>
      </w:r>
      <w:proofErr w:type="spellEnd"/>
      <w:r>
        <w:t xml:space="preserve"> </w:t>
      </w:r>
      <w:proofErr w:type="spellStart"/>
      <w:r>
        <w:t>Ghidului</w:t>
      </w:r>
      <w:proofErr w:type="spellEnd"/>
      <w:r>
        <w:t xml:space="preserve"> de </w:t>
      </w:r>
      <w:proofErr w:type="spellStart"/>
      <w:r>
        <w:t>implementare</w:t>
      </w:r>
      <w:proofErr w:type="spellEnd"/>
      <w:r>
        <w:t xml:space="preserve"> </w:t>
      </w:r>
      <w:proofErr w:type="spellStart"/>
      <w:r>
        <w:t>și</w:t>
      </w:r>
      <w:proofErr w:type="spellEnd"/>
      <w:r>
        <w:t xml:space="preserve"> a </w:t>
      </w:r>
      <w:proofErr w:type="spellStart"/>
      <w:r>
        <w:t>Manualului</w:t>
      </w:r>
      <w:proofErr w:type="spellEnd"/>
      <w:r>
        <w:t xml:space="preserve"> de </w:t>
      </w:r>
      <w:proofErr w:type="spellStart"/>
      <w:r>
        <w:t>procedură</w:t>
      </w:r>
      <w:proofErr w:type="spellEnd"/>
      <w:r>
        <w:t xml:space="preserve"> </w:t>
      </w:r>
      <w:proofErr w:type="spellStart"/>
      <w:r>
        <w:t>pentru</w:t>
      </w:r>
      <w:proofErr w:type="spellEnd"/>
      <w:r>
        <w:t xml:space="preserve"> Sub‐</w:t>
      </w:r>
      <w:proofErr w:type="spellStart"/>
      <w:r>
        <w:t>măsura</w:t>
      </w:r>
      <w:proofErr w:type="spellEnd"/>
      <w:r>
        <w:t xml:space="preserve"> 19.2, </w:t>
      </w:r>
      <w:proofErr w:type="spellStart"/>
      <w:r>
        <w:t>în</w:t>
      </w:r>
      <w:proofErr w:type="spellEnd"/>
      <w:r>
        <w:t xml:space="preserve"> </w:t>
      </w:r>
      <w:proofErr w:type="spellStart"/>
      <w:r>
        <w:t>vigoare</w:t>
      </w:r>
      <w:proofErr w:type="spellEnd"/>
      <w:r>
        <w:t xml:space="preserve"> la </w:t>
      </w:r>
      <w:proofErr w:type="spellStart"/>
      <w:r>
        <w:t>momentul</w:t>
      </w:r>
      <w:proofErr w:type="spellEnd"/>
      <w:r>
        <w:t xml:space="preserve"> </w:t>
      </w:r>
      <w:proofErr w:type="spellStart"/>
      <w:r>
        <w:t>publicării</w:t>
      </w:r>
      <w:proofErr w:type="spellEnd"/>
      <w:r>
        <w:t xml:space="preserve"> </w:t>
      </w:r>
      <w:proofErr w:type="spellStart"/>
      <w:r>
        <w:t>apelului</w:t>
      </w:r>
      <w:proofErr w:type="spellEnd"/>
      <w:r>
        <w:t xml:space="preserve"> de </w:t>
      </w:r>
      <w:proofErr w:type="spellStart"/>
      <w:r>
        <w:t>selecție</w:t>
      </w:r>
      <w:proofErr w:type="spellEnd"/>
      <w:r>
        <w:t xml:space="preserve"> de </w:t>
      </w:r>
      <w:proofErr w:type="spellStart"/>
      <w:r>
        <w:t>către</w:t>
      </w:r>
      <w:proofErr w:type="spellEnd"/>
      <w:r>
        <w:t xml:space="preserve"> GAL. </w:t>
      </w:r>
    </w:p>
    <w:p w14:paraId="10120420" w14:textId="77777777" w:rsidR="006E3322" w:rsidRDefault="00337940">
      <w:pPr>
        <w:rPr>
          <w:b/>
        </w:rPr>
      </w:pPr>
      <w:r>
        <w:rPr>
          <w:b/>
          <w:u w:val="single"/>
        </w:rPr>
        <w:t xml:space="preserve"> </w:t>
      </w:r>
      <w:proofErr w:type="spellStart"/>
      <w:r>
        <w:rPr>
          <w:b/>
          <w:u w:val="single"/>
        </w:rPr>
        <w:t>Verificarea</w:t>
      </w:r>
      <w:proofErr w:type="spellEnd"/>
      <w:r>
        <w:rPr>
          <w:b/>
          <w:u w:val="single"/>
        </w:rPr>
        <w:t xml:space="preserve"> </w:t>
      </w:r>
      <w:proofErr w:type="spellStart"/>
      <w:r>
        <w:rPr>
          <w:b/>
          <w:u w:val="single"/>
        </w:rPr>
        <w:t>Dosarului</w:t>
      </w:r>
      <w:proofErr w:type="spellEnd"/>
      <w:r>
        <w:rPr>
          <w:b/>
          <w:u w:val="single"/>
        </w:rPr>
        <w:t xml:space="preserve"> </w:t>
      </w:r>
      <w:proofErr w:type="spellStart"/>
      <w:r>
        <w:rPr>
          <w:b/>
          <w:u w:val="single"/>
        </w:rPr>
        <w:t>Cererii</w:t>
      </w:r>
      <w:proofErr w:type="spellEnd"/>
      <w:r>
        <w:rPr>
          <w:b/>
          <w:u w:val="single"/>
        </w:rPr>
        <w:t xml:space="preserve"> de </w:t>
      </w:r>
      <w:proofErr w:type="spellStart"/>
      <w:r>
        <w:rPr>
          <w:b/>
          <w:u w:val="single"/>
        </w:rPr>
        <w:t>Finanțare</w:t>
      </w:r>
      <w:proofErr w:type="spellEnd"/>
      <w:r>
        <w:rPr>
          <w:b/>
          <w:u w:val="single"/>
        </w:rPr>
        <w:t xml:space="preserve"> la OJFIR/CRFIR </w:t>
      </w:r>
      <w:proofErr w:type="spellStart"/>
      <w:r>
        <w:rPr>
          <w:b/>
          <w:u w:val="single"/>
        </w:rPr>
        <w:t>constă</w:t>
      </w:r>
      <w:proofErr w:type="spellEnd"/>
      <w:r>
        <w:rPr>
          <w:b/>
          <w:u w:val="single"/>
        </w:rPr>
        <w:t xml:space="preserve"> </w:t>
      </w:r>
      <w:proofErr w:type="spellStart"/>
      <w:r>
        <w:rPr>
          <w:b/>
          <w:u w:val="single"/>
        </w:rPr>
        <w:t>în</w:t>
      </w:r>
      <w:proofErr w:type="spellEnd"/>
      <w:r>
        <w:rPr>
          <w:b/>
          <w:u w:val="single"/>
        </w:rPr>
        <w:t xml:space="preserve"> </w:t>
      </w:r>
      <w:proofErr w:type="spellStart"/>
      <w:r>
        <w:rPr>
          <w:b/>
          <w:u w:val="single"/>
        </w:rPr>
        <w:t>următorul</w:t>
      </w:r>
      <w:proofErr w:type="spellEnd"/>
      <w:r>
        <w:rPr>
          <w:b/>
          <w:u w:val="single"/>
        </w:rPr>
        <w:t xml:space="preserve"> flux procedural:</w:t>
      </w:r>
      <w:r>
        <w:rPr>
          <w:b/>
        </w:rPr>
        <w:tab/>
      </w:r>
    </w:p>
    <w:p w14:paraId="1E350550" w14:textId="77777777" w:rsidR="006E3322" w:rsidRDefault="00337940">
      <w:pPr>
        <w:numPr>
          <w:ilvl w:val="0"/>
          <w:numId w:val="5"/>
        </w:numPr>
        <w:pBdr>
          <w:top w:val="nil"/>
          <w:left w:val="nil"/>
          <w:bottom w:val="nil"/>
          <w:right w:val="nil"/>
          <w:between w:val="nil"/>
        </w:pBdr>
        <w:rPr>
          <w:b/>
          <w:color w:val="000000"/>
          <w:u w:val="single"/>
        </w:rPr>
      </w:pPr>
      <w:proofErr w:type="spellStart"/>
      <w:r>
        <w:rPr>
          <w:b/>
          <w:color w:val="000000"/>
          <w:u w:val="single"/>
        </w:rPr>
        <w:t>Verificarea</w:t>
      </w:r>
      <w:proofErr w:type="spellEnd"/>
      <w:r>
        <w:rPr>
          <w:b/>
          <w:color w:val="000000"/>
          <w:u w:val="single"/>
        </w:rPr>
        <w:t xml:space="preserve"> </w:t>
      </w:r>
      <w:proofErr w:type="spellStart"/>
      <w:r>
        <w:rPr>
          <w:b/>
          <w:color w:val="000000"/>
          <w:u w:val="single"/>
        </w:rPr>
        <w:t>încadrării</w:t>
      </w:r>
      <w:proofErr w:type="spellEnd"/>
      <w:r>
        <w:rPr>
          <w:b/>
          <w:color w:val="000000"/>
          <w:u w:val="single"/>
        </w:rPr>
        <w:t xml:space="preserve"> </w:t>
      </w:r>
      <w:proofErr w:type="spellStart"/>
      <w:r>
        <w:rPr>
          <w:b/>
          <w:color w:val="000000"/>
          <w:u w:val="single"/>
        </w:rPr>
        <w:t>proiectului</w:t>
      </w:r>
      <w:proofErr w:type="spellEnd"/>
    </w:p>
    <w:p w14:paraId="73197EB0" w14:textId="77777777" w:rsidR="006E3322" w:rsidRDefault="00337940">
      <w:pPr>
        <w:pBdr>
          <w:top w:val="nil"/>
          <w:left w:val="nil"/>
          <w:bottom w:val="nil"/>
          <w:right w:val="nil"/>
          <w:between w:val="nil"/>
        </w:pBdr>
        <w:spacing w:after="0" w:line="240" w:lineRule="auto"/>
        <w:jc w:val="both"/>
        <w:rPr>
          <w:color w:val="000000"/>
        </w:rPr>
      </w:pPr>
      <w:bookmarkStart w:id="25" w:name="_heading=h.1y810tw" w:colFirst="0" w:colLast="0"/>
      <w:bookmarkEnd w:id="25"/>
      <w:proofErr w:type="spellStart"/>
      <w:r>
        <w:rPr>
          <w:color w:val="000000"/>
        </w:rPr>
        <w:t>Verificarea</w:t>
      </w:r>
      <w:proofErr w:type="spellEnd"/>
      <w:r>
        <w:rPr>
          <w:color w:val="000000"/>
        </w:rPr>
        <w:t xml:space="preserve"> </w:t>
      </w:r>
      <w:proofErr w:type="spellStart"/>
      <w:r>
        <w:rPr>
          <w:color w:val="000000"/>
        </w:rPr>
        <w:t>încadrării</w:t>
      </w:r>
      <w:proofErr w:type="spellEnd"/>
      <w:r>
        <w:rPr>
          <w:color w:val="000000"/>
        </w:rPr>
        <w:t xml:space="preserve"> </w:t>
      </w:r>
      <w:proofErr w:type="spellStart"/>
      <w:r>
        <w:rPr>
          <w:color w:val="000000"/>
        </w:rPr>
        <w:t>proiectului</w:t>
      </w:r>
      <w:proofErr w:type="spellEnd"/>
      <w:r>
        <w:rPr>
          <w:color w:val="000000"/>
        </w:rPr>
        <w:t xml:space="preserve"> se </w:t>
      </w:r>
      <w:proofErr w:type="spellStart"/>
      <w:r>
        <w:rPr>
          <w:color w:val="000000"/>
        </w:rPr>
        <w:t>realizează</w:t>
      </w:r>
      <w:proofErr w:type="spellEnd"/>
      <w:r>
        <w:rPr>
          <w:color w:val="000000"/>
        </w:rPr>
        <w:t xml:space="preserve"> la </w:t>
      </w:r>
      <w:proofErr w:type="spellStart"/>
      <w:r>
        <w:rPr>
          <w:color w:val="000000"/>
        </w:rPr>
        <w:t>nivelul</w:t>
      </w:r>
      <w:proofErr w:type="spellEnd"/>
      <w:r>
        <w:rPr>
          <w:color w:val="000000"/>
        </w:rPr>
        <w:t xml:space="preserve"> </w:t>
      </w:r>
      <w:proofErr w:type="spellStart"/>
      <w:r>
        <w:rPr>
          <w:color w:val="000000"/>
        </w:rPr>
        <w:t>serviciului</w:t>
      </w:r>
      <w:proofErr w:type="spellEnd"/>
      <w:r>
        <w:rPr>
          <w:color w:val="000000"/>
        </w:rPr>
        <w:t xml:space="preserve"> de </w:t>
      </w:r>
      <w:proofErr w:type="spellStart"/>
      <w:r>
        <w:rPr>
          <w:color w:val="000000"/>
        </w:rPr>
        <w:t>specialitate</w:t>
      </w:r>
      <w:proofErr w:type="spellEnd"/>
      <w:r>
        <w:rPr>
          <w:color w:val="000000"/>
        </w:rPr>
        <w:t xml:space="preserve"> </w:t>
      </w:r>
      <w:proofErr w:type="spellStart"/>
      <w:r>
        <w:rPr>
          <w:color w:val="000000"/>
        </w:rPr>
        <w:t>responsabil</w:t>
      </w:r>
      <w:proofErr w:type="spellEnd"/>
      <w:r>
        <w:rPr>
          <w:color w:val="000000"/>
        </w:rPr>
        <w:t xml:space="preserve"> din </w:t>
      </w:r>
      <w:proofErr w:type="spellStart"/>
      <w:r>
        <w:rPr>
          <w:color w:val="000000"/>
        </w:rPr>
        <w:t>cadrul</w:t>
      </w:r>
      <w:proofErr w:type="spellEnd"/>
      <w:r>
        <w:rPr>
          <w:color w:val="000000"/>
        </w:rPr>
        <w:t xml:space="preserve"> OJFIR/CRFIR.  </w:t>
      </w:r>
    </w:p>
    <w:p w14:paraId="341E21B8" w14:textId="77777777" w:rsidR="006E3322" w:rsidRDefault="006E3322">
      <w:pPr>
        <w:pBdr>
          <w:top w:val="nil"/>
          <w:left w:val="nil"/>
          <w:bottom w:val="nil"/>
          <w:right w:val="nil"/>
          <w:between w:val="nil"/>
        </w:pBdr>
        <w:spacing w:after="0" w:line="240" w:lineRule="auto"/>
        <w:jc w:val="both"/>
        <w:rPr>
          <w:color w:val="000000"/>
        </w:rPr>
      </w:pPr>
    </w:p>
    <w:p w14:paraId="424AAB97" w14:textId="0089EAAD" w:rsidR="006E3322" w:rsidRDefault="00337940">
      <w:pPr>
        <w:pBdr>
          <w:top w:val="nil"/>
          <w:left w:val="nil"/>
          <w:bottom w:val="nil"/>
          <w:right w:val="nil"/>
          <w:between w:val="nil"/>
        </w:pBdr>
        <w:spacing w:after="0" w:line="240" w:lineRule="auto"/>
        <w:jc w:val="both"/>
        <w:rPr>
          <w:color w:val="000000"/>
        </w:rPr>
      </w:pP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în</w:t>
      </w:r>
      <w:proofErr w:type="spellEnd"/>
      <w:r>
        <w:rPr>
          <w:color w:val="000000"/>
        </w:rPr>
        <w:t xml:space="preserve"> </w:t>
      </w:r>
      <w:proofErr w:type="spellStart"/>
      <w:r>
        <w:rPr>
          <w:color w:val="000000"/>
        </w:rPr>
        <w:t>procesul</w:t>
      </w:r>
      <w:proofErr w:type="spellEnd"/>
      <w:r>
        <w:rPr>
          <w:color w:val="000000"/>
        </w:rPr>
        <w:t xml:space="preserve"> de </w:t>
      </w:r>
      <w:proofErr w:type="spellStart"/>
      <w:r>
        <w:rPr>
          <w:color w:val="000000"/>
        </w:rPr>
        <w:t>verificare</w:t>
      </w:r>
      <w:proofErr w:type="spellEnd"/>
      <w:r>
        <w:rPr>
          <w:color w:val="000000"/>
        </w:rPr>
        <w:t xml:space="preserve"> a </w:t>
      </w:r>
      <w:proofErr w:type="spellStart"/>
      <w:r>
        <w:rPr>
          <w:color w:val="000000"/>
        </w:rPr>
        <w:t>documentelor</w:t>
      </w:r>
      <w:proofErr w:type="spellEnd"/>
      <w:r>
        <w:rPr>
          <w:color w:val="000000"/>
        </w:rPr>
        <w:t xml:space="preserve"> din </w:t>
      </w:r>
      <w:proofErr w:type="spellStart"/>
      <w:r>
        <w:rPr>
          <w:color w:val="000000"/>
        </w:rPr>
        <w:t>dosarul</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cele</w:t>
      </w:r>
      <w:proofErr w:type="spellEnd"/>
      <w:r>
        <w:rPr>
          <w:color w:val="000000"/>
        </w:rPr>
        <w:t xml:space="preserve"> </w:t>
      </w:r>
      <w:proofErr w:type="spellStart"/>
      <w:r>
        <w:rPr>
          <w:color w:val="000000"/>
        </w:rPr>
        <w:t>emise</w:t>
      </w:r>
      <w:proofErr w:type="spellEnd"/>
      <w:r>
        <w:rPr>
          <w:color w:val="000000"/>
        </w:rPr>
        <w:t xml:space="preserve"> de </w:t>
      </w:r>
      <w:proofErr w:type="spellStart"/>
      <w:r>
        <w:rPr>
          <w:color w:val="000000"/>
        </w:rPr>
        <w:t>către</w:t>
      </w:r>
      <w:proofErr w:type="spellEnd"/>
      <w:r>
        <w:rPr>
          <w:color w:val="000000"/>
        </w:rPr>
        <w:t xml:space="preserve"> GAL) se </w:t>
      </w:r>
      <w:proofErr w:type="spellStart"/>
      <w:r>
        <w:rPr>
          <w:color w:val="000000"/>
        </w:rPr>
        <w:t>constată</w:t>
      </w:r>
      <w:proofErr w:type="spellEnd"/>
      <w:r>
        <w:rPr>
          <w:color w:val="000000"/>
        </w:rPr>
        <w:t xml:space="preserve"> </w:t>
      </w:r>
      <w:proofErr w:type="spellStart"/>
      <w:r>
        <w:rPr>
          <w:color w:val="000000"/>
        </w:rPr>
        <w:t>erori</w:t>
      </w:r>
      <w:proofErr w:type="spellEnd"/>
      <w:r>
        <w:rPr>
          <w:color w:val="000000"/>
        </w:rPr>
        <w:t xml:space="preserve"> de </w:t>
      </w:r>
      <w:proofErr w:type="spellStart"/>
      <w:r>
        <w:rPr>
          <w:color w:val="000000"/>
        </w:rPr>
        <w:t>formă</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erori</w:t>
      </w:r>
      <w:proofErr w:type="spellEnd"/>
      <w:r>
        <w:rPr>
          <w:color w:val="000000"/>
        </w:rPr>
        <w:t xml:space="preserve"> </w:t>
      </w:r>
      <w:proofErr w:type="spellStart"/>
      <w:r>
        <w:rPr>
          <w:color w:val="000000"/>
        </w:rPr>
        <w:t>materiale</w:t>
      </w:r>
      <w:proofErr w:type="spellEnd"/>
      <w:r>
        <w:rPr>
          <w:color w:val="000000"/>
        </w:rPr>
        <w:t xml:space="preserve"> (de ex.: </w:t>
      </w:r>
      <w:proofErr w:type="spellStart"/>
      <w:r>
        <w:rPr>
          <w:color w:val="000000"/>
        </w:rPr>
        <w:t>omisiuni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bifarea</w:t>
      </w:r>
      <w:proofErr w:type="spellEnd"/>
      <w:r>
        <w:rPr>
          <w:color w:val="000000"/>
        </w:rPr>
        <w:t xml:space="preserve"> </w:t>
      </w:r>
      <w:proofErr w:type="spellStart"/>
      <w:r>
        <w:rPr>
          <w:color w:val="000000"/>
        </w:rPr>
        <w:t>anumitor</w:t>
      </w:r>
      <w:proofErr w:type="spellEnd"/>
      <w:r>
        <w:rPr>
          <w:color w:val="000000"/>
        </w:rPr>
        <w:t xml:space="preserve"> </w:t>
      </w:r>
      <w:proofErr w:type="spellStart"/>
      <w:r>
        <w:rPr>
          <w:color w:val="000000"/>
        </w:rPr>
        <w:t>casete</w:t>
      </w:r>
      <w:proofErr w:type="spellEnd"/>
      <w:r>
        <w:rPr>
          <w:color w:val="000000"/>
        </w:rPr>
        <w:t xml:space="preserve"> - </w:t>
      </w:r>
      <w:proofErr w:type="spellStart"/>
      <w:r>
        <w:rPr>
          <w:color w:val="000000"/>
        </w:rPr>
        <w:t>inclusiv</w:t>
      </w:r>
      <w:proofErr w:type="spellEnd"/>
      <w:r>
        <w:rPr>
          <w:color w:val="000000"/>
        </w:rPr>
        <w:t xml:space="preserve"> din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semnării</w:t>
      </w:r>
      <w:proofErr w:type="spellEnd"/>
      <w:r>
        <w:rPr>
          <w:color w:val="000000"/>
        </w:rPr>
        <w:t xml:space="preserve"> </w:t>
      </w:r>
      <w:proofErr w:type="spellStart"/>
      <w:r>
        <w:rPr>
          <w:color w:val="000000"/>
        </w:rPr>
        <w:t>anumitor</w:t>
      </w:r>
      <w:proofErr w:type="spellEnd"/>
      <w:r>
        <w:rPr>
          <w:color w:val="000000"/>
        </w:rPr>
        <w:t xml:space="preserve"> </w:t>
      </w:r>
      <w:proofErr w:type="spellStart"/>
      <w:r>
        <w:rPr>
          <w:color w:val="000000"/>
        </w:rPr>
        <w:t>pagini</w:t>
      </w:r>
      <w:proofErr w:type="spellEnd"/>
      <w:r>
        <w:rPr>
          <w:color w:val="000000"/>
        </w:rPr>
        <w:t xml:space="preserve">, </w:t>
      </w:r>
      <w:proofErr w:type="spellStart"/>
      <w:r>
        <w:rPr>
          <w:color w:val="000000"/>
        </w:rPr>
        <w:t>atașării</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obligatorii</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proiectului</w:t>
      </w:r>
      <w:proofErr w:type="spellEnd"/>
      <w:r>
        <w:rPr>
          <w:color w:val="000000"/>
        </w:rPr>
        <w:t xml:space="preserve"> </w:t>
      </w:r>
      <w:proofErr w:type="spellStart"/>
      <w:r>
        <w:rPr>
          <w:color w:val="000000"/>
        </w:rPr>
        <w:t>propus</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prezentarea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neconforme</w:t>
      </w:r>
      <w:proofErr w:type="spellEnd"/>
      <w:r>
        <w:rPr>
          <w:color w:val="000000"/>
        </w:rPr>
        <w:t xml:space="preserve">, care nu </w:t>
      </w:r>
      <w:proofErr w:type="spellStart"/>
      <w:r>
        <w:rPr>
          <w:color w:val="000000"/>
        </w:rPr>
        <w:t>respectă</w:t>
      </w:r>
      <w:proofErr w:type="spellEnd"/>
      <w:r>
        <w:rPr>
          <w:color w:val="000000"/>
        </w:rPr>
        <w:t xml:space="preserve"> </w:t>
      </w:r>
      <w:proofErr w:type="spellStart"/>
      <w:r>
        <w:rPr>
          <w:color w:val="000000"/>
        </w:rPr>
        <w:t>formatul</w:t>
      </w:r>
      <w:proofErr w:type="spellEnd"/>
      <w:r>
        <w:rPr>
          <w:color w:val="000000"/>
        </w:rPr>
        <w:t xml:space="preserve"> standard)  </w:t>
      </w:r>
      <w:proofErr w:type="spellStart"/>
      <w:r>
        <w:rPr>
          <w:color w:val="000000"/>
        </w:rPr>
        <w:t>sau</w:t>
      </w:r>
      <w:proofErr w:type="spellEnd"/>
      <w:r>
        <w:rPr>
          <w:color w:val="000000"/>
        </w:rPr>
        <w:t xml:space="preserve"> </w:t>
      </w:r>
      <w:proofErr w:type="spellStart"/>
      <w:r>
        <w:rPr>
          <w:color w:val="000000"/>
        </w:rPr>
        <w:t>necorelări</w:t>
      </w:r>
      <w:proofErr w:type="spellEnd"/>
      <w:r>
        <w:rPr>
          <w:color w:val="000000"/>
        </w:rPr>
        <w:t xml:space="preserve">/ </w:t>
      </w:r>
      <w:proofErr w:type="spellStart"/>
      <w:r>
        <w:rPr>
          <w:color w:val="000000"/>
        </w:rPr>
        <w:t>informații</w:t>
      </w:r>
      <w:proofErr w:type="spellEnd"/>
      <w:r>
        <w:rPr>
          <w:color w:val="000000"/>
        </w:rPr>
        <w:t xml:space="preserve"> </w:t>
      </w:r>
      <w:proofErr w:type="spellStart"/>
      <w:r>
        <w:rPr>
          <w:color w:val="000000"/>
        </w:rPr>
        <w:t>contradictorii</w:t>
      </w:r>
      <w:proofErr w:type="spellEnd"/>
      <w:r>
        <w:rPr>
          <w:color w:val="000000"/>
        </w:rPr>
        <w:t xml:space="preserve">, </w:t>
      </w:r>
      <w:proofErr w:type="spellStart"/>
      <w:r>
        <w:rPr>
          <w:color w:val="000000"/>
        </w:rPr>
        <w:t>expertul</w:t>
      </w:r>
      <w:proofErr w:type="spellEnd"/>
      <w:r>
        <w:rPr>
          <w:color w:val="000000"/>
        </w:rPr>
        <w:t xml:space="preserve"> OJFIR/CRFIR </w:t>
      </w:r>
      <w:proofErr w:type="spellStart"/>
      <w:r>
        <w:rPr>
          <w:color w:val="000000"/>
        </w:rPr>
        <w:t>va</w:t>
      </w:r>
      <w:proofErr w:type="spellEnd"/>
      <w:r>
        <w:rPr>
          <w:color w:val="000000"/>
        </w:rPr>
        <w:t xml:space="preserve"> </w:t>
      </w:r>
      <w:proofErr w:type="spellStart"/>
      <w:r>
        <w:rPr>
          <w:color w:val="000000"/>
        </w:rPr>
        <w:t>solicita</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Experții</w:t>
      </w:r>
      <w:proofErr w:type="spellEnd"/>
      <w:r>
        <w:rPr>
          <w:color w:val="000000"/>
        </w:rPr>
        <w:t xml:space="preserve"> OJFIR/CRFIR </w:t>
      </w:r>
      <w:proofErr w:type="spellStart"/>
      <w:r>
        <w:rPr>
          <w:color w:val="000000"/>
        </w:rPr>
        <w:t>vor</w:t>
      </w:r>
      <w:proofErr w:type="spellEnd"/>
      <w:r>
        <w:rPr>
          <w:color w:val="000000"/>
        </w:rPr>
        <w:t xml:space="preserve"> </w:t>
      </w:r>
      <w:proofErr w:type="spellStart"/>
      <w:r>
        <w:rPr>
          <w:color w:val="000000"/>
        </w:rPr>
        <w:t>solicita</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(formular E3.4L) </w:t>
      </w:r>
      <w:proofErr w:type="spellStart"/>
      <w:r>
        <w:rPr>
          <w:color w:val="000000"/>
        </w:rPr>
        <w:t>în</w:t>
      </w:r>
      <w:proofErr w:type="spellEnd"/>
      <w:r>
        <w:rPr>
          <w:color w:val="000000"/>
        </w:rPr>
        <w:t xml:space="preserve"> </w:t>
      </w:r>
      <w:proofErr w:type="spellStart"/>
      <w:r>
        <w:rPr>
          <w:color w:val="000000"/>
        </w:rPr>
        <w:t>etapa</w:t>
      </w:r>
      <w:proofErr w:type="spellEnd"/>
      <w:r>
        <w:rPr>
          <w:color w:val="000000"/>
        </w:rPr>
        <w:t xml:space="preserve"> de </w:t>
      </w:r>
      <w:proofErr w:type="spellStart"/>
      <w:r>
        <w:rPr>
          <w:color w:val="000000"/>
        </w:rPr>
        <w:t>verificare</w:t>
      </w:r>
      <w:proofErr w:type="spellEnd"/>
      <w:r>
        <w:rPr>
          <w:color w:val="000000"/>
        </w:rPr>
        <w:t xml:space="preserve"> a </w:t>
      </w:r>
      <w:proofErr w:type="spellStart"/>
      <w:r>
        <w:rPr>
          <w:color w:val="000000"/>
        </w:rPr>
        <w:t>încadrării</w:t>
      </w:r>
      <w:proofErr w:type="spellEnd"/>
      <w:r>
        <w:rPr>
          <w:color w:val="000000"/>
        </w:rPr>
        <w:t xml:space="preserve"> </w:t>
      </w:r>
      <w:proofErr w:type="spellStart"/>
      <w:r>
        <w:rPr>
          <w:color w:val="000000"/>
        </w:rPr>
        <w:t>proiectului</w:t>
      </w:r>
      <w:proofErr w:type="spellEnd"/>
      <w:r>
        <w:rPr>
          <w:color w:val="000000"/>
        </w:rPr>
        <w:t xml:space="preserve">, </w:t>
      </w:r>
      <w:proofErr w:type="spellStart"/>
      <w:r>
        <w:rPr>
          <w:color w:val="000000"/>
        </w:rPr>
        <w:t>către</w:t>
      </w:r>
      <w:proofErr w:type="spellEnd"/>
      <w:r>
        <w:rPr>
          <w:color w:val="000000"/>
        </w:rPr>
        <w:t xml:space="preserve"> GAL </w:t>
      </w:r>
      <w:proofErr w:type="spellStart"/>
      <w:r>
        <w:rPr>
          <w:color w:val="000000"/>
        </w:rPr>
        <w:t>sau</w:t>
      </w:r>
      <w:proofErr w:type="spellEnd"/>
      <w:r>
        <w:rPr>
          <w:color w:val="000000"/>
        </w:rPr>
        <w:t xml:space="preserve"> solicitant (</w:t>
      </w:r>
      <w:proofErr w:type="spellStart"/>
      <w:r>
        <w:rPr>
          <w:color w:val="000000"/>
        </w:rPr>
        <w:t>în</w:t>
      </w:r>
      <w:proofErr w:type="spellEnd"/>
      <w:r>
        <w:rPr>
          <w:color w:val="000000"/>
        </w:rPr>
        <w:t xml:space="preserve"> </w:t>
      </w:r>
      <w:proofErr w:type="spellStart"/>
      <w:r>
        <w:rPr>
          <w:color w:val="000000"/>
        </w:rPr>
        <w:t>funcție</w:t>
      </w:r>
      <w:proofErr w:type="spellEnd"/>
      <w:r>
        <w:rPr>
          <w:color w:val="000000"/>
        </w:rPr>
        <w:t xml:space="preserve"> de natura </w:t>
      </w:r>
      <w:proofErr w:type="spellStart"/>
      <w:r>
        <w:rPr>
          <w:color w:val="000000"/>
        </w:rPr>
        <w:t>informațiilor</w:t>
      </w:r>
      <w:proofErr w:type="spellEnd"/>
      <w:r>
        <w:rPr>
          <w:color w:val="000000"/>
        </w:rPr>
        <w:t xml:space="preserve"> solicitate), </w:t>
      </w:r>
      <w:proofErr w:type="spellStart"/>
      <w:r>
        <w:rPr>
          <w:color w:val="000000"/>
        </w:rPr>
        <w:t>termenul</w:t>
      </w:r>
      <w:proofErr w:type="spellEnd"/>
      <w:r>
        <w:rPr>
          <w:color w:val="000000"/>
        </w:rPr>
        <w:t xml:space="preserve"> de </w:t>
      </w:r>
      <w:proofErr w:type="spellStart"/>
      <w:r>
        <w:rPr>
          <w:color w:val="000000"/>
        </w:rPr>
        <w:t>răspuns</w:t>
      </w:r>
      <w:proofErr w:type="spellEnd"/>
      <w:r>
        <w:rPr>
          <w:color w:val="000000"/>
        </w:rPr>
        <w:t xml:space="preserve"> </w:t>
      </w:r>
      <w:proofErr w:type="spellStart"/>
      <w:r>
        <w:rPr>
          <w:color w:val="000000"/>
        </w:rPr>
        <w:t>fiind</w:t>
      </w:r>
      <w:proofErr w:type="spellEnd"/>
      <w:r>
        <w:rPr>
          <w:color w:val="000000"/>
        </w:rPr>
        <w:t xml:space="preserve"> de maximum 5 (</w:t>
      </w:r>
      <w:proofErr w:type="spellStart"/>
      <w:r>
        <w:rPr>
          <w:color w:val="000000"/>
        </w:rPr>
        <w:t>cinci</w:t>
      </w:r>
      <w:proofErr w:type="spellEnd"/>
      <w:r>
        <w:rPr>
          <w:color w:val="000000"/>
        </w:rPr>
        <w:t xml:space="preserve">)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w:t>
      </w:r>
      <w:proofErr w:type="spellStart"/>
      <w:r>
        <w:rPr>
          <w:color w:val="000000"/>
        </w:rPr>
        <w:t>momentul</w:t>
      </w:r>
      <w:proofErr w:type="spellEnd"/>
      <w:r>
        <w:rPr>
          <w:color w:val="000000"/>
        </w:rPr>
        <w:t xml:space="preserve"> </w:t>
      </w:r>
      <w:proofErr w:type="spellStart"/>
      <w:r>
        <w:rPr>
          <w:color w:val="000000"/>
        </w:rPr>
        <w:t>luării</w:t>
      </w:r>
      <w:proofErr w:type="spellEnd"/>
      <w:r>
        <w:rPr>
          <w:color w:val="000000"/>
        </w:rPr>
        <w:t xml:space="preserve"> la </w:t>
      </w:r>
      <w:proofErr w:type="spellStart"/>
      <w:r>
        <w:rPr>
          <w:color w:val="000000"/>
        </w:rPr>
        <w:t>cunoștință</w:t>
      </w:r>
      <w:proofErr w:type="spellEnd"/>
      <w:r>
        <w:rPr>
          <w:color w:val="000000"/>
        </w:rPr>
        <w:t xml:space="preserve"> de </w:t>
      </w:r>
      <w:proofErr w:type="spellStart"/>
      <w:r>
        <w:rPr>
          <w:color w:val="000000"/>
        </w:rPr>
        <w:t>către</w:t>
      </w:r>
      <w:proofErr w:type="spellEnd"/>
      <w:r>
        <w:rPr>
          <w:color w:val="000000"/>
        </w:rPr>
        <w:t xml:space="preserve"> solicitant/GAL</w:t>
      </w:r>
      <w:r>
        <w:rPr>
          <w:color w:val="000000"/>
          <w:vertAlign w:val="superscript"/>
        </w:rPr>
        <w:footnoteReference w:id="5"/>
      </w:r>
      <w:r>
        <w:rPr>
          <w:color w:val="000000"/>
        </w:rPr>
        <w:t xml:space="preserve">, </w:t>
      </w:r>
      <w:proofErr w:type="spellStart"/>
      <w:r>
        <w:rPr>
          <w:color w:val="000000"/>
        </w:rPr>
        <w:t>dar</w:t>
      </w:r>
      <w:proofErr w:type="spellEnd"/>
      <w:r>
        <w:rPr>
          <w:color w:val="000000"/>
        </w:rPr>
        <w:t xml:space="preserve"> nu </w:t>
      </w:r>
      <w:proofErr w:type="spellStart"/>
      <w:r>
        <w:rPr>
          <w:color w:val="000000"/>
        </w:rPr>
        <w:t>mai</w:t>
      </w:r>
      <w:proofErr w:type="spellEnd"/>
      <w:r>
        <w:rPr>
          <w:color w:val="000000"/>
        </w:rPr>
        <w:t xml:space="preserve"> </w:t>
      </w:r>
      <w:proofErr w:type="spellStart"/>
      <w:r>
        <w:rPr>
          <w:color w:val="000000"/>
        </w:rPr>
        <w:t>mult</w:t>
      </w:r>
      <w:proofErr w:type="spellEnd"/>
      <w:r>
        <w:rPr>
          <w:color w:val="000000"/>
        </w:rPr>
        <w:t xml:space="preserve"> de 7 (</w:t>
      </w:r>
      <w:proofErr w:type="spellStart"/>
      <w:r>
        <w:rPr>
          <w:color w:val="000000"/>
        </w:rPr>
        <w:t>șapte</w:t>
      </w:r>
      <w:proofErr w:type="spellEnd"/>
      <w:r>
        <w:rPr>
          <w:color w:val="000000"/>
        </w:rPr>
        <w:t xml:space="preserve">)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w:t>
      </w:r>
      <w:proofErr w:type="spellStart"/>
      <w:r>
        <w:rPr>
          <w:color w:val="000000"/>
        </w:rPr>
        <w:t>comunicare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lipsei</w:t>
      </w:r>
      <w:proofErr w:type="spellEnd"/>
      <w:r>
        <w:rPr>
          <w:color w:val="000000"/>
        </w:rPr>
        <w:t xml:space="preserve"> </w:t>
      </w:r>
      <w:proofErr w:type="spellStart"/>
      <w:r>
        <w:rPr>
          <w:color w:val="000000"/>
        </w:rPr>
        <w:t>confirmării</w:t>
      </w:r>
      <w:proofErr w:type="spellEnd"/>
      <w:r>
        <w:rPr>
          <w:color w:val="000000"/>
        </w:rPr>
        <w:t xml:space="preserve"> de </w:t>
      </w:r>
      <w:proofErr w:type="spellStart"/>
      <w:r>
        <w:rPr>
          <w:color w:val="000000"/>
        </w:rPr>
        <w:t>primire</w:t>
      </w:r>
      <w:proofErr w:type="spellEnd"/>
      <w:r>
        <w:rPr>
          <w:color w:val="000000"/>
        </w:rPr>
        <w:t xml:space="preserve">. Prin </w:t>
      </w:r>
      <w:proofErr w:type="spellStart"/>
      <w:r>
        <w:rPr>
          <w:color w:val="000000"/>
        </w:rPr>
        <w:t>exceptie</w:t>
      </w:r>
      <w:proofErr w:type="spellEnd"/>
      <w:r>
        <w:rPr>
          <w:color w:val="000000"/>
        </w:rPr>
        <w:t xml:space="preserve">, in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solicitarea</w:t>
      </w:r>
      <w:proofErr w:type="spellEnd"/>
      <w:r>
        <w:rPr>
          <w:color w:val="000000"/>
        </w:rPr>
        <w:t xml:space="preserve"> de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vizează</w:t>
      </w:r>
      <w:proofErr w:type="spellEnd"/>
      <w:r>
        <w:rPr>
          <w:color w:val="000000"/>
        </w:rPr>
        <w:t xml:space="preserve"> </w:t>
      </w:r>
      <w:proofErr w:type="spellStart"/>
      <w:r>
        <w:rPr>
          <w:color w:val="000000"/>
        </w:rPr>
        <w:t>prezentarea</w:t>
      </w:r>
      <w:proofErr w:type="spellEnd"/>
      <w:r>
        <w:rPr>
          <w:color w:val="000000"/>
        </w:rPr>
        <w:t xml:space="preserve"> de </w:t>
      </w:r>
      <w:proofErr w:type="spellStart"/>
      <w:r>
        <w:rPr>
          <w:color w:val="000000"/>
        </w:rPr>
        <w:t>către</w:t>
      </w:r>
      <w:proofErr w:type="spellEnd"/>
      <w:r>
        <w:rPr>
          <w:color w:val="000000"/>
        </w:rPr>
        <w:t xml:space="preserve"> solicitant a </w:t>
      </w:r>
      <w:proofErr w:type="spellStart"/>
      <w:r>
        <w:rPr>
          <w:color w:val="000000"/>
        </w:rPr>
        <w:t>unui</w:t>
      </w:r>
      <w:proofErr w:type="spellEnd"/>
      <w:r>
        <w:rPr>
          <w:color w:val="000000"/>
        </w:rPr>
        <w:t xml:space="preserve"> document </w:t>
      </w:r>
      <w:proofErr w:type="spellStart"/>
      <w:r>
        <w:rPr>
          <w:color w:val="000000"/>
        </w:rPr>
        <w:t>emis</w:t>
      </w:r>
      <w:proofErr w:type="spellEnd"/>
      <w:r>
        <w:rPr>
          <w:color w:val="000000"/>
        </w:rPr>
        <w:t xml:space="preserve"> de o </w:t>
      </w:r>
      <w:proofErr w:type="spellStart"/>
      <w:r>
        <w:rPr>
          <w:color w:val="000000"/>
        </w:rPr>
        <w:t>instituție</w:t>
      </w:r>
      <w:proofErr w:type="spellEnd"/>
      <w:r>
        <w:rPr>
          <w:color w:val="000000"/>
        </w:rPr>
        <w:t xml:space="preserve"> </w:t>
      </w:r>
      <w:proofErr w:type="spellStart"/>
      <w:r>
        <w:rPr>
          <w:color w:val="000000"/>
        </w:rPr>
        <w:t>publică</w:t>
      </w:r>
      <w:proofErr w:type="spellEnd"/>
      <w:r>
        <w:rPr>
          <w:color w:val="000000"/>
        </w:rPr>
        <w:t xml:space="preserve">, </w:t>
      </w:r>
      <w:proofErr w:type="spellStart"/>
      <w:r>
        <w:rPr>
          <w:color w:val="000000"/>
        </w:rPr>
        <w:t>solicitantul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prezenta</w:t>
      </w:r>
      <w:proofErr w:type="spellEnd"/>
      <w:r>
        <w:rPr>
          <w:color w:val="000000"/>
        </w:rPr>
        <w:t xml:space="preserve"> </w:t>
      </w:r>
      <w:proofErr w:type="spellStart"/>
      <w:r>
        <w:rPr>
          <w:color w:val="000000"/>
        </w:rPr>
        <w:t>dovada</w:t>
      </w:r>
      <w:proofErr w:type="spellEnd"/>
      <w:r>
        <w:rPr>
          <w:color w:val="000000"/>
        </w:rPr>
        <w:t xml:space="preserve"> </w:t>
      </w:r>
      <w:proofErr w:type="spellStart"/>
      <w:r>
        <w:rPr>
          <w:color w:val="000000"/>
        </w:rPr>
        <w:t>demersului</w:t>
      </w:r>
      <w:proofErr w:type="spellEnd"/>
      <w:r>
        <w:rPr>
          <w:color w:val="000000"/>
        </w:rPr>
        <w:t xml:space="preserve"> </w:t>
      </w:r>
      <w:proofErr w:type="spellStart"/>
      <w:r>
        <w:rPr>
          <w:color w:val="000000"/>
        </w:rPr>
        <w:t>făcut</w:t>
      </w:r>
      <w:proofErr w:type="spellEnd"/>
      <w:r>
        <w:rPr>
          <w:color w:val="000000"/>
        </w:rPr>
        <w:t xml:space="preserve"> la </w:t>
      </w:r>
      <w:proofErr w:type="spellStart"/>
      <w:r>
        <w:rPr>
          <w:color w:val="000000"/>
        </w:rPr>
        <w:t>instituția</w:t>
      </w:r>
      <w:proofErr w:type="spellEnd"/>
      <w:r>
        <w:rPr>
          <w:color w:val="000000"/>
        </w:rPr>
        <w:t xml:space="preserve"> </w:t>
      </w:r>
      <w:proofErr w:type="spellStart"/>
      <w:r>
        <w:rPr>
          <w:color w:val="000000"/>
        </w:rPr>
        <w:t>respectivă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termenul</w:t>
      </w:r>
      <w:proofErr w:type="spellEnd"/>
      <w:r>
        <w:rPr>
          <w:color w:val="000000"/>
        </w:rPr>
        <w:t xml:space="preserve"> </w:t>
      </w:r>
      <w:proofErr w:type="spellStart"/>
      <w:r>
        <w:rPr>
          <w:color w:val="000000"/>
        </w:rPr>
        <w:t>precizat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adresă</w:t>
      </w:r>
      <w:proofErr w:type="spellEnd"/>
      <w:r>
        <w:rPr>
          <w:color w:val="000000"/>
        </w:rPr>
        <w:t xml:space="preserve">, </w:t>
      </w:r>
      <w:proofErr w:type="spellStart"/>
      <w:r>
        <w:rPr>
          <w:color w:val="000000"/>
        </w:rPr>
        <w:t>urmând</w:t>
      </w:r>
      <w:proofErr w:type="spellEnd"/>
      <w:r>
        <w:rPr>
          <w:color w:val="000000"/>
        </w:rPr>
        <w:t xml:space="preserve"> ca </w:t>
      </w:r>
      <w:proofErr w:type="spellStart"/>
      <w:r>
        <w:rPr>
          <w:color w:val="000000"/>
        </w:rPr>
        <w:t>acesta</w:t>
      </w:r>
      <w:proofErr w:type="spellEnd"/>
      <w:r>
        <w:rPr>
          <w:color w:val="000000"/>
        </w:rPr>
        <w:t xml:space="preserve"> </w:t>
      </w:r>
      <w:proofErr w:type="spellStart"/>
      <w:r>
        <w:rPr>
          <w:color w:val="000000"/>
        </w:rPr>
        <w:t>să</w:t>
      </w:r>
      <w:proofErr w:type="spellEnd"/>
      <w:r>
        <w:rPr>
          <w:color w:val="000000"/>
        </w:rPr>
        <w:t xml:space="preserve"> </w:t>
      </w:r>
      <w:proofErr w:type="spellStart"/>
      <w:r>
        <w:rPr>
          <w:color w:val="000000"/>
        </w:rPr>
        <w:t>depună</w:t>
      </w:r>
      <w:proofErr w:type="spellEnd"/>
      <w:r>
        <w:rPr>
          <w:color w:val="000000"/>
        </w:rPr>
        <w:t xml:space="preserve"> </w:t>
      </w:r>
      <w:proofErr w:type="spellStart"/>
      <w:r>
        <w:rPr>
          <w:color w:val="000000"/>
        </w:rPr>
        <w:t>documentul</w:t>
      </w:r>
      <w:proofErr w:type="spellEnd"/>
      <w:r>
        <w:rPr>
          <w:color w:val="000000"/>
        </w:rPr>
        <w:t xml:space="preserve"> </w:t>
      </w:r>
      <w:proofErr w:type="spellStart"/>
      <w:r>
        <w:rPr>
          <w:color w:val="000000"/>
        </w:rPr>
        <w:t>imediat</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eliberarea</w:t>
      </w:r>
      <w:proofErr w:type="spellEnd"/>
      <w:r>
        <w:rPr>
          <w:color w:val="000000"/>
        </w:rPr>
        <w:t xml:space="preserve"> </w:t>
      </w:r>
      <w:proofErr w:type="spellStart"/>
      <w:r>
        <w:rPr>
          <w:color w:val="000000"/>
        </w:rPr>
        <w:t>acestuia</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instituția</w:t>
      </w:r>
      <w:proofErr w:type="spellEnd"/>
      <w:r>
        <w:rPr>
          <w:color w:val="000000"/>
        </w:rPr>
        <w:t xml:space="preserve"> </w:t>
      </w:r>
      <w:proofErr w:type="spellStart"/>
      <w:r>
        <w:rPr>
          <w:color w:val="000000"/>
        </w:rPr>
        <w:t>publică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termenele</w:t>
      </w:r>
      <w:proofErr w:type="spellEnd"/>
      <w:r>
        <w:rPr>
          <w:color w:val="000000"/>
        </w:rPr>
        <w:t xml:space="preserve"> </w:t>
      </w:r>
      <w:proofErr w:type="spellStart"/>
      <w:r>
        <w:rPr>
          <w:color w:val="000000"/>
        </w:rPr>
        <w:t>legale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procedurale</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instituției</w:t>
      </w:r>
      <w:proofErr w:type="spellEnd"/>
      <w:r>
        <w:rPr>
          <w:color w:val="000000"/>
        </w:rPr>
        <w:t xml:space="preserve"> respective.</w:t>
      </w:r>
    </w:p>
    <w:p w14:paraId="45A59E58"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De </w:t>
      </w:r>
      <w:proofErr w:type="spellStart"/>
      <w:r>
        <w:rPr>
          <w:color w:val="000000"/>
        </w:rPr>
        <w:t>asemenea</w:t>
      </w:r>
      <w:proofErr w:type="spellEnd"/>
      <w:r>
        <w:rPr>
          <w:color w:val="000000"/>
        </w:rPr>
        <w:t xml:space="preserve">, pot fi solicitate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către</w:t>
      </w:r>
      <w:proofErr w:type="spellEnd"/>
      <w:r>
        <w:rPr>
          <w:color w:val="000000"/>
        </w:rPr>
        <w:t xml:space="preserve"> DGDR AM PNDR </w:t>
      </w:r>
      <w:proofErr w:type="spellStart"/>
      <w:r>
        <w:rPr>
          <w:color w:val="000000"/>
        </w:rPr>
        <w:t>în</w:t>
      </w:r>
      <w:proofErr w:type="spellEnd"/>
      <w:r>
        <w:rPr>
          <w:color w:val="000000"/>
        </w:rPr>
        <w:t xml:space="preserve"> </w:t>
      </w:r>
      <w:proofErr w:type="spellStart"/>
      <w:r>
        <w:rPr>
          <w:color w:val="000000"/>
        </w:rPr>
        <w:t>situația</w:t>
      </w:r>
      <w:proofErr w:type="spellEnd"/>
      <w:r>
        <w:rPr>
          <w:color w:val="000000"/>
        </w:rPr>
        <w:t xml:space="preserve"> </w:t>
      </w:r>
      <w:proofErr w:type="spellStart"/>
      <w:r>
        <w:rPr>
          <w:color w:val="000000"/>
        </w:rPr>
        <w:t>în</w:t>
      </w:r>
      <w:proofErr w:type="spellEnd"/>
      <w:r>
        <w:rPr>
          <w:color w:val="000000"/>
        </w:rPr>
        <w:t xml:space="preserve"> care sunt </w:t>
      </w:r>
      <w:proofErr w:type="spellStart"/>
      <w:r>
        <w:rPr>
          <w:color w:val="000000"/>
        </w:rPr>
        <w:t>necesare</w:t>
      </w:r>
      <w:proofErr w:type="spellEnd"/>
      <w:r>
        <w:rPr>
          <w:color w:val="000000"/>
        </w:rPr>
        <w:t xml:space="preserve"> </w:t>
      </w:r>
      <w:proofErr w:type="spellStart"/>
      <w:r>
        <w:rPr>
          <w:color w:val="000000"/>
        </w:rPr>
        <w:t>clarificări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fișa</w:t>
      </w:r>
      <w:proofErr w:type="spellEnd"/>
      <w:r>
        <w:rPr>
          <w:color w:val="000000"/>
        </w:rPr>
        <w:t xml:space="preserve"> </w:t>
      </w:r>
      <w:proofErr w:type="spellStart"/>
      <w:r>
        <w:rPr>
          <w:color w:val="000000"/>
        </w:rPr>
        <w:t>măsurii</w:t>
      </w:r>
      <w:proofErr w:type="spellEnd"/>
      <w:r>
        <w:rPr>
          <w:color w:val="000000"/>
        </w:rPr>
        <w:t xml:space="preserve"> din SDL </w:t>
      </w:r>
      <w:proofErr w:type="spellStart"/>
      <w:r>
        <w:rPr>
          <w:color w:val="000000"/>
        </w:rPr>
        <w:t>sau</w:t>
      </w:r>
      <w:proofErr w:type="spellEnd"/>
      <w:r>
        <w:rPr>
          <w:color w:val="000000"/>
        </w:rPr>
        <w:t xml:space="preserve"> </w:t>
      </w:r>
      <w:proofErr w:type="spellStart"/>
      <w:r>
        <w:rPr>
          <w:color w:val="000000"/>
        </w:rPr>
        <w:t>către</w:t>
      </w:r>
      <w:proofErr w:type="spellEnd"/>
      <w:r>
        <w:rPr>
          <w:color w:val="000000"/>
        </w:rPr>
        <w:t xml:space="preserve"> CDRJ </w:t>
      </w:r>
      <w:proofErr w:type="spellStart"/>
      <w:r>
        <w:rPr>
          <w:color w:val="000000"/>
        </w:rPr>
        <w:t>în</w:t>
      </w:r>
      <w:proofErr w:type="spellEnd"/>
      <w:r>
        <w:rPr>
          <w:color w:val="000000"/>
        </w:rPr>
        <w:t xml:space="preserve"> </w:t>
      </w:r>
      <w:proofErr w:type="spellStart"/>
      <w:r>
        <w:rPr>
          <w:color w:val="000000"/>
        </w:rPr>
        <w:t>ceea</w:t>
      </w:r>
      <w:proofErr w:type="spellEnd"/>
      <w:r>
        <w:rPr>
          <w:color w:val="000000"/>
        </w:rPr>
        <w:t xml:space="preserve"> </w:t>
      </w:r>
      <w:proofErr w:type="spellStart"/>
      <w:r>
        <w:rPr>
          <w:color w:val="000000"/>
        </w:rPr>
        <w:t>ce</w:t>
      </w:r>
      <w:proofErr w:type="spellEnd"/>
      <w:r>
        <w:rPr>
          <w:color w:val="000000"/>
        </w:rPr>
        <w:t xml:space="preserve"> </w:t>
      </w:r>
      <w:proofErr w:type="spellStart"/>
      <w:r>
        <w:rPr>
          <w:color w:val="000000"/>
        </w:rPr>
        <w:t>privește</w:t>
      </w:r>
      <w:proofErr w:type="spellEnd"/>
      <w:r>
        <w:rPr>
          <w:color w:val="000000"/>
        </w:rPr>
        <w:t xml:space="preserve"> </w:t>
      </w:r>
      <w:proofErr w:type="spellStart"/>
      <w:r>
        <w:rPr>
          <w:color w:val="000000"/>
        </w:rPr>
        <w:t>avizarea</w:t>
      </w:r>
      <w:proofErr w:type="spellEnd"/>
      <w:r>
        <w:rPr>
          <w:color w:val="000000"/>
        </w:rPr>
        <w:t xml:space="preserve"> </w:t>
      </w:r>
      <w:proofErr w:type="spellStart"/>
      <w:r>
        <w:rPr>
          <w:color w:val="000000"/>
        </w:rPr>
        <w:t>apelului</w:t>
      </w:r>
      <w:proofErr w:type="spellEnd"/>
      <w:r>
        <w:rPr>
          <w:color w:val="000000"/>
        </w:rPr>
        <w:t xml:space="preserve">/ </w:t>
      </w:r>
      <w:proofErr w:type="spellStart"/>
      <w:r>
        <w:rPr>
          <w:color w:val="000000"/>
        </w:rPr>
        <w:t>procesului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Termenul</w:t>
      </w:r>
      <w:proofErr w:type="spellEnd"/>
      <w:r>
        <w:rPr>
          <w:color w:val="000000"/>
        </w:rPr>
        <w:t xml:space="preserve"> de </w:t>
      </w:r>
      <w:proofErr w:type="spellStart"/>
      <w:r>
        <w:rPr>
          <w:color w:val="000000"/>
        </w:rPr>
        <w:t>răspuns</w:t>
      </w:r>
      <w:proofErr w:type="spellEnd"/>
      <w:r>
        <w:rPr>
          <w:color w:val="000000"/>
        </w:rPr>
        <w:t xml:space="preserve"> </w:t>
      </w:r>
      <w:proofErr w:type="spellStart"/>
      <w:r>
        <w:rPr>
          <w:color w:val="000000"/>
        </w:rPr>
        <w:t>este</w:t>
      </w:r>
      <w:proofErr w:type="spellEnd"/>
      <w:r>
        <w:rPr>
          <w:color w:val="000000"/>
        </w:rPr>
        <w:t xml:space="preserve"> de maximum 10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data </w:t>
      </w:r>
      <w:proofErr w:type="spellStart"/>
      <w:r>
        <w:rPr>
          <w:color w:val="000000"/>
        </w:rPr>
        <w:t>înregistrării</w:t>
      </w:r>
      <w:proofErr w:type="spellEnd"/>
      <w:r>
        <w:rPr>
          <w:color w:val="000000"/>
        </w:rPr>
        <w:t xml:space="preserve"> la DGDR AM PNDR/ CDRJ.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termenul</w:t>
      </w:r>
      <w:proofErr w:type="spellEnd"/>
      <w:r>
        <w:rPr>
          <w:color w:val="000000"/>
        </w:rPr>
        <w:t xml:space="preserve"> de </w:t>
      </w:r>
      <w:proofErr w:type="spellStart"/>
      <w:r>
        <w:rPr>
          <w:color w:val="000000"/>
        </w:rPr>
        <w:t>emitere</w:t>
      </w:r>
      <w:proofErr w:type="spellEnd"/>
      <w:r>
        <w:rPr>
          <w:color w:val="000000"/>
        </w:rPr>
        <w:t xml:space="preserve"> a </w:t>
      </w:r>
      <w:proofErr w:type="spellStart"/>
      <w:r>
        <w:rPr>
          <w:color w:val="000000"/>
        </w:rPr>
        <w:t>fișei</w:t>
      </w:r>
      <w:proofErr w:type="spellEnd"/>
      <w:r>
        <w:rPr>
          <w:color w:val="000000"/>
        </w:rPr>
        <w:t xml:space="preserve"> E1.2.1L se </w:t>
      </w:r>
      <w:proofErr w:type="spellStart"/>
      <w:r>
        <w:rPr>
          <w:color w:val="000000"/>
        </w:rPr>
        <w:t>prelungește</w:t>
      </w:r>
      <w:proofErr w:type="spellEnd"/>
      <w:r>
        <w:rPr>
          <w:color w:val="000000"/>
        </w:rPr>
        <w:t xml:space="preserve"> </w:t>
      </w:r>
      <w:proofErr w:type="spellStart"/>
      <w:r>
        <w:rPr>
          <w:color w:val="000000"/>
        </w:rPr>
        <w:t>până</w:t>
      </w:r>
      <w:proofErr w:type="spellEnd"/>
      <w:r>
        <w:rPr>
          <w:color w:val="000000"/>
        </w:rPr>
        <w:t xml:space="preserve"> la </w:t>
      </w:r>
      <w:proofErr w:type="spellStart"/>
      <w:r>
        <w:rPr>
          <w:color w:val="000000"/>
        </w:rPr>
        <w:t>primirea</w:t>
      </w:r>
      <w:proofErr w:type="spellEnd"/>
      <w:r>
        <w:rPr>
          <w:color w:val="000000"/>
        </w:rPr>
        <w:t xml:space="preserve"> </w:t>
      </w:r>
      <w:proofErr w:type="spellStart"/>
      <w:r>
        <w:rPr>
          <w:color w:val="000000"/>
        </w:rPr>
        <w:t>răspunsului</w:t>
      </w:r>
      <w:proofErr w:type="spellEnd"/>
      <w:r>
        <w:rPr>
          <w:color w:val="000000"/>
        </w:rPr>
        <w:t xml:space="preserve"> de la DGDR AM PNDR/ CDRJ.</w:t>
      </w:r>
    </w:p>
    <w:p w14:paraId="7DB86251" w14:textId="77777777" w:rsidR="006E3322" w:rsidRDefault="006E3322">
      <w:pPr>
        <w:pBdr>
          <w:top w:val="nil"/>
          <w:left w:val="nil"/>
          <w:bottom w:val="nil"/>
          <w:right w:val="nil"/>
          <w:between w:val="nil"/>
        </w:pBdr>
        <w:spacing w:after="0" w:line="240" w:lineRule="auto"/>
        <w:jc w:val="both"/>
        <w:rPr>
          <w:color w:val="000000"/>
        </w:rPr>
      </w:pPr>
    </w:p>
    <w:p w14:paraId="25A0C127" w14:textId="77777777" w:rsidR="006E3322" w:rsidRDefault="00337940">
      <w:pPr>
        <w:pBdr>
          <w:top w:val="nil"/>
          <w:left w:val="nil"/>
          <w:bottom w:val="nil"/>
          <w:right w:val="nil"/>
          <w:between w:val="nil"/>
        </w:pBdr>
        <w:spacing w:after="0" w:line="240" w:lineRule="auto"/>
        <w:jc w:val="both"/>
        <w:rPr>
          <w:b/>
          <w:color w:val="000000"/>
        </w:rPr>
      </w:pPr>
      <w:proofErr w:type="spellStart"/>
      <w:r>
        <w:rPr>
          <w:b/>
          <w:color w:val="000000"/>
        </w:rPr>
        <w:t>Fișa</w:t>
      </w:r>
      <w:proofErr w:type="spellEnd"/>
      <w:r>
        <w:rPr>
          <w:b/>
          <w:color w:val="000000"/>
        </w:rPr>
        <w:t xml:space="preserve"> de </w:t>
      </w:r>
      <w:proofErr w:type="spellStart"/>
      <w:r>
        <w:rPr>
          <w:b/>
          <w:color w:val="000000"/>
        </w:rPr>
        <w:t>verificare</w:t>
      </w:r>
      <w:proofErr w:type="spellEnd"/>
      <w:r>
        <w:rPr>
          <w:b/>
          <w:color w:val="000000"/>
        </w:rPr>
        <w:t xml:space="preserve"> a </w:t>
      </w:r>
      <w:proofErr w:type="spellStart"/>
      <w:r>
        <w:rPr>
          <w:b/>
          <w:color w:val="000000"/>
        </w:rPr>
        <w:t>încadrării</w:t>
      </w:r>
      <w:proofErr w:type="spellEnd"/>
      <w:r>
        <w:rPr>
          <w:b/>
          <w:color w:val="000000"/>
        </w:rPr>
        <w:t xml:space="preserve"> </w:t>
      </w:r>
      <w:proofErr w:type="spellStart"/>
      <w:r>
        <w:rPr>
          <w:b/>
          <w:color w:val="000000"/>
        </w:rPr>
        <w:t>proiectului</w:t>
      </w:r>
      <w:proofErr w:type="spellEnd"/>
      <w:r>
        <w:rPr>
          <w:b/>
          <w:color w:val="000000"/>
        </w:rPr>
        <w:t xml:space="preserve"> (E1.2.1L) </w:t>
      </w:r>
      <w:proofErr w:type="spellStart"/>
      <w:r>
        <w:rPr>
          <w:b/>
          <w:color w:val="000000"/>
        </w:rPr>
        <w:t>cuprinde</w:t>
      </w:r>
      <w:proofErr w:type="spellEnd"/>
      <w:r>
        <w:rPr>
          <w:b/>
          <w:color w:val="000000"/>
        </w:rPr>
        <w:t xml:space="preserve"> </w:t>
      </w:r>
      <w:proofErr w:type="spellStart"/>
      <w:r>
        <w:rPr>
          <w:b/>
          <w:color w:val="000000"/>
        </w:rPr>
        <w:t>două</w:t>
      </w:r>
      <w:proofErr w:type="spellEnd"/>
      <w:r>
        <w:rPr>
          <w:b/>
          <w:color w:val="000000"/>
        </w:rPr>
        <w:t xml:space="preserve"> </w:t>
      </w:r>
      <w:proofErr w:type="spellStart"/>
      <w:r>
        <w:rPr>
          <w:b/>
          <w:color w:val="000000"/>
        </w:rPr>
        <w:t>părți</w:t>
      </w:r>
      <w:proofErr w:type="spellEnd"/>
      <w:r>
        <w:rPr>
          <w:b/>
          <w:color w:val="000000"/>
        </w:rPr>
        <w:t>:</w:t>
      </w:r>
    </w:p>
    <w:p w14:paraId="231EB53C" w14:textId="77777777" w:rsidR="006E3322" w:rsidRDefault="006E3322">
      <w:pPr>
        <w:pBdr>
          <w:top w:val="nil"/>
          <w:left w:val="nil"/>
          <w:bottom w:val="nil"/>
          <w:right w:val="nil"/>
          <w:between w:val="nil"/>
        </w:pBdr>
        <w:spacing w:after="0" w:line="240" w:lineRule="auto"/>
        <w:jc w:val="both"/>
        <w:rPr>
          <w:color w:val="000000"/>
        </w:rPr>
      </w:pPr>
    </w:p>
    <w:p w14:paraId="6C1B7DE2" w14:textId="77777777" w:rsidR="006E3322" w:rsidRDefault="00337940">
      <w:pPr>
        <w:pBdr>
          <w:top w:val="nil"/>
          <w:left w:val="nil"/>
          <w:bottom w:val="nil"/>
          <w:right w:val="nil"/>
          <w:between w:val="nil"/>
        </w:pBdr>
        <w:spacing w:after="0" w:line="240" w:lineRule="auto"/>
        <w:jc w:val="both"/>
        <w:rPr>
          <w:color w:val="000000"/>
        </w:rPr>
      </w:pPr>
      <w:r>
        <w:rPr>
          <w:color w:val="000000"/>
        </w:rPr>
        <w:t>•</w:t>
      </w:r>
      <w:r>
        <w:rPr>
          <w:color w:val="000000"/>
        </w:rPr>
        <w:tab/>
      </w:r>
      <w:proofErr w:type="spellStart"/>
      <w:proofErr w:type="gramStart"/>
      <w:r>
        <w:rPr>
          <w:color w:val="000000"/>
        </w:rPr>
        <w:t>Partea</w:t>
      </w:r>
      <w:proofErr w:type="spellEnd"/>
      <w:r>
        <w:rPr>
          <w:color w:val="000000"/>
        </w:rPr>
        <w:t xml:space="preserve">  I</w:t>
      </w:r>
      <w:proofErr w:type="gramEnd"/>
      <w:r>
        <w:rPr>
          <w:color w:val="000000"/>
        </w:rPr>
        <w:t xml:space="preserve">  – </w:t>
      </w:r>
      <w:proofErr w:type="spellStart"/>
      <w:r>
        <w:rPr>
          <w:color w:val="000000"/>
        </w:rPr>
        <w:t>Verificarea</w:t>
      </w:r>
      <w:proofErr w:type="spellEnd"/>
      <w:r>
        <w:rPr>
          <w:color w:val="000000"/>
        </w:rPr>
        <w:t xml:space="preserve"> </w:t>
      </w:r>
      <w:proofErr w:type="spellStart"/>
      <w:r>
        <w:rPr>
          <w:color w:val="000000"/>
        </w:rPr>
        <w:t>conformității</w:t>
      </w:r>
      <w:proofErr w:type="spellEnd"/>
      <w:r>
        <w:rPr>
          <w:color w:val="000000"/>
        </w:rPr>
        <w:t xml:space="preserve"> </w:t>
      </w:r>
      <w:proofErr w:type="spellStart"/>
      <w:r>
        <w:rPr>
          <w:color w:val="000000"/>
        </w:rPr>
        <w:t>documentelor</w:t>
      </w:r>
      <w:proofErr w:type="spellEnd"/>
    </w:p>
    <w:p w14:paraId="75B9450E" w14:textId="77777777" w:rsidR="006E3322" w:rsidRDefault="006E3322">
      <w:pPr>
        <w:pBdr>
          <w:top w:val="nil"/>
          <w:left w:val="nil"/>
          <w:bottom w:val="nil"/>
          <w:right w:val="nil"/>
          <w:between w:val="nil"/>
        </w:pBdr>
        <w:spacing w:after="0" w:line="240" w:lineRule="auto"/>
        <w:jc w:val="both"/>
        <w:rPr>
          <w:color w:val="000000"/>
        </w:rPr>
      </w:pPr>
    </w:p>
    <w:p w14:paraId="5F9B10F6"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Expertul</w:t>
      </w:r>
      <w:proofErr w:type="spellEnd"/>
      <w:r>
        <w:rPr>
          <w:color w:val="000000"/>
        </w:rPr>
        <w:t xml:space="preserve"> OJFIR/CRFIR care </w:t>
      </w:r>
      <w:proofErr w:type="spellStart"/>
      <w:r>
        <w:rPr>
          <w:color w:val="000000"/>
        </w:rPr>
        <w:t>primește</w:t>
      </w:r>
      <w:proofErr w:type="spellEnd"/>
      <w:r>
        <w:rPr>
          <w:color w:val="000000"/>
        </w:rPr>
        <w:t xml:space="preserve">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trebuie</w:t>
      </w:r>
      <w:proofErr w:type="spellEnd"/>
      <w:r>
        <w:rPr>
          <w:color w:val="000000"/>
        </w:rPr>
        <w:t xml:space="preserve"> </w:t>
      </w:r>
      <w:proofErr w:type="spellStart"/>
      <w:r>
        <w:rPr>
          <w:color w:val="000000"/>
        </w:rPr>
        <w:t>să</w:t>
      </w:r>
      <w:proofErr w:type="spellEnd"/>
      <w:r>
        <w:rPr>
          <w:color w:val="000000"/>
        </w:rPr>
        <w:t xml:space="preserve"> se </w:t>
      </w:r>
      <w:proofErr w:type="spellStart"/>
      <w:r>
        <w:rPr>
          <w:color w:val="000000"/>
        </w:rPr>
        <w:t>asigure</w:t>
      </w:r>
      <w:proofErr w:type="spellEnd"/>
      <w:r>
        <w:rPr>
          <w:color w:val="000000"/>
        </w:rPr>
        <w:t xml:space="preserve"> de </w:t>
      </w:r>
      <w:proofErr w:type="spellStart"/>
      <w:r>
        <w:rPr>
          <w:color w:val="000000"/>
        </w:rPr>
        <w:t>prezența</w:t>
      </w:r>
      <w:proofErr w:type="spellEnd"/>
      <w:r>
        <w:rPr>
          <w:color w:val="000000"/>
        </w:rPr>
        <w:t xml:space="preserve"> </w:t>
      </w:r>
      <w:proofErr w:type="spellStart"/>
      <w:r>
        <w:rPr>
          <w:color w:val="000000"/>
        </w:rPr>
        <w:t>următoarelor</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fișe</w:t>
      </w:r>
      <w:proofErr w:type="spellEnd"/>
      <w:r>
        <w:rPr>
          <w:color w:val="000000"/>
        </w:rPr>
        <w:t xml:space="preserve"> de </w:t>
      </w:r>
      <w:proofErr w:type="spellStart"/>
      <w:r>
        <w:rPr>
          <w:color w:val="000000"/>
        </w:rPr>
        <w:t>verificare</w:t>
      </w:r>
      <w:proofErr w:type="spellEnd"/>
      <w:r>
        <w:rPr>
          <w:color w:val="000000"/>
        </w:rPr>
        <w:t xml:space="preserve"> (</w:t>
      </w:r>
      <w:proofErr w:type="spellStart"/>
      <w:r>
        <w:rPr>
          <w:color w:val="000000"/>
        </w:rPr>
        <w:t>eligibilitate</w:t>
      </w:r>
      <w:proofErr w:type="spellEnd"/>
      <w:r>
        <w:rPr>
          <w:color w:val="000000"/>
        </w:rPr>
        <w:t xml:space="preserve">, </w:t>
      </w:r>
      <w:proofErr w:type="spellStart"/>
      <w:r>
        <w:rPr>
          <w:color w:val="000000"/>
        </w:rPr>
        <w:t>criterii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verificare</w:t>
      </w:r>
      <w:proofErr w:type="spellEnd"/>
      <w:r>
        <w:rPr>
          <w:color w:val="000000"/>
        </w:rPr>
        <w:t xml:space="preserve"> pe </w:t>
      </w:r>
      <w:proofErr w:type="spellStart"/>
      <w:r>
        <w:rPr>
          <w:color w:val="000000"/>
        </w:rPr>
        <w:t>teren</w:t>
      </w:r>
      <w:proofErr w:type="spellEnd"/>
      <w:r>
        <w:rPr>
          <w:color w:val="000000"/>
        </w:rPr>
        <w:t xml:space="preserve"> – </w:t>
      </w:r>
      <w:proofErr w:type="spellStart"/>
      <w:r>
        <w:rPr>
          <w:color w:val="000000"/>
        </w:rPr>
        <w:t>dacă</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copie</w:t>
      </w:r>
      <w:proofErr w:type="spellEnd"/>
      <w:r>
        <w:rPr>
          <w:color w:val="000000"/>
        </w:rPr>
        <w:t xml:space="preserve"> a </w:t>
      </w:r>
      <w:proofErr w:type="spellStart"/>
      <w:r>
        <w:rPr>
          <w:color w:val="000000"/>
        </w:rPr>
        <w:t>Raportului</w:t>
      </w:r>
      <w:proofErr w:type="spellEnd"/>
      <w:r>
        <w:rPr>
          <w:color w:val="000000"/>
        </w:rPr>
        <w:t xml:space="preserve"> de </w:t>
      </w:r>
      <w:proofErr w:type="spellStart"/>
      <w:r>
        <w:rPr>
          <w:color w:val="000000"/>
        </w:rPr>
        <w:t>selecție</w:t>
      </w:r>
      <w:proofErr w:type="spellEnd"/>
      <w:r>
        <w:rPr>
          <w:color w:val="000000"/>
        </w:rPr>
        <w:t xml:space="preserve"> (din care </w:t>
      </w:r>
      <w:proofErr w:type="spellStart"/>
      <w:r>
        <w:rPr>
          <w:color w:val="000000"/>
        </w:rPr>
        <w:t>să</w:t>
      </w:r>
      <w:proofErr w:type="spellEnd"/>
      <w:r>
        <w:rPr>
          <w:color w:val="000000"/>
        </w:rPr>
        <w:t xml:space="preserve"> </w:t>
      </w:r>
      <w:proofErr w:type="spellStart"/>
      <w:r>
        <w:rPr>
          <w:color w:val="000000"/>
        </w:rPr>
        <w:t>reiasă</w:t>
      </w:r>
      <w:proofErr w:type="spellEnd"/>
      <w:r>
        <w:rPr>
          <w:color w:val="000000"/>
        </w:rPr>
        <w:t xml:space="preserve"> </w:t>
      </w:r>
      <w:proofErr w:type="spellStart"/>
      <w:r>
        <w:rPr>
          <w:color w:val="000000"/>
        </w:rPr>
        <w:t>statutul</w:t>
      </w:r>
      <w:proofErr w:type="spellEnd"/>
      <w:r>
        <w:rPr>
          <w:color w:val="000000"/>
        </w:rPr>
        <w:t xml:space="preserve"> de </w:t>
      </w:r>
      <w:proofErr w:type="spellStart"/>
      <w:r>
        <w:rPr>
          <w:color w:val="000000"/>
        </w:rPr>
        <w:t>proiect</w:t>
      </w:r>
      <w:proofErr w:type="spellEnd"/>
      <w:r>
        <w:rPr>
          <w:color w:val="000000"/>
        </w:rPr>
        <w:t xml:space="preserve"> </w:t>
      </w:r>
      <w:proofErr w:type="spellStart"/>
      <w:r>
        <w:rPr>
          <w:color w:val="000000"/>
        </w:rPr>
        <w:t>selectat</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parcurgerea</w:t>
      </w:r>
      <w:proofErr w:type="spellEnd"/>
      <w:r>
        <w:rPr>
          <w:color w:val="000000"/>
        </w:rPr>
        <w:t xml:space="preserve"> </w:t>
      </w:r>
      <w:proofErr w:type="spellStart"/>
      <w:r>
        <w:rPr>
          <w:color w:val="000000"/>
        </w:rPr>
        <w:t>etapei</w:t>
      </w:r>
      <w:proofErr w:type="spellEnd"/>
      <w:r>
        <w:rPr>
          <w:color w:val="000000"/>
        </w:rPr>
        <w:t xml:space="preserve"> de </w:t>
      </w:r>
      <w:proofErr w:type="spellStart"/>
      <w:r>
        <w:rPr>
          <w:color w:val="000000"/>
        </w:rPr>
        <w:t>depunere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soluționare</w:t>
      </w:r>
      <w:proofErr w:type="spellEnd"/>
      <w:r>
        <w:rPr>
          <w:color w:val="000000"/>
        </w:rPr>
        <w:t xml:space="preserve"> a </w:t>
      </w:r>
      <w:proofErr w:type="spellStart"/>
      <w:r>
        <w:rPr>
          <w:color w:val="000000"/>
        </w:rPr>
        <w:t>contestațiilor</w:t>
      </w:r>
      <w:proofErr w:type="spellEnd"/>
      <w:r>
        <w:rPr>
          <w:color w:val="000000"/>
        </w:rPr>
        <w:t xml:space="preserve">)/ </w:t>
      </w:r>
      <w:proofErr w:type="spellStart"/>
      <w:r>
        <w:rPr>
          <w:color w:val="000000"/>
        </w:rPr>
        <w:t>Raportului</w:t>
      </w:r>
      <w:proofErr w:type="spellEnd"/>
      <w:r>
        <w:rPr>
          <w:color w:val="000000"/>
        </w:rPr>
        <w:t xml:space="preserve"> </w:t>
      </w:r>
      <w:proofErr w:type="spellStart"/>
      <w:r>
        <w:rPr>
          <w:color w:val="000000"/>
        </w:rPr>
        <w:t>suplimentar</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întocmit</w:t>
      </w:r>
      <w:proofErr w:type="spellEnd"/>
      <w:r>
        <w:rPr>
          <w:color w:val="000000"/>
        </w:rPr>
        <w:t xml:space="preserve"> de GAL </w:t>
      </w:r>
      <w:proofErr w:type="spellStart"/>
      <w:r>
        <w:rPr>
          <w:color w:val="000000"/>
        </w:rPr>
        <w:t>și</w:t>
      </w:r>
      <w:proofErr w:type="spellEnd"/>
      <w:r>
        <w:rPr>
          <w:color w:val="000000"/>
        </w:rPr>
        <w:t xml:space="preserve"> </w:t>
      </w:r>
      <w:proofErr w:type="spellStart"/>
      <w:r>
        <w:rPr>
          <w:color w:val="000000"/>
        </w:rPr>
        <w:t>avizat</w:t>
      </w:r>
      <w:proofErr w:type="spellEnd"/>
      <w:r>
        <w:rPr>
          <w:color w:val="000000"/>
        </w:rPr>
        <w:t xml:space="preserve"> de CDRJ, </w:t>
      </w:r>
      <w:proofErr w:type="spellStart"/>
      <w:r>
        <w:rPr>
          <w:color w:val="000000"/>
        </w:rPr>
        <w:t>copie</w:t>
      </w:r>
      <w:proofErr w:type="spellEnd"/>
      <w:r>
        <w:rPr>
          <w:color w:val="000000"/>
        </w:rPr>
        <w:t xml:space="preserve"> a </w:t>
      </w:r>
      <w:proofErr w:type="spellStart"/>
      <w:r>
        <w:rPr>
          <w:color w:val="000000"/>
        </w:rPr>
        <w:t>Notei</w:t>
      </w:r>
      <w:proofErr w:type="spellEnd"/>
      <w:r>
        <w:rPr>
          <w:color w:val="000000"/>
        </w:rPr>
        <w:t xml:space="preserve"> </w:t>
      </w:r>
      <w:proofErr w:type="spellStart"/>
      <w:r>
        <w:rPr>
          <w:color w:val="000000"/>
        </w:rPr>
        <w:t>emisă</w:t>
      </w:r>
      <w:proofErr w:type="spellEnd"/>
      <w:r>
        <w:rPr>
          <w:color w:val="000000"/>
        </w:rPr>
        <w:t xml:space="preserve"> de GAL </w:t>
      </w:r>
      <w:proofErr w:type="spellStart"/>
      <w:r>
        <w:rPr>
          <w:color w:val="000000"/>
        </w:rPr>
        <w:t>prin</w:t>
      </w:r>
      <w:proofErr w:type="spellEnd"/>
      <w:r>
        <w:rPr>
          <w:color w:val="000000"/>
        </w:rPr>
        <w:t xml:space="preserve"> care </w:t>
      </w:r>
      <w:proofErr w:type="spellStart"/>
      <w:r>
        <w:rPr>
          <w:color w:val="000000"/>
        </w:rPr>
        <w:t>Raportul</w:t>
      </w:r>
      <w:proofErr w:type="spellEnd"/>
      <w:r>
        <w:rPr>
          <w:color w:val="000000"/>
        </w:rPr>
        <w:t xml:space="preserve"> </w:t>
      </w:r>
      <w:proofErr w:type="spellStart"/>
      <w:r>
        <w:rPr>
          <w:color w:val="000000"/>
        </w:rPr>
        <w:t>intermediar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devine</w:t>
      </w:r>
      <w:proofErr w:type="spellEnd"/>
      <w:r>
        <w:rPr>
          <w:color w:val="000000"/>
        </w:rPr>
        <w:t xml:space="preserve"> </w:t>
      </w:r>
      <w:proofErr w:type="spellStart"/>
      <w:r>
        <w:rPr>
          <w:color w:val="000000"/>
        </w:rPr>
        <w:t>Raport</w:t>
      </w:r>
      <w:proofErr w:type="spellEnd"/>
      <w:r>
        <w:rPr>
          <w:color w:val="000000"/>
        </w:rPr>
        <w:t xml:space="preserve"> final de </w:t>
      </w:r>
      <w:proofErr w:type="spellStart"/>
      <w:r>
        <w:rPr>
          <w:color w:val="000000"/>
        </w:rPr>
        <w:t>selecție</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copii</w:t>
      </w:r>
      <w:proofErr w:type="spellEnd"/>
      <w:r>
        <w:rPr>
          <w:color w:val="000000"/>
        </w:rPr>
        <w:t xml:space="preserve"> ale </w:t>
      </w:r>
      <w:proofErr w:type="spellStart"/>
      <w:r>
        <w:rPr>
          <w:color w:val="000000"/>
        </w:rPr>
        <w:t>declarațiilor</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evitarea</w:t>
      </w:r>
      <w:proofErr w:type="spellEnd"/>
      <w:r>
        <w:rPr>
          <w:color w:val="000000"/>
        </w:rPr>
        <w:t xml:space="preserve"> </w:t>
      </w:r>
      <w:proofErr w:type="spellStart"/>
      <w:r>
        <w:rPr>
          <w:color w:val="000000"/>
        </w:rPr>
        <w:t>conflictului</w:t>
      </w:r>
      <w:proofErr w:type="spellEnd"/>
      <w:r>
        <w:rPr>
          <w:color w:val="000000"/>
        </w:rPr>
        <w:t xml:space="preserve"> de </w:t>
      </w:r>
      <w:proofErr w:type="spellStart"/>
      <w:r>
        <w:rPr>
          <w:color w:val="000000"/>
        </w:rPr>
        <w:t>interese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copii</w:t>
      </w:r>
      <w:proofErr w:type="spellEnd"/>
      <w:r>
        <w:rPr>
          <w:color w:val="000000"/>
        </w:rPr>
        <w:t xml:space="preserve"> ale </w:t>
      </w:r>
      <w:proofErr w:type="spellStart"/>
      <w:r>
        <w:rPr>
          <w:color w:val="000000"/>
        </w:rPr>
        <w:t>formularelor</w:t>
      </w:r>
      <w:proofErr w:type="spellEnd"/>
      <w:r>
        <w:rPr>
          <w:color w:val="000000"/>
        </w:rPr>
        <w:t xml:space="preserve"> de </w:t>
      </w:r>
      <w:proofErr w:type="spellStart"/>
      <w:r>
        <w:rPr>
          <w:color w:val="000000"/>
        </w:rPr>
        <w:t>verificare</w:t>
      </w:r>
      <w:proofErr w:type="spellEnd"/>
      <w:r>
        <w:rPr>
          <w:color w:val="000000"/>
        </w:rPr>
        <w:t xml:space="preserve"> a </w:t>
      </w:r>
      <w:proofErr w:type="spellStart"/>
      <w:r>
        <w:rPr>
          <w:color w:val="000000"/>
        </w:rPr>
        <w:t>apelului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Formularul</w:t>
      </w:r>
      <w:proofErr w:type="spellEnd"/>
      <w:r>
        <w:rPr>
          <w:color w:val="000000"/>
        </w:rPr>
        <w:t xml:space="preserve"> 2/2.1), </w:t>
      </w:r>
      <w:proofErr w:type="spellStart"/>
      <w:r>
        <w:rPr>
          <w:color w:val="000000"/>
        </w:rPr>
        <w:t>respectiv</w:t>
      </w:r>
      <w:proofErr w:type="spellEnd"/>
      <w:r>
        <w:rPr>
          <w:color w:val="000000"/>
        </w:rPr>
        <w:t xml:space="preserve"> a </w:t>
      </w:r>
      <w:proofErr w:type="spellStart"/>
      <w:r>
        <w:rPr>
          <w:color w:val="000000"/>
        </w:rPr>
        <w:t>procesului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Formularul</w:t>
      </w:r>
      <w:proofErr w:type="spellEnd"/>
      <w:r>
        <w:rPr>
          <w:color w:val="000000"/>
        </w:rPr>
        <w:t xml:space="preserve"> 3) </w:t>
      </w:r>
      <w:proofErr w:type="spellStart"/>
      <w:r>
        <w:rPr>
          <w:color w:val="000000"/>
        </w:rPr>
        <w:t>emise</w:t>
      </w:r>
      <w:proofErr w:type="spellEnd"/>
      <w:r>
        <w:rPr>
          <w:color w:val="000000"/>
        </w:rPr>
        <w:t xml:space="preserve"> de CDRJ. </w:t>
      </w:r>
      <w:proofErr w:type="spellStart"/>
      <w:r>
        <w:rPr>
          <w:color w:val="000000"/>
        </w:rPr>
        <w:t>Raportul</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prezenta</w:t>
      </w:r>
      <w:proofErr w:type="spellEnd"/>
      <w:r>
        <w:rPr>
          <w:color w:val="000000"/>
        </w:rPr>
        <w:t xml:space="preserve"> </w:t>
      </w:r>
      <w:proofErr w:type="spellStart"/>
      <w:r>
        <w:rPr>
          <w:color w:val="000000"/>
        </w:rPr>
        <w:t>semnătura</w:t>
      </w:r>
      <w:proofErr w:type="spellEnd"/>
      <w:r>
        <w:rPr>
          <w:color w:val="000000"/>
        </w:rPr>
        <w:t xml:space="preserve"> </w:t>
      </w:r>
      <w:proofErr w:type="spellStart"/>
      <w:r>
        <w:rPr>
          <w:color w:val="000000"/>
        </w:rPr>
        <w:t>reprezentantului</w:t>
      </w:r>
      <w:proofErr w:type="spellEnd"/>
      <w:r>
        <w:rPr>
          <w:color w:val="000000"/>
        </w:rPr>
        <w:t xml:space="preserve"> CDRJ care </w:t>
      </w:r>
      <w:proofErr w:type="spellStart"/>
      <w:r>
        <w:rPr>
          <w:color w:val="000000"/>
        </w:rPr>
        <w:t>supervizează</w:t>
      </w:r>
      <w:proofErr w:type="spellEnd"/>
      <w:r>
        <w:rPr>
          <w:color w:val="000000"/>
        </w:rPr>
        <w:t xml:space="preserve"> </w:t>
      </w:r>
      <w:proofErr w:type="spellStart"/>
      <w:r>
        <w:rPr>
          <w:color w:val="000000"/>
        </w:rPr>
        <w:t>procesul</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Reprezentantul</w:t>
      </w:r>
      <w:proofErr w:type="spellEnd"/>
      <w:r>
        <w:rPr>
          <w:color w:val="000000"/>
        </w:rPr>
        <w:t xml:space="preserve"> CDRJ </w:t>
      </w:r>
      <w:proofErr w:type="spellStart"/>
      <w:r>
        <w:rPr>
          <w:color w:val="000000"/>
        </w:rPr>
        <w:t>va</w:t>
      </w:r>
      <w:proofErr w:type="spellEnd"/>
      <w:r>
        <w:rPr>
          <w:color w:val="000000"/>
        </w:rPr>
        <w:t xml:space="preserve"> </w:t>
      </w:r>
      <w:proofErr w:type="spellStart"/>
      <w:r>
        <w:rPr>
          <w:color w:val="000000"/>
        </w:rPr>
        <w:t>menționa</w:t>
      </w:r>
      <w:proofErr w:type="spellEnd"/>
      <w:r>
        <w:rPr>
          <w:color w:val="000000"/>
        </w:rPr>
        <w:t xml:space="preserve"> pe </w:t>
      </w:r>
      <w:proofErr w:type="spellStart"/>
      <w:r>
        <w:rPr>
          <w:color w:val="000000"/>
        </w:rPr>
        <w:t>Raportul</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faptul</w:t>
      </w:r>
      <w:proofErr w:type="spellEnd"/>
      <w:r>
        <w:rPr>
          <w:color w:val="000000"/>
        </w:rPr>
        <w:t xml:space="preserve"> </w:t>
      </w:r>
      <w:proofErr w:type="spellStart"/>
      <w:r>
        <w:rPr>
          <w:color w:val="000000"/>
        </w:rPr>
        <w:t>că</w:t>
      </w:r>
      <w:proofErr w:type="spellEnd"/>
      <w:r>
        <w:rPr>
          <w:color w:val="000000"/>
        </w:rPr>
        <w:t xml:space="preserve"> GAL a </w:t>
      </w:r>
      <w:proofErr w:type="spellStart"/>
      <w:r>
        <w:rPr>
          <w:color w:val="000000"/>
        </w:rPr>
        <w:t>respectat</w:t>
      </w:r>
      <w:proofErr w:type="spellEnd"/>
      <w:r>
        <w:rPr>
          <w:color w:val="000000"/>
        </w:rPr>
        <w:t xml:space="preserve"> </w:t>
      </w:r>
      <w:proofErr w:type="spellStart"/>
      <w:r>
        <w:rPr>
          <w:color w:val="000000"/>
        </w:rPr>
        <w:t>principiile</w:t>
      </w:r>
      <w:proofErr w:type="spellEnd"/>
      <w:r>
        <w:rPr>
          <w:color w:val="000000"/>
        </w:rPr>
        <w:t xml:space="preserve"> de </w:t>
      </w:r>
      <w:proofErr w:type="spellStart"/>
      <w:r>
        <w:rPr>
          <w:color w:val="000000"/>
        </w:rPr>
        <w:t>selecție</w:t>
      </w:r>
      <w:proofErr w:type="spellEnd"/>
      <w:r>
        <w:rPr>
          <w:color w:val="000000"/>
        </w:rPr>
        <w:t xml:space="preserve"> din </w:t>
      </w:r>
      <w:proofErr w:type="spellStart"/>
      <w:r>
        <w:rPr>
          <w:color w:val="000000"/>
        </w:rPr>
        <w:t>fișa</w:t>
      </w:r>
      <w:proofErr w:type="spellEnd"/>
      <w:r>
        <w:rPr>
          <w:color w:val="000000"/>
        </w:rPr>
        <w:t xml:space="preserve"> </w:t>
      </w:r>
      <w:proofErr w:type="spellStart"/>
      <w:r>
        <w:rPr>
          <w:color w:val="000000"/>
        </w:rPr>
        <w:t>măsurii</w:t>
      </w:r>
      <w:proofErr w:type="spellEnd"/>
      <w:r>
        <w:rPr>
          <w:color w:val="000000"/>
        </w:rPr>
        <w:t xml:space="preserve"> din SDL, precum </w:t>
      </w:r>
      <w:proofErr w:type="spellStart"/>
      <w:r>
        <w:rPr>
          <w:color w:val="000000"/>
        </w:rPr>
        <w:t>și</w:t>
      </w:r>
      <w:proofErr w:type="spellEnd"/>
      <w:r>
        <w:rPr>
          <w:color w:val="000000"/>
        </w:rPr>
        <w:t xml:space="preserve"> </w:t>
      </w:r>
      <w:proofErr w:type="spellStart"/>
      <w:r>
        <w:rPr>
          <w:color w:val="000000"/>
        </w:rPr>
        <w:t>dispozițiile</w:t>
      </w:r>
      <w:proofErr w:type="spellEnd"/>
      <w:r>
        <w:rPr>
          <w:color w:val="000000"/>
        </w:rPr>
        <w:t xml:space="preserve"> </w:t>
      </w:r>
      <w:proofErr w:type="spellStart"/>
      <w:r>
        <w:rPr>
          <w:color w:val="000000"/>
        </w:rPr>
        <w:t>minime</w:t>
      </w:r>
      <w:proofErr w:type="spellEnd"/>
      <w:r>
        <w:rPr>
          <w:color w:val="000000"/>
        </w:rPr>
        <w:t xml:space="preserve"> </w:t>
      </w:r>
      <w:proofErr w:type="spellStart"/>
      <w:r>
        <w:rPr>
          <w:color w:val="000000"/>
        </w:rPr>
        <w:t>obligatorii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asigurarea</w:t>
      </w:r>
      <w:proofErr w:type="spellEnd"/>
      <w:r>
        <w:rPr>
          <w:color w:val="000000"/>
        </w:rPr>
        <w:t xml:space="preserve"> </w:t>
      </w:r>
      <w:proofErr w:type="spellStart"/>
      <w:r>
        <w:rPr>
          <w:color w:val="000000"/>
        </w:rPr>
        <w:t>transparenței</w:t>
      </w:r>
      <w:proofErr w:type="spellEnd"/>
      <w:r>
        <w:rPr>
          <w:color w:val="000000"/>
        </w:rPr>
        <w:t xml:space="preserve"> </w:t>
      </w:r>
      <w:proofErr w:type="spellStart"/>
      <w:r>
        <w:rPr>
          <w:color w:val="000000"/>
        </w:rPr>
        <w:t>apelului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respectiv</w:t>
      </w:r>
      <w:proofErr w:type="spellEnd"/>
      <w:r>
        <w:rPr>
          <w:color w:val="000000"/>
        </w:rPr>
        <w:t xml:space="preserve">, </w:t>
      </w:r>
      <w:proofErr w:type="spellStart"/>
      <w:r>
        <w:rPr>
          <w:color w:val="000000"/>
        </w:rPr>
        <w:t>așa</w:t>
      </w:r>
      <w:proofErr w:type="spellEnd"/>
      <w:r>
        <w:rPr>
          <w:color w:val="000000"/>
        </w:rPr>
        <w:t xml:space="preserve"> cum sunt </w:t>
      </w:r>
      <w:proofErr w:type="spellStart"/>
      <w:r>
        <w:rPr>
          <w:color w:val="000000"/>
        </w:rPr>
        <w:t>menționate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Ghidul</w:t>
      </w:r>
      <w:proofErr w:type="spellEnd"/>
      <w:r>
        <w:rPr>
          <w:color w:val="000000"/>
        </w:rPr>
        <w:t xml:space="preserve"> de </w:t>
      </w:r>
      <w:proofErr w:type="spellStart"/>
      <w:r>
        <w:rPr>
          <w:color w:val="000000"/>
        </w:rPr>
        <w:t>implementare</w:t>
      </w:r>
      <w:proofErr w:type="spellEnd"/>
      <w:r>
        <w:rPr>
          <w:color w:val="000000"/>
        </w:rPr>
        <w:t xml:space="preserve"> </w:t>
      </w:r>
      <w:proofErr w:type="spellStart"/>
      <w:r>
        <w:rPr>
          <w:color w:val="000000"/>
        </w:rPr>
        <w:t>aferent</w:t>
      </w:r>
      <w:proofErr w:type="spellEnd"/>
      <w:r>
        <w:rPr>
          <w:color w:val="000000"/>
        </w:rPr>
        <w:t xml:space="preserve"> </w:t>
      </w:r>
      <w:proofErr w:type="spellStart"/>
      <w:r>
        <w:rPr>
          <w:color w:val="000000"/>
        </w:rPr>
        <w:t>submăsurii</w:t>
      </w:r>
      <w:proofErr w:type="spellEnd"/>
      <w:r>
        <w:rPr>
          <w:color w:val="000000"/>
        </w:rPr>
        <w:t xml:space="preserve"> 19.2. </w:t>
      </w:r>
      <w:proofErr w:type="spellStart"/>
      <w:r>
        <w:rPr>
          <w:color w:val="000000"/>
        </w:rPr>
        <w:t>Semnătura</w:t>
      </w:r>
      <w:proofErr w:type="spellEnd"/>
      <w:r>
        <w:rPr>
          <w:color w:val="000000"/>
        </w:rPr>
        <w:t xml:space="preserve"> </w:t>
      </w:r>
      <w:proofErr w:type="spellStart"/>
      <w:r>
        <w:rPr>
          <w:color w:val="000000"/>
        </w:rPr>
        <w:t>reprezentantului</w:t>
      </w:r>
      <w:proofErr w:type="spellEnd"/>
      <w:r>
        <w:rPr>
          <w:color w:val="000000"/>
        </w:rPr>
        <w:t xml:space="preserve"> CDRJ pe </w:t>
      </w:r>
      <w:proofErr w:type="spellStart"/>
      <w:r>
        <w:rPr>
          <w:color w:val="000000"/>
        </w:rPr>
        <w:t>Raportul</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validează</w:t>
      </w:r>
      <w:proofErr w:type="spellEnd"/>
      <w:r>
        <w:rPr>
          <w:color w:val="000000"/>
        </w:rPr>
        <w:t xml:space="preserve"> </w:t>
      </w:r>
      <w:proofErr w:type="spellStart"/>
      <w:r>
        <w:rPr>
          <w:color w:val="000000"/>
        </w:rPr>
        <w:t>conformitatea</w:t>
      </w:r>
      <w:proofErr w:type="spellEnd"/>
      <w:r>
        <w:rPr>
          <w:color w:val="000000"/>
        </w:rPr>
        <w:t xml:space="preserve"> </w:t>
      </w:r>
      <w:proofErr w:type="spellStart"/>
      <w:r>
        <w:rPr>
          <w:color w:val="000000"/>
        </w:rPr>
        <w:t>procesului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față</w:t>
      </w:r>
      <w:proofErr w:type="spellEnd"/>
      <w:r>
        <w:rPr>
          <w:color w:val="000000"/>
        </w:rPr>
        <w:t xml:space="preserve"> de </w:t>
      </w:r>
      <w:proofErr w:type="spellStart"/>
      <w:r>
        <w:rPr>
          <w:color w:val="000000"/>
        </w:rPr>
        <w:t>prevederile</w:t>
      </w:r>
      <w:proofErr w:type="spellEnd"/>
      <w:r>
        <w:rPr>
          <w:color w:val="000000"/>
        </w:rPr>
        <w:t xml:space="preserve"> din SDL.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conform </w:t>
      </w:r>
      <w:proofErr w:type="spellStart"/>
      <w:r>
        <w:rPr>
          <w:color w:val="000000"/>
        </w:rPr>
        <w:t>prevederilor</w:t>
      </w:r>
      <w:proofErr w:type="spellEnd"/>
      <w:r>
        <w:rPr>
          <w:color w:val="000000"/>
        </w:rPr>
        <w:t xml:space="preserve"> </w:t>
      </w:r>
      <w:proofErr w:type="spellStart"/>
      <w:r>
        <w:rPr>
          <w:color w:val="000000"/>
        </w:rPr>
        <w:t>statutare</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mandatată</w:t>
      </w:r>
      <w:proofErr w:type="spellEnd"/>
      <w:r>
        <w:rPr>
          <w:color w:val="000000"/>
        </w:rPr>
        <w:t xml:space="preserve"> o </w:t>
      </w:r>
      <w:proofErr w:type="spellStart"/>
      <w:r>
        <w:rPr>
          <w:color w:val="000000"/>
        </w:rPr>
        <w:t>altă</w:t>
      </w:r>
      <w:proofErr w:type="spellEnd"/>
      <w:r>
        <w:rPr>
          <w:color w:val="000000"/>
        </w:rPr>
        <w:t xml:space="preserve"> </w:t>
      </w:r>
      <w:proofErr w:type="spellStart"/>
      <w:r>
        <w:rPr>
          <w:color w:val="000000"/>
        </w:rPr>
        <w:t>persoană</w:t>
      </w:r>
      <w:proofErr w:type="spellEnd"/>
      <w:r>
        <w:rPr>
          <w:color w:val="000000"/>
        </w:rPr>
        <w:t xml:space="preserve"> (</w:t>
      </w:r>
      <w:proofErr w:type="spellStart"/>
      <w:r>
        <w:rPr>
          <w:color w:val="000000"/>
        </w:rPr>
        <w:t>diferită</w:t>
      </w:r>
      <w:proofErr w:type="spellEnd"/>
      <w:r>
        <w:rPr>
          <w:color w:val="000000"/>
        </w:rPr>
        <w:t xml:space="preserve"> de </w:t>
      </w:r>
      <w:proofErr w:type="spellStart"/>
      <w:r>
        <w:rPr>
          <w:color w:val="000000"/>
        </w:rPr>
        <w:t>reprezentantul</w:t>
      </w:r>
      <w:proofErr w:type="spellEnd"/>
      <w:r>
        <w:rPr>
          <w:color w:val="000000"/>
        </w:rPr>
        <w:t xml:space="preserve"> legal) din </w:t>
      </w:r>
      <w:proofErr w:type="spellStart"/>
      <w:r>
        <w:rPr>
          <w:color w:val="000000"/>
        </w:rPr>
        <w:t>partea</w:t>
      </w:r>
      <w:proofErr w:type="spellEnd"/>
      <w:r>
        <w:rPr>
          <w:color w:val="000000"/>
        </w:rPr>
        <w:t xml:space="preserve"> </w:t>
      </w:r>
      <w:proofErr w:type="spellStart"/>
      <w:r>
        <w:rPr>
          <w:color w:val="000000"/>
        </w:rPr>
        <w:t>oricărei</w:t>
      </w:r>
      <w:proofErr w:type="spellEnd"/>
      <w:r>
        <w:rPr>
          <w:color w:val="000000"/>
        </w:rPr>
        <w:t xml:space="preserve"> </w:t>
      </w:r>
      <w:proofErr w:type="spellStart"/>
      <w:r>
        <w:rPr>
          <w:color w:val="000000"/>
        </w:rPr>
        <w:t>entități</w:t>
      </w:r>
      <w:proofErr w:type="spellEnd"/>
      <w:r>
        <w:rPr>
          <w:color w:val="000000"/>
        </w:rPr>
        <w:t xml:space="preserve"> </w:t>
      </w:r>
      <w:proofErr w:type="spellStart"/>
      <w:r>
        <w:rPr>
          <w:color w:val="000000"/>
        </w:rPr>
        <w:t>juridice</w:t>
      </w:r>
      <w:proofErr w:type="spellEnd"/>
      <w:r>
        <w:rPr>
          <w:color w:val="000000"/>
        </w:rPr>
        <w:t xml:space="preserve"> </w:t>
      </w:r>
      <w:proofErr w:type="spellStart"/>
      <w:r>
        <w:rPr>
          <w:color w:val="000000"/>
        </w:rPr>
        <w:t>participante</w:t>
      </w:r>
      <w:proofErr w:type="spellEnd"/>
      <w:r>
        <w:rPr>
          <w:color w:val="000000"/>
        </w:rPr>
        <w:t xml:space="preserve"> la </w:t>
      </w:r>
      <w:proofErr w:type="spellStart"/>
      <w:r>
        <w:rPr>
          <w:color w:val="000000"/>
        </w:rPr>
        <w:t>procesul</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inclusiv</w:t>
      </w:r>
      <w:proofErr w:type="spellEnd"/>
      <w:r>
        <w:rPr>
          <w:color w:val="000000"/>
        </w:rPr>
        <w:t xml:space="preserve"> GAL) </w:t>
      </w:r>
      <w:proofErr w:type="spellStart"/>
      <w:r>
        <w:rPr>
          <w:color w:val="000000"/>
        </w:rPr>
        <w:t>să</w:t>
      </w:r>
      <w:proofErr w:type="spellEnd"/>
      <w:r>
        <w:rPr>
          <w:color w:val="000000"/>
        </w:rPr>
        <w:t xml:space="preserve"> </w:t>
      </w:r>
      <w:proofErr w:type="spellStart"/>
      <w:r>
        <w:rPr>
          <w:color w:val="000000"/>
        </w:rPr>
        <w:t>avizeze</w:t>
      </w:r>
      <w:proofErr w:type="spellEnd"/>
      <w:r>
        <w:rPr>
          <w:color w:val="000000"/>
        </w:rPr>
        <w:t xml:space="preserve"> </w:t>
      </w:r>
      <w:proofErr w:type="spellStart"/>
      <w:r>
        <w:rPr>
          <w:color w:val="000000"/>
        </w:rPr>
        <w:t>Raportul</w:t>
      </w:r>
      <w:proofErr w:type="spellEnd"/>
      <w:r>
        <w:rPr>
          <w:color w:val="000000"/>
        </w:rPr>
        <w:t xml:space="preserve"> de </w:t>
      </w:r>
      <w:proofErr w:type="spellStart"/>
      <w:r>
        <w:rPr>
          <w:color w:val="000000"/>
        </w:rPr>
        <w:t>selecție</w:t>
      </w:r>
      <w:proofErr w:type="spellEnd"/>
      <w:r>
        <w:rPr>
          <w:color w:val="000000"/>
        </w:rPr>
        <w:t xml:space="preserve">, la </w:t>
      </w:r>
      <w:proofErr w:type="spellStart"/>
      <w:r>
        <w:rPr>
          <w:color w:val="000000"/>
        </w:rPr>
        <w:t>dosarul</w:t>
      </w:r>
      <w:proofErr w:type="spellEnd"/>
      <w:r>
        <w:rPr>
          <w:color w:val="000000"/>
        </w:rPr>
        <w:t xml:space="preserve"> </w:t>
      </w:r>
      <w:proofErr w:type="spellStart"/>
      <w:r>
        <w:rPr>
          <w:color w:val="000000"/>
        </w:rPr>
        <w:t>administrativ</w:t>
      </w:r>
      <w:proofErr w:type="spellEnd"/>
      <w:r>
        <w:rPr>
          <w:color w:val="000000"/>
        </w:rPr>
        <w:t xml:space="preserve"> al GAL </w:t>
      </w:r>
      <w:proofErr w:type="spellStart"/>
      <w:r>
        <w:rPr>
          <w:color w:val="000000"/>
        </w:rPr>
        <w:t>trebuie</w:t>
      </w:r>
      <w:proofErr w:type="spellEnd"/>
      <w:r>
        <w:rPr>
          <w:color w:val="000000"/>
        </w:rPr>
        <w:t xml:space="preserve"> </w:t>
      </w:r>
      <w:proofErr w:type="spellStart"/>
      <w:r>
        <w:rPr>
          <w:color w:val="000000"/>
        </w:rPr>
        <w:t>atașat</w:t>
      </w:r>
      <w:proofErr w:type="spellEnd"/>
      <w:r>
        <w:rPr>
          <w:color w:val="000000"/>
        </w:rPr>
        <w:t xml:space="preserve"> </w:t>
      </w:r>
      <w:proofErr w:type="spellStart"/>
      <w:r>
        <w:rPr>
          <w:color w:val="000000"/>
        </w:rPr>
        <w:t>documentul</w:t>
      </w:r>
      <w:proofErr w:type="spellEnd"/>
      <w:r>
        <w:rPr>
          <w:color w:val="000000"/>
        </w:rPr>
        <w:t xml:space="preserve"> </w:t>
      </w:r>
      <w:proofErr w:type="spellStart"/>
      <w:r>
        <w:rPr>
          <w:color w:val="000000"/>
        </w:rPr>
        <w:t>prin</w:t>
      </w:r>
      <w:proofErr w:type="spellEnd"/>
      <w:r>
        <w:rPr>
          <w:color w:val="000000"/>
        </w:rPr>
        <w:t xml:space="preserve"> care </w:t>
      </w:r>
      <w:proofErr w:type="spellStart"/>
      <w:r>
        <w:rPr>
          <w:color w:val="000000"/>
        </w:rPr>
        <w:t>această</w:t>
      </w:r>
      <w:proofErr w:type="spellEnd"/>
      <w:r>
        <w:rPr>
          <w:color w:val="000000"/>
        </w:rPr>
        <w:t xml:space="preserve"> </w:t>
      </w:r>
      <w:proofErr w:type="spellStart"/>
      <w:r>
        <w:rPr>
          <w:color w:val="000000"/>
        </w:rPr>
        <w:t>persoană</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mandatată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sens.</w:t>
      </w:r>
      <w:proofErr w:type="spellEnd"/>
      <w:r>
        <w:rPr>
          <w:color w:val="000000"/>
        </w:rPr>
        <w:t xml:space="preserve"> </w:t>
      </w:r>
      <w:proofErr w:type="spellStart"/>
      <w:r>
        <w:rPr>
          <w:color w:val="000000"/>
        </w:rPr>
        <w:t>Emiterea</w:t>
      </w:r>
      <w:proofErr w:type="spellEnd"/>
      <w:r>
        <w:rPr>
          <w:color w:val="000000"/>
        </w:rPr>
        <w:t xml:space="preserve"> </w:t>
      </w:r>
      <w:proofErr w:type="spellStart"/>
      <w:r>
        <w:rPr>
          <w:color w:val="000000"/>
        </w:rPr>
        <w:t>Raportului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suplimentar</w:t>
      </w:r>
      <w:proofErr w:type="spellEnd"/>
      <w:r>
        <w:rPr>
          <w:color w:val="000000"/>
        </w:rPr>
        <w:t xml:space="preserve"> se </w:t>
      </w:r>
      <w:proofErr w:type="spellStart"/>
      <w:r>
        <w:rPr>
          <w:color w:val="000000"/>
        </w:rPr>
        <w:t>realizează</w:t>
      </w:r>
      <w:proofErr w:type="spellEnd"/>
      <w:r>
        <w:rPr>
          <w:color w:val="000000"/>
        </w:rPr>
        <w:t xml:space="preserve"> cu </w:t>
      </w:r>
      <w:proofErr w:type="spellStart"/>
      <w:r>
        <w:rPr>
          <w:color w:val="000000"/>
        </w:rPr>
        <w:t>respectarea</w:t>
      </w:r>
      <w:proofErr w:type="spellEnd"/>
      <w:r>
        <w:rPr>
          <w:color w:val="000000"/>
        </w:rPr>
        <w:t xml:space="preserve"> </w:t>
      </w:r>
      <w:proofErr w:type="spellStart"/>
      <w:r>
        <w:rPr>
          <w:color w:val="000000"/>
        </w:rPr>
        <w:t>condițiilor</w:t>
      </w:r>
      <w:proofErr w:type="spellEnd"/>
      <w:r>
        <w:rPr>
          <w:color w:val="000000"/>
        </w:rPr>
        <w:t xml:space="preserve"> </w:t>
      </w:r>
      <w:proofErr w:type="spellStart"/>
      <w:r>
        <w:rPr>
          <w:color w:val="000000"/>
        </w:rPr>
        <w:t>impuse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Raportului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avizarea</w:t>
      </w:r>
      <w:proofErr w:type="spellEnd"/>
      <w:r>
        <w:rPr>
          <w:color w:val="000000"/>
        </w:rPr>
        <w:t xml:space="preserve"> de </w:t>
      </w:r>
      <w:proofErr w:type="spellStart"/>
      <w:r>
        <w:rPr>
          <w:color w:val="000000"/>
        </w:rPr>
        <w:t>către</w:t>
      </w:r>
      <w:proofErr w:type="spellEnd"/>
      <w:r>
        <w:rPr>
          <w:color w:val="000000"/>
        </w:rPr>
        <w:t xml:space="preserve"> CDRJ </w:t>
      </w:r>
      <w:proofErr w:type="spellStart"/>
      <w:r>
        <w:rPr>
          <w:color w:val="000000"/>
        </w:rPr>
        <w:t>și</w:t>
      </w:r>
      <w:proofErr w:type="spellEnd"/>
      <w:r>
        <w:rPr>
          <w:color w:val="000000"/>
        </w:rPr>
        <w:t xml:space="preserve"> </w:t>
      </w:r>
      <w:proofErr w:type="spellStart"/>
      <w:r>
        <w:rPr>
          <w:color w:val="000000"/>
        </w:rPr>
        <w:t>asigurarea</w:t>
      </w:r>
      <w:proofErr w:type="spellEnd"/>
      <w:r>
        <w:rPr>
          <w:color w:val="000000"/>
        </w:rPr>
        <w:t xml:space="preserve"> </w:t>
      </w:r>
      <w:proofErr w:type="spellStart"/>
      <w:r>
        <w:rPr>
          <w:color w:val="000000"/>
        </w:rPr>
        <w:t>transparenței</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cuprinde</w:t>
      </w:r>
      <w:proofErr w:type="spellEnd"/>
      <w:r>
        <w:rPr>
          <w:color w:val="000000"/>
        </w:rPr>
        <w:t xml:space="preserve"> </w:t>
      </w:r>
      <w:proofErr w:type="spellStart"/>
      <w:r>
        <w:rPr>
          <w:color w:val="000000"/>
        </w:rPr>
        <w:t>mențiuni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sursa</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proiectele</w:t>
      </w:r>
      <w:proofErr w:type="spellEnd"/>
      <w:r>
        <w:rPr>
          <w:color w:val="000000"/>
        </w:rPr>
        <w:t xml:space="preserve"> </w:t>
      </w:r>
      <w:proofErr w:type="spellStart"/>
      <w:r>
        <w:rPr>
          <w:color w:val="000000"/>
        </w:rPr>
        <w:t>selectate</w:t>
      </w:r>
      <w:proofErr w:type="spellEnd"/>
      <w:r>
        <w:rPr>
          <w:color w:val="000000"/>
        </w:rPr>
        <w:t xml:space="preserve">. </w:t>
      </w:r>
      <w:proofErr w:type="spellStart"/>
      <w:r>
        <w:rPr>
          <w:color w:val="000000"/>
        </w:rPr>
        <w:t>Elaborarea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aprobarea</w:t>
      </w:r>
      <w:proofErr w:type="spellEnd"/>
      <w:r>
        <w:rPr>
          <w:color w:val="000000"/>
        </w:rPr>
        <w:t xml:space="preserve"> </w:t>
      </w:r>
      <w:proofErr w:type="spellStart"/>
      <w:r>
        <w:rPr>
          <w:color w:val="000000"/>
        </w:rPr>
        <w:t>Raportului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suplimentar</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realiza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aceleași</w:t>
      </w:r>
      <w:proofErr w:type="spellEnd"/>
      <w:r>
        <w:rPr>
          <w:color w:val="000000"/>
        </w:rPr>
        <w:t xml:space="preserve"> </w:t>
      </w:r>
      <w:proofErr w:type="spellStart"/>
      <w:r>
        <w:rPr>
          <w:color w:val="000000"/>
        </w:rPr>
        <w:t>condiții</w:t>
      </w:r>
      <w:proofErr w:type="spellEnd"/>
      <w:r>
        <w:rPr>
          <w:color w:val="000000"/>
        </w:rPr>
        <w:t xml:space="preserve"> ca </w:t>
      </w:r>
      <w:proofErr w:type="spellStart"/>
      <w:r>
        <w:rPr>
          <w:color w:val="000000"/>
        </w:rPr>
        <w:t>și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Raportul</w:t>
      </w:r>
      <w:proofErr w:type="spellEnd"/>
      <w:r>
        <w:rPr>
          <w:color w:val="000000"/>
        </w:rPr>
        <w:t xml:space="preserve"> de </w:t>
      </w:r>
      <w:proofErr w:type="spellStart"/>
      <w:r>
        <w:rPr>
          <w:color w:val="000000"/>
        </w:rPr>
        <w:t>selecție</w:t>
      </w:r>
      <w:proofErr w:type="spellEnd"/>
      <w:r>
        <w:rPr>
          <w:color w:val="000000"/>
        </w:rPr>
        <w:t>.</w:t>
      </w:r>
    </w:p>
    <w:p w14:paraId="5AE69657" w14:textId="77777777" w:rsidR="006E3322" w:rsidRDefault="006E3322">
      <w:pPr>
        <w:pBdr>
          <w:top w:val="nil"/>
          <w:left w:val="nil"/>
          <w:bottom w:val="nil"/>
          <w:right w:val="nil"/>
          <w:between w:val="nil"/>
        </w:pBdr>
        <w:spacing w:after="0" w:line="240" w:lineRule="auto"/>
        <w:jc w:val="both"/>
        <w:rPr>
          <w:color w:val="000000"/>
        </w:rPr>
      </w:pPr>
    </w:p>
    <w:p w14:paraId="5B2273CD"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Raportul</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aferent</w:t>
      </w:r>
      <w:proofErr w:type="spellEnd"/>
      <w:r>
        <w:rPr>
          <w:color w:val="000000"/>
        </w:rPr>
        <w:t xml:space="preserve"> </w:t>
      </w:r>
      <w:proofErr w:type="spellStart"/>
      <w:r>
        <w:rPr>
          <w:color w:val="000000"/>
        </w:rPr>
        <w:t>unui</w:t>
      </w:r>
      <w:proofErr w:type="spellEnd"/>
      <w:r>
        <w:rPr>
          <w:color w:val="000000"/>
        </w:rPr>
        <w:t xml:space="preserve"> Apel </w:t>
      </w:r>
      <w:proofErr w:type="spellStart"/>
      <w:r>
        <w:rPr>
          <w:color w:val="000000"/>
        </w:rPr>
        <w:t>lansat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strategiei</w:t>
      </w:r>
      <w:proofErr w:type="spellEnd"/>
      <w:r>
        <w:rPr>
          <w:color w:val="000000"/>
        </w:rPr>
        <w:t xml:space="preserve"> </w:t>
      </w:r>
      <w:proofErr w:type="spellStart"/>
      <w:r>
        <w:rPr>
          <w:color w:val="000000"/>
        </w:rPr>
        <w:t>modificate</w:t>
      </w:r>
      <w:proofErr w:type="spellEnd"/>
      <w:r>
        <w:rPr>
          <w:color w:val="000000"/>
        </w:rPr>
        <w:t xml:space="preserve">, data </w:t>
      </w:r>
      <w:proofErr w:type="spellStart"/>
      <w:r>
        <w:rPr>
          <w:color w:val="000000"/>
        </w:rPr>
        <w:t>depunerii</w:t>
      </w:r>
      <w:proofErr w:type="spellEnd"/>
      <w:r>
        <w:rPr>
          <w:color w:val="000000"/>
        </w:rPr>
        <w:t xml:space="preserve"> </w:t>
      </w:r>
      <w:proofErr w:type="spellStart"/>
      <w:r>
        <w:rPr>
          <w:color w:val="000000"/>
        </w:rPr>
        <w:t>proiectelor</w:t>
      </w:r>
      <w:proofErr w:type="spellEnd"/>
      <w:r>
        <w:rPr>
          <w:color w:val="000000"/>
        </w:rPr>
        <w:t xml:space="preserve"> la OJFIR </w:t>
      </w:r>
      <w:proofErr w:type="spellStart"/>
      <w:r>
        <w:rPr>
          <w:color w:val="000000"/>
        </w:rPr>
        <w:t>trebuie</w:t>
      </w:r>
      <w:proofErr w:type="spellEnd"/>
      <w:r>
        <w:rPr>
          <w:color w:val="000000"/>
        </w:rPr>
        <w:t xml:space="preserve"> </w:t>
      </w:r>
      <w:proofErr w:type="spellStart"/>
      <w:r>
        <w:rPr>
          <w:color w:val="000000"/>
        </w:rPr>
        <w:t>să</w:t>
      </w:r>
      <w:proofErr w:type="spellEnd"/>
      <w:r>
        <w:rPr>
          <w:color w:val="000000"/>
        </w:rPr>
        <w:t xml:space="preserve"> fie </w:t>
      </w:r>
      <w:proofErr w:type="spellStart"/>
      <w:r>
        <w:rPr>
          <w:color w:val="000000"/>
        </w:rPr>
        <w:t>ulterioară</w:t>
      </w:r>
      <w:proofErr w:type="spellEnd"/>
      <w:r>
        <w:rPr>
          <w:color w:val="000000"/>
        </w:rPr>
        <w:t xml:space="preserve"> </w:t>
      </w:r>
      <w:proofErr w:type="spellStart"/>
      <w:r>
        <w:rPr>
          <w:color w:val="000000"/>
        </w:rPr>
        <w:t>datei</w:t>
      </w:r>
      <w:proofErr w:type="spellEnd"/>
      <w:r>
        <w:rPr>
          <w:color w:val="000000"/>
        </w:rPr>
        <w:t xml:space="preserve"> </w:t>
      </w:r>
      <w:proofErr w:type="spellStart"/>
      <w:r>
        <w:rPr>
          <w:color w:val="000000"/>
        </w:rPr>
        <w:t>aprobării</w:t>
      </w:r>
      <w:proofErr w:type="spellEnd"/>
      <w:r>
        <w:rPr>
          <w:color w:val="000000"/>
        </w:rPr>
        <w:t xml:space="preserve"> „</w:t>
      </w:r>
      <w:proofErr w:type="spellStart"/>
      <w:r>
        <w:rPr>
          <w:color w:val="000000"/>
        </w:rPr>
        <w:t>Notei</w:t>
      </w:r>
      <w:proofErr w:type="spellEnd"/>
      <w:r>
        <w:rPr>
          <w:color w:val="000000"/>
        </w:rPr>
        <w:t xml:space="preserve"> de </w:t>
      </w:r>
      <w:proofErr w:type="spellStart"/>
      <w:r>
        <w:rPr>
          <w:color w:val="000000"/>
        </w:rPr>
        <w:t>aprobare</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modificarea</w:t>
      </w:r>
      <w:proofErr w:type="spellEnd"/>
      <w:r>
        <w:rPr>
          <w:color w:val="000000"/>
        </w:rPr>
        <w:t xml:space="preserve"> </w:t>
      </w:r>
      <w:proofErr w:type="spellStart"/>
      <w:r>
        <w:rPr>
          <w:color w:val="000000"/>
        </w:rPr>
        <w:t>Acordului-cadru</w:t>
      </w:r>
      <w:proofErr w:type="spellEnd"/>
      <w:r>
        <w:rPr>
          <w:color w:val="000000"/>
        </w:rPr>
        <w:t xml:space="preserve"> de </w:t>
      </w:r>
      <w:proofErr w:type="spellStart"/>
      <w:r>
        <w:rPr>
          <w:color w:val="000000"/>
        </w:rPr>
        <w:t>finanțare</w:t>
      </w:r>
      <w:proofErr w:type="spellEnd"/>
      <w:r>
        <w:rPr>
          <w:color w:val="000000"/>
        </w:rPr>
        <w:t xml:space="preserve">” de </w:t>
      </w:r>
      <w:proofErr w:type="spellStart"/>
      <w:r>
        <w:rPr>
          <w:color w:val="000000"/>
        </w:rPr>
        <w:t>către</w:t>
      </w:r>
      <w:proofErr w:type="spellEnd"/>
      <w:r>
        <w:rPr>
          <w:color w:val="000000"/>
        </w:rPr>
        <w:t xml:space="preserve"> OJFIR, ca </w:t>
      </w:r>
      <w:proofErr w:type="spellStart"/>
      <w:r>
        <w:rPr>
          <w:color w:val="000000"/>
        </w:rPr>
        <w:t>urmare</w:t>
      </w:r>
      <w:proofErr w:type="spellEnd"/>
      <w:r>
        <w:rPr>
          <w:color w:val="000000"/>
        </w:rPr>
        <w:t xml:space="preserve"> a </w:t>
      </w:r>
      <w:proofErr w:type="spellStart"/>
      <w:r>
        <w:rPr>
          <w:color w:val="000000"/>
        </w:rPr>
        <w:t>modificării</w:t>
      </w:r>
      <w:proofErr w:type="spellEnd"/>
      <w:r>
        <w:rPr>
          <w:color w:val="000000"/>
        </w:rPr>
        <w:t xml:space="preserve"> </w:t>
      </w:r>
      <w:proofErr w:type="spellStart"/>
      <w:r>
        <w:rPr>
          <w:color w:val="000000"/>
        </w:rPr>
        <w:t>Strategiei</w:t>
      </w:r>
      <w:proofErr w:type="spellEnd"/>
      <w:r>
        <w:rPr>
          <w:color w:val="000000"/>
        </w:rPr>
        <w:t xml:space="preserve"> de </w:t>
      </w:r>
      <w:proofErr w:type="spellStart"/>
      <w:r>
        <w:rPr>
          <w:color w:val="000000"/>
        </w:rPr>
        <w:t>Dezvoltare</w:t>
      </w:r>
      <w:proofErr w:type="spellEnd"/>
      <w:r>
        <w:rPr>
          <w:color w:val="000000"/>
        </w:rPr>
        <w:t xml:space="preserve"> </w:t>
      </w:r>
      <w:proofErr w:type="spellStart"/>
      <w:r>
        <w:rPr>
          <w:color w:val="000000"/>
        </w:rPr>
        <w:t>Locală</w:t>
      </w:r>
      <w:proofErr w:type="spellEnd"/>
      <w:r>
        <w:rPr>
          <w:color w:val="000000"/>
        </w:rPr>
        <w:t xml:space="preserve">. </w:t>
      </w:r>
      <w:proofErr w:type="spellStart"/>
      <w:r>
        <w:rPr>
          <w:color w:val="000000"/>
        </w:rPr>
        <w:t>Lansarea</w:t>
      </w:r>
      <w:proofErr w:type="spellEnd"/>
      <w:r>
        <w:rPr>
          <w:color w:val="000000"/>
        </w:rPr>
        <w:t xml:space="preserve"> </w:t>
      </w:r>
      <w:proofErr w:type="spellStart"/>
      <w:r>
        <w:rPr>
          <w:color w:val="000000"/>
        </w:rPr>
        <w:t>Apelului</w:t>
      </w:r>
      <w:proofErr w:type="spellEnd"/>
      <w:r>
        <w:rPr>
          <w:color w:val="000000"/>
        </w:rPr>
        <w:t xml:space="preserve"> de </w:t>
      </w:r>
      <w:proofErr w:type="spellStart"/>
      <w:r>
        <w:rPr>
          <w:color w:val="000000"/>
        </w:rPr>
        <w:t>către</w:t>
      </w:r>
      <w:proofErr w:type="spellEnd"/>
      <w:r>
        <w:rPr>
          <w:color w:val="000000"/>
        </w:rPr>
        <w:t xml:space="preserve"> GAL,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strategiei</w:t>
      </w:r>
      <w:proofErr w:type="spellEnd"/>
      <w:r>
        <w:rPr>
          <w:color w:val="000000"/>
        </w:rPr>
        <w:t xml:space="preserve"> </w:t>
      </w:r>
      <w:proofErr w:type="spellStart"/>
      <w:r>
        <w:rPr>
          <w:color w:val="000000"/>
        </w:rPr>
        <w:t>modificate</w:t>
      </w:r>
      <w:proofErr w:type="spellEnd"/>
      <w:r>
        <w:rPr>
          <w:color w:val="000000"/>
        </w:rPr>
        <w:t xml:space="preserve">, nu </w:t>
      </w:r>
      <w:proofErr w:type="spellStart"/>
      <w:r>
        <w:rPr>
          <w:color w:val="000000"/>
        </w:rPr>
        <w:t>este</w:t>
      </w:r>
      <w:proofErr w:type="spellEnd"/>
      <w:r>
        <w:rPr>
          <w:color w:val="000000"/>
        </w:rPr>
        <w:t xml:space="preserve"> </w:t>
      </w:r>
      <w:proofErr w:type="spellStart"/>
      <w:r>
        <w:rPr>
          <w:color w:val="000000"/>
        </w:rPr>
        <w:t>condiționată</w:t>
      </w:r>
      <w:proofErr w:type="spellEnd"/>
      <w:r>
        <w:rPr>
          <w:color w:val="000000"/>
        </w:rPr>
        <w:t xml:space="preserve"> de </w:t>
      </w:r>
      <w:proofErr w:type="spellStart"/>
      <w:r>
        <w:rPr>
          <w:color w:val="000000"/>
        </w:rPr>
        <w:t>modificarea</w:t>
      </w:r>
      <w:proofErr w:type="spellEnd"/>
      <w:r>
        <w:rPr>
          <w:color w:val="000000"/>
        </w:rPr>
        <w:t xml:space="preserve"> </w:t>
      </w:r>
      <w:proofErr w:type="spellStart"/>
      <w:r>
        <w:rPr>
          <w:color w:val="000000"/>
        </w:rPr>
        <w:t>angajamentului</w:t>
      </w:r>
      <w:proofErr w:type="spellEnd"/>
      <w:r>
        <w:rPr>
          <w:color w:val="000000"/>
        </w:rPr>
        <w:t xml:space="preserve"> legal </w:t>
      </w:r>
      <w:proofErr w:type="spellStart"/>
      <w:r>
        <w:rPr>
          <w:color w:val="000000"/>
        </w:rPr>
        <w:t>între</w:t>
      </w:r>
      <w:proofErr w:type="spellEnd"/>
      <w:r>
        <w:rPr>
          <w:color w:val="000000"/>
        </w:rPr>
        <w:t xml:space="preserve"> GAL </w:t>
      </w:r>
      <w:proofErr w:type="spellStart"/>
      <w:r>
        <w:rPr>
          <w:color w:val="000000"/>
        </w:rPr>
        <w:t>și</w:t>
      </w:r>
      <w:proofErr w:type="spellEnd"/>
      <w:r>
        <w:rPr>
          <w:color w:val="000000"/>
        </w:rPr>
        <w:t xml:space="preserve"> AFIR. </w:t>
      </w:r>
    </w:p>
    <w:p w14:paraId="53C16466" w14:textId="77777777" w:rsidR="006E3322" w:rsidRDefault="006E3322">
      <w:pPr>
        <w:pBdr>
          <w:top w:val="nil"/>
          <w:left w:val="nil"/>
          <w:bottom w:val="nil"/>
          <w:right w:val="nil"/>
          <w:between w:val="nil"/>
        </w:pBdr>
        <w:spacing w:after="0" w:line="240" w:lineRule="auto"/>
        <w:jc w:val="both"/>
        <w:rPr>
          <w:color w:val="000000"/>
        </w:rPr>
      </w:pPr>
    </w:p>
    <w:p w14:paraId="3D359098" w14:textId="6CD8E6EA" w:rsidR="006E3322" w:rsidRDefault="00337940">
      <w:pPr>
        <w:pBdr>
          <w:top w:val="nil"/>
          <w:left w:val="nil"/>
          <w:bottom w:val="nil"/>
          <w:right w:val="nil"/>
          <w:between w:val="nil"/>
        </w:pBdr>
        <w:spacing w:after="0" w:line="240" w:lineRule="auto"/>
        <w:jc w:val="both"/>
        <w:rPr>
          <w:color w:val="000000"/>
        </w:rPr>
      </w:pPr>
      <w:proofErr w:type="spellStart"/>
      <w:r>
        <w:rPr>
          <w:color w:val="000000"/>
        </w:rPr>
        <w:t>Solicitanții</w:t>
      </w:r>
      <w:proofErr w:type="spellEnd"/>
      <w:r>
        <w:rPr>
          <w:color w:val="000000"/>
        </w:rPr>
        <w:t xml:space="preserve"> ale </w:t>
      </w:r>
      <w:proofErr w:type="spellStart"/>
      <w:r>
        <w:rPr>
          <w:color w:val="000000"/>
        </w:rPr>
        <w:t>căror</w:t>
      </w:r>
      <w:proofErr w:type="spellEnd"/>
      <w:r>
        <w:rPr>
          <w:color w:val="000000"/>
        </w:rPr>
        <w:t xml:space="preserve"> </w:t>
      </w:r>
      <w:proofErr w:type="spellStart"/>
      <w:r>
        <w:rPr>
          <w:color w:val="000000"/>
        </w:rPr>
        <w:t>cereri</w:t>
      </w:r>
      <w:proofErr w:type="spellEnd"/>
      <w:r>
        <w:rPr>
          <w:color w:val="000000"/>
        </w:rPr>
        <w:t xml:space="preserve"> de </w:t>
      </w:r>
      <w:proofErr w:type="spellStart"/>
      <w:r>
        <w:rPr>
          <w:color w:val="000000"/>
        </w:rPr>
        <w:t>finanțare</w:t>
      </w:r>
      <w:proofErr w:type="spellEnd"/>
      <w:r>
        <w:rPr>
          <w:color w:val="000000"/>
        </w:rPr>
        <w:t xml:space="preserve"> au </w:t>
      </w:r>
      <w:proofErr w:type="spellStart"/>
      <w:r>
        <w:rPr>
          <w:color w:val="000000"/>
        </w:rPr>
        <w:t>fost</w:t>
      </w:r>
      <w:proofErr w:type="spellEnd"/>
      <w:r>
        <w:rPr>
          <w:color w:val="000000"/>
        </w:rPr>
        <w:t xml:space="preserve"> </w:t>
      </w:r>
      <w:proofErr w:type="spellStart"/>
      <w:r>
        <w:rPr>
          <w:color w:val="000000"/>
        </w:rPr>
        <w:t>declarate</w:t>
      </w:r>
      <w:proofErr w:type="spellEnd"/>
      <w:r w:rsidR="00CB5F4B">
        <w:rPr>
          <w:color w:val="000000"/>
        </w:rPr>
        <w:t xml:space="preserve"> „</w:t>
      </w:r>
      <w:proofErr w:type="spellStart"/>
      <w:r>
        <w:rPr>
          <w:color w:val="000000"/>
        </w:rPr>
        <w:t>neconforme</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solicitarea</w:t>
      </w:r>
      <w:proofErr w:type="spellEnd"/>
      <w:r>
        <w:rPr>
          <w:color w:val="000000"/>
        </w:rPr>
        <w:t xml:space="preserve"> de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ca </w:t>
      </w:r>
      <w:proofErr w:type="spellStart"/>
      <w:r>
        <w:rPr>
          <w:color w:val="000000"/>
        </w:rPr>
        <w:t>urmare</w:t>
      </w:r>
      <w:proofErr w:type="spellEnd"/>
      <w:r>
        <w:rPr>
          <w:color w:val="000000"/>
        </w:rPr>
        <w:t xml:space="preserve"> a </w:t>
      </w:r>
      <w:proofErr w:type="spellStart"/>
      <w:r>
        <w:rPr>
          <w:color w:val="000000"/>
        </w:rPr>
        <w:t>verificării</w:t>
      </w:r>
      <w:proofErr w:type="spellEnd"/>
      <w:r>
        <w:rPr>
          <w:color w:val="000000"/>
        </w:rPr>
        <w:t xml:space="preserve"> </w:t>
      </w:r>
      <w:proofErr w:type="spellStart"/>
      <w:r>
        <w:rPr>
          <w:color w:val="000000"/>
        </w:rPr>
        <w:t>punctelor</w:t>
      </w:r>
      <w:proofErr w:type="spellEnd"/>
      <w:r>
        <w:rPr>
          <w:color w:val="000000"/>
        </w:rPr>
        <w:t xml:space="preserve"> </w:t>
      </w:r>
      <w:proofErr w:type="spellStart"/>
      <w:r>
        <w:rPr>
          <w:color w:val="000000"/>
        </w:rPr>
        <w:t>specificate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Partea</w:t>
      </w:r>
      <w:proofErr w:type="spellEnd"/>
      <w:r>
        <w:rPr>
          <w:color w:val="000000"/>
        </w:rPr>
        <w:t xml:space="preserve"> I, </w:t>
      </w:r>
      <w:proofErr w:type="spellStart"/>
      <w:r>
        <w:rPr>
          <w:color w:val="000000"/>
        </w:rPr>
        <w:t>vor</w:t>
      </w:r>
      <w:proofErr w:type="spellEnd"/>
      <w:r>
        <w:rPr>
          <w:color w:val="000000"/>
        </w:rPr>
        <w:t xml:space="preserve"> fi </w:t>
      </w:r>
      <w:proofErr w:type="spellStart"/>
      <w:r>
        <w:rPr>
          <w:color w:val="000000"/>
        </w:rPr>
        <w:t>înștiințați</w:t>
      </w:r>
      <w:proofErr w:type="spellEnd"/>
      <w:r>
        <w:rPr>
          <w:color w:val="000000"/>
        </w:rPr>
        <w:t xml:space="preserve"> </w:t>
      </w:r>
      <w:proofErr w:type="spellStart"/>
      <w:r>
        <w:rPr>
          <w:color w:val="000000"/>
        </w:rPr>
        <w:t>prin</w:t>
      </w:r>
      <w:proofErr w:type="spellEnd"/>
      <w:r>
        <w:rPr>
          <w:color w:val="000000"/>
        </w:rPr>
        <w:t xml:space="preserve"> fax/ </w:t>
      </w:r>
      <w:proofErr w:type="spellStart"/>
      <w:r>
        <w:rPr>
          <w:color w:val="000000"/>
        </w:rPr>
        <w:t>poștă</w:t>
      </w:r>
      <w:proofErr w:type="spellEnd"/>
      <w:r>
        <w:rPr>
          <w:color w:val="000000"/>
        </w:rPr>
        <w:t xml:space="preserve">/ e-mail </w:t>
      </w:r>
      <w:proofErr w:type="spellStart"/>
      <w:r>
        <w:rPr>
          <w:color w:val="000000"/>
        </w:rPr>
        <w:t>privind</w:t>
      </w:r>
      <w:proofErr w:type="spellEnd"/>
      <w:r>
        <w:rPr>
          <w:color w:val="000000"/>
        </w:rPr>
        <w:t xml:space="preserve"> </w:t>
      </w:r>
      <w:proofErr w:type="spellStart"/>
      <w:r>
        <w:rPr>
          <w:color w:val="000000"/>
        </w:rPr>
        <w:t>rezultatul</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intermediul</w:t>
      </w:r>
      <w:proofErr w:type="spellEnd"/>
      <w:r>
        <w:rPr>
          <w:color w:val="000000"/>
        </w:rPr>
        <w:t xml:space="preserve"> </w:t>
      </w:r>
      <w:proofErr w:type="spellStart"/>
      <w:r>
        <w:rPr>
          <w:color w:val="000000"/>
        </w:rPr>
        <w:t>formularului</w:t>
      </w:r>
      <w:proofErr w:type="spellEnd"/>
      <w:r>
        <w:rPr>
          <w:color w:val="000000"/>
        </w:rPr>
        <w:t xml:space="preserve"> E1.2.1L (</w:t>
      </w:r>
      <w:proofErr w:type="spellStart"/>
      <w:r>
        <w:rPr>
          <w:color w:val="000000"/>
        </w:rPr>
        <w:t>Partea</w:t>
      </w:r>
      <w:proofErr w:type="spellEnd"/>
      <w:r>
        <w:rPr>
          <w:color w:val="000000"/>
        </w:rPr>
        <w:t xml:space="preserve"> I). O </w:t>
      </w:r>
      <w:proofErr w:type="spellStart"/>
      <w:r>
        <w:rPr>
          <w:color w:val="000000"/>
        </w:rPr>
        <w:t>copie</w:t>
      </w:r>
      <w:proofErr w:type="spellEnd"/>
      <w:r>
        <w:rPr>
          <w:color w:val="000000"/>
        </w:rPr>
        <w:t xml:space="preserve"> a </w:t>
      </w:r>
      <w:proofErr w:type="spellStart"/>
      <w:r>
        <w:rPr>
          <w:color w:val="000000"/>
        </w:rPr>
        <w:t>fișei</w:t>
      </w:r>
      <w:proofErr w:type="spellEnd"/>
      <w:r>
        <w:rPr>
          <w:color w:val="000000"/>
        </w:rPr>
        <w:t xml:space="preserve"> de </w:t>
      </w:r>
      <w:proofErr w:type="spellStart"/>
      <w:r>
        <w:rPr>
          <w:color w:val="000000"/>
        </w:rPr>
        <w:t>verificare</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transmisă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către</w:t>
      </w:r>
      <w:proofErr w:type="spellEnd"/>
      <w:r>
        <w:rPr>
          <w:color w:val="000000"/>
        </w:rPr>
        <w:t xml:space="preserve"> GAL. </w:t>
      </w:r>
      <w:proofErr w:type="spellStart"/>
      <w:r>
        <w:rPr>
          <w:color w:val="000000"/>
        </w:rPr>
        <w:t>Odată</w:t>
      </w:r>
      <w:proofErr w:type="spellEnd"/>
      <w:r>
        <w:rPr>
          <w:color w:val="000000"/>
        </w:rPr>
        <w:t xml:space="preserve"> cu </w:t>
      </w:r>
      <w:proofErr w:type="spellStart"/>
      <w:r>
        <w:rPr>
          <w:color w:val="000000"/>
        </w:rPr>
        <w:t>semnarea</w:t>
      </w:r>
      <w:proofErr w:type="spellEnd"/>
      <w:r>
        <w:rPr>
          <w:color w:val="000000"/>
        </w:rPr>
        <w:t xml:space="preserve"> de </w:t>
      </w:r>
      <w:proofErr w:type="spellStart"/>
      <w:r>
        <w:rPr>
          <w:color w:val="000000"/>
        </w:rPr>
        <w:t>luare</w:t>
      </w:r>
      <w:proofErr w:type="spellEnd"/>
      <w:r>
        <w:rPr>
          <w:color w:val="000000"/>
        </w:rPr>
        <w:t xml:space="preserve"> la </w:t>
      </w:r>
      <w:proofErr w:type="spellStart"/>
      <w:r>
        <w:rPr>
          <w:color w:val="000000"/>
        </w:rPr>
        <w:t>cunoștință</w:t>
      </w:r>
      <w:proofErr w:type="spellEnd"/>
      <w:r>
        <w:rPr>
          <w:color w:val="000000"/>
        </w:rPr>
        <w:t xml:space="preserve">, </w:t>
      </w:r>
      <w:proofErr w:type="spellStart"/>
      <w:r>
        <w:rPr>
          <w:color w:val="000000"/>
        </w:rPr>
        <w:t>solicitantul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menționa</w:t>
      </w:r>
      <w:proofErr w:type="spellEnd"/>
      <w:r>
        <w:rPr>
          <w:color w:val="000000"/>
        </w:rPr>
        <w:t xml:space="preserve"> pe </w:t>
      </w:r>
      <w:proofErr w:type="spellStart"/>
      <w:r>
        <w:rPr>
          <w:color w:val="000000"/>
        </w:rPr>
        <w:t>fișă</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dorește</w:t>
      </w:r>
      <w:proofErr w:type="spellEnd"/>
      <w:r>
        <w:rPr>
          <w:color w:val="000000"/>
        </w:rPr>
        <w:t xml:space="preserve"> </w:t>
      </w:r>
      <w:proofErr w:type="spellStart"/>
      <w:r>
        <w:rPr>
          <w:color w:val="000000"/>
        </w:rPr>
        <w:t>restituirea</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și</w:t>
      </w:r>
      <w:proofErr w:type="spellEnd"/>
      <w:r>
        <w:rPr>
          <w:color w:val="000000"/>
        </w:rPr>
        <w:t xml:space="preserve"> o </w:t>
      </w:r>
      <w:proofErr w:type="spellStart"/>
      <w:r>
        <w:rPr>
          <w:color w:val="000000"/>
        </w:rPr>
        <w:t>va</w:t>
      </w:r>
      <w:proofErr w:type="spellEnd"/>
      <w:r>
        <w:rPr>
          <w:color w:val="000000"/>
        </w:rPr>
        <w:t xml:space="preserve"> </w:t>
      </w:r>
      <w:proofErr w:type="spellStart"/>
      <w:r>
        <w:rPr>
          <w:color w:val="000000"/>
        </w:rPr>
        <w:t>transmite</w:t>
      </w:r>
      <w:proofErr w:type="spellEnd"/>
      <w:r>
        <w:rPr>
          <w:color w:val="000000"/>
        </w:rPr>
        <w:t xml:space="preserve"> </w:t>
      </w:r>
      <w:proofErr w:type="spellStart"/>
      <w:r>
        <w:rPr>
          <w:color w:val="000000"/>
        </w:rPr>
        <w:t>către</w:t>
      </w:r>
      <w:proofErr w:type="spellEnd"/>
      <w:r>
        <w:rPr>
          <w:color w:val="000000"/>
        </w:rPr>
        <w:t xml:space="preserve"> </w:t>
      </w:r>
      <w:proofErr w:type="spellStart"/>
      <w:r>
        <w:rPr>
          <w:color w:val="000000"/>
        </w:rPr>
        <w:t>experții</w:t>
      </w:r>
      <w:proofErr w:type="spellEnd"/>
      <w:r>
        <w:rPr>
          <w:color w:val="000000"/>
        </w:rPr>
        <w:t xml:space="preserve"> </w:t>
      </w:r>
      <w:proofErr w:type="spellStart"/>
      <w:r>
        <w:rPr>
          <w:color w:val="000000"/>
        </w:rPr>
        <w:t>verificatori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afirmativ</w:t>
      </w:r>
      <w:proofErr w:type="spellEnd"/>
      <w:r>
        <w:rPr>
          <w:color w:val="000000"/>
        </w:rPr>
        <w:t xml:space="preserve">, </w:t>
      </w:r>
      <w:proofErr w:type="spellStart"/>
      <w:r>
        <w:rPr>
          <w:color w:val="000000"/>
        </w:rPr>
        <w:t>exemplarul</w:t>
      </w:r>
      <w:proofErr w:type="spellEnd"/>
      <w:r>
        <w:rPr>
          <w:color w:val="000000"/>
        </w:rPr>
        <w:t xml:space="preserve"> </w:t>
      </w:r>
      <w:proofErr w:type="spellStart"/>
      <w:r>
        <w:rPr>
          <w:color w:val="000000"/>
        </w:rPr>
        <w:t>copie</w:t>
      </w:r>
      <w:proofErr w:type="spellEnd"/>
      <w:r>
        <w:rPr>
          <w:color w:val="000000"/>
        </w:rPr>
        <w:t xml:space="preserve"> (</w:t>
      </w:r>
      <w:proofErr w:type="spellStart"/>
      <w:r>
        <w:rPr>
          <w:color w:val="000000"/>
        </w:rPr>
        <w:t>în</w:t>
      </w:r>
      <w:proofErr w:type="spellEnd"/>
      <w:r>
        <w:rPr>
          <w:color w:val="000000"/>
        </w:rPr>
        <w:t xml:space="preserve"> format electronic - CD) </w:t>
      </w:r>
      <w:proofErr w:type="spellStart"/>
      <w:r>
        <w:rPr>
          <w:color w:val="000000"/>
        </w:rPr>
        <w:t>va</w:t>
      </w:r>
      <w:proofErr w:type="spellEnd"/>
      <w:r>
        <w:rPr>
          <w:color w:val="000000"/>
        </w:rPr>
        <w:t xml:space="preserve"> fi </w:t>
      </w:r>
      <w:proofErr w:type="spellStart"/>
      <w:r>
        <w:rPr>
          <w:color w:val="000000"/>
        </w:rPr>
        <w:t>restituit</w:t>
      </w:r>
      <w:proofErr w:type="spellEnd"/>
      <w:r>
        <w:rPr>
          <w:color w:val="000000"/>
        </w:rPr>
        <w:t xml:space="preserve"> </w:t>
      </w:r>
      <w:proofErr w:type="spellStart"/>
      <w:r>
        <w:rPr>
          <w:color w:val="000000"/>
        </w:rPr>
        <w:t>reprezentantului</w:t>
      </w:r>
      <w:proofErr w:type="spellEnd"/>
      <w:r>
        <w:rPr>
          <w:color w:val="000000"/>
        </w:rPr>
        <w:t xml:space="preserve"> GAL/</w:t>
      </w:r>
      <w:proofErr w:type="spellStart"/>
      <w:r>
        <w:rPr>
          <w:color w:val="000000"/>
        </w:rPr>
        <w:t>solicitantului</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caz</w:t>
      </w:r>
      <w:proofErr w:type="spellEnd"/>
      <w:r>
        <w:rPr>
          <w:color w:val="000000"/>
        </w:rPr>
        <w:t xml:space="preserve">), pe </w:t>
      </w:r>
      <w:proofErr w:type="spellStart"/>
      <w:r>
        <w:rPr>
          <w:color w:val="000000"/>
        </w:rPr>
        <w:t>baza</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proces</w:t>
      </w:r>
      <w:proofErr w:type="spellEnd"/>
      <w:r>
        <w:rPr>
          <w:color w:val="000000"/>
        </w:rPr>
        <w:t xml:space="preserve">-verbal </w:t>
      </w:r>
      <w:proofErr w:type="spellStart"/>
      <w:r>
        <w:rPr>
          <w:color w:val="000000"/>
        </w:rPr>
        <w:t>întocmit</w:t>
      </w:r>
      <w:proofErr w:type="spellEnd"/>
      <w:r>
        <w:rPr>
          <w:color w:val="000000"/>
        </w:rPr>
        <w:t xml:space="preserve"> la </w:t>
      </w:r>
      <w:proofErr w:type="spellStart"/>
      <w:r>
        <w:rPr>
          <w:color w:val="000000"/>
        </w:rPr>
        <w:t>nivelul</w:t>
      </w:r>
      <w:proofErr w:type="spellEnd"/>
      <w:r>
        <w:rPr>
          <w:color w:val="000000"/>
        </w:rPr>
        <w:t xml:space="preserve"> SLIN OJFIR </w:t>
      </w:r>
      <w:proofErr w:type="spellStart"/>
      <w:r>
        <w:rPr>
          <w:color w:val="000000"/>
        </w:rPr>
        <w:t>unde</w:t>
      </w:r>
      <w:proofErr w:type="spellEnd"/>
      <w:r>
        <w:rPr>
          <w:color w:val="000000"/>
        </w:rPr>
        <w:t xml:space="preserve"> a </w:t>
      </w:r>
      <w:proofErr w:type="spellStart"/>
      <w:r>
        <w:rPr>
          <w:color w:val="000000"/>
        </w:rPr>
        <w:t>fost</w:t>
      </w:r>
      <w:proofErr w:type="spellEnd"/>
      <w:r>
        <w:rPr>
          <w:color w:val="000000"/>
        </w:rPr>
        <w:t xml:space="preserve"> </w:t>
      </w:r>
      <w:proofErr w:type="spellStart"/>
      <w:r>
        <w:rPr>
          <w:color w:val="000000"/>
        </w:rPr>
        <w:t>depus</w:t>
      </w:r>
      <w:proofErr w:type="spellEnd"/>
      <w:r>
        <w:rPr>
          <w:color w:val="000000"/>
        </w:rPr>
        <w:t xml:space="preserve"> </w:t>
      </w:r>
      <w:proofErr w:type="spellStart"/>
      <w:r>
        <w:rPr>
          <w:color w:val="000000"/>
        </w:rPr>
        <w:t>proiectul</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proiectele</w:t>
      </w:r>
      <w:proofErr w:type="spellEnd"/>
      <w:r>
        <w:rPr>
          <w:color w:val="000000"/>
        </w:rPr>
        <w:t xml:space="preserve"> care au </w:t>
      </w:r>
      <w:proofErr w:type="spellStart"/>
      <w:r>
        <w:rPr>
          <w:color w:val="000000"/>
        </w:rPr>
        <w:t>fost</w:t>
      </w:r>
      <w:proofErr w:type="spellEnd"/>
      <w:r>
        <w:rPr>
          <w:color w:val="000000"/>
        </w:rPr>
        <w:t xml:space="preserve"> </w:t>
      </w:r>
      <w:proofErr w:type="spellStart"/>
      <w:r>
        <w:rPr>
          <w:color w:val="000000"/>
        </w:rPr>
        <w:t>repartizate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vederea</w:t>
      </w:r>
      <w:proofErr w:type="spellEnd"/>
      <w:r>
        <w:rPr>
          <w:color w:val="000000"/>
        </w:rPr>
        <w:t xml:space="preserve"> </w:t>
      </w:r>
      <w:proofErr w:type="spellStart"/>
      <w:r>
        <w:rPr>
          <w:color w:val="000000"/>
        </w:rPr>
        <w:t>evaluării</w:t>
      </w:r>
      <w:proofErr w:type="spellEnd"/>
      <w:r>
        <w:rPr>
          <w:color w:val="000000"/>
        </w:rPr>
        <w:t xml:space="preserve"> </w:t>
      </w:r>
      <w:proofErr w:type="spellStart"/>
      <w:r>
        <w:rPr>
          <w:color w:val="000000"/>
        </w:rPr>
        <w:t>către</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servicii</w:t>
      </w:r>
      <w:proofErr w:type="spellEnd"/>
      <w:r>
        <w:rPr>
          <w:color w:val="000000"/>
        </w:rPr>
        <w:t xml:space="preserve"> din </w:t>
      </w:r>
      <w:proofErr w:type="spellStart"/>
      <w:r>
        <w:rPr>
          <w:color w:val="000000"/>
        </w:rPr>
        <w:t>cadrul</w:t>
      </w:r>
      <w:proofErr w:type="spellEnd"/>
      <w:r>
        <w:rPr>
          <w:color w:val="000000"/>
        </w:rPr>
        <w:t xml:space="preserve"> AFIR, </w:t>
      </w:r>
      <w:proofErr w:type="spellStart"/>
      <w:r>
        <w:rPr>
          <w:color w:val="000000"/>
        </w:rPr>
        <w:t>experții</w:t>
      </w:r>
      <w:proofErr w:type="spellEnd"/>
      <w:r>
        <w:rPr>
          <w:color w:val="000000"/>
        </w:rPr>
        <w:t xml:space="preserve"> </w:t>
      </w:r>
      <w:proofErr w:type="spellStart"/>
      <w:r>
        <w:rPr>
          <w:color w:val="000000"/>
        </w:rPr>
        <w:t>verificatori</w:t>
      </w:r>
      <w:proofErr w:type="spellEnd"/>
      <w:r>
        <w:rPr>
          <w:color w:val="000000"/>
        </w:rPr>
        <w:t xml:space="preserve"> </w:t>
      </w:r>
      <w:proofErr w:type="spellStart"/>
      <w:r>
        <w:rPr>
          <w:color w:val="000000"/>
        </w:rPr>
        <w:t>vor</w:t>
      </w:r>
      <w:proofErr w:type="spellEnd"/>
      <w:r>
        <w:rPr>
          <w:color w:val="000000"/>
        </w:rPr>
        <w:t xml:space="preserve"> </w:t>
      </w:r>
      <w:proofErr w:type="spellStart"/>
      <w:r>
        <w:rPr>
          <w:color w:val="000000"/>
        </w:rPr>
        <w:t>transmite</w:t>
      </w:r>
      <w:proofErr w:type="spellEnd"/>
      <w:r>
        <w:rPr>
          <w:color w:val="000000"/>
        </w:rPr>
        <w:t xml:space="preserve"> </w:t>
      </w:r>
      <w:proofErr w:type="spellStart"/>
      <w:r>
        <w:rPr>
          <w:color w:val="000000"/>
        </w:rPr>
        <w:t>dosarul</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pentru</w:t>
      </w:r>
      <w:proofErr w:type="spellEnd"/>
      <w:r>
        <w:rPr>
          <w:color w:val="000000"/>
        </w:rPr>
        <w:t xml:space="preserve"> a fi </w:t>
      </w:r>
      <w:proofErr w:type="spellStart"/>
      <w:r>
        <w:rPr>
          <w:color w:val="000000"/>
        </w:rPr>
        <w:t>restituit</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proiectul</w:t>
      </w:r>
      <w:proofErr w:type="spellEnd"/>
      <w:r>
        <w:rPr>
          <w:color w:val="000000"/>
        </w:rPr>
        <w:t xml:space="preserve"> </w:t>
      </w:r>
      <w:proofErr w:type="spellStart"/>
      <w:r>
        <w:rPr>
          <w:color w:val="000000"/>
        </w:rPr>
        <w:t>poate</w:t>
      </w:r>
      <w:proofErr w:type="spellEnd"/>
      <w:r>
        <w:rPr>
          <w:color w:val="000000"/>
        </w:rPr>
        <w:t xml:space="preserve"> fi </w:t>
      </w:r>
      <w:proofErr w:type="spellStart"/>
      <w:r>
        <w:rPr>
          <w:color w:val="000000"/>
        </w:rPr>
        <w:t>redepus</w:t>
      </w:r>
      <w:proofErr w:type="spellEnd"/>
      <w:r>
        <w:rPr>
          <w:color w:val="000000"/>
        </w:rPr>
        <w:t xml:space="preserve">, cu </w:t>
      </w:r>
      <w:proofErr w:type="spellStart"/>
      <w:r>
        <w:rPr>
          <w:color w:val="000000"/>
        </w:rPr>
        <w:t>documentația</w:t>
      </w:r>
      <w:proofErr w:type="spellEnd"/>
      <w:r>
        <w:rPr>
          <w:color w:val="000000"/>
        </w:rPr>
        <w:t xml:space="preserve"> </w:t>
      </w:r>
      <w:proofErr w:type="spellStart"/>
      <w:r>
        <w:rPr>
          <w:color w:val="000000"/>
        </w:rPr>
        <w:t>pentru</w:t>
      </w:r>
      <w:proofErr w:type="spellEnd"/>
      <w:r>
        <w:rPr>
          <w:color w:val="000000"/>
        </w:rPr>
        <w:t xml:space="preserve"> care a </w:t>
      </w:r>
      <w:proofErr w:type="spellStart"/>
      <w:r>
        <w:rPr>
          <w:color w:val="000000"/>
        </w:rPr>
        <w:t>fost</w:t>
      </w:r>
      <w:proofErr w:type="spellEnd"/>
      <w:r>
        <w:rPr>
          <w:color w:val="000000"/>
        </w:rPr>
        <w:t xml:space="preserve"> </w:t>
      </w:r>
      <w:proofErr w:type="spellStart"/>
      <w:r>
        <w:rPr>
          <w:color w:val="000000"/>
        </w:rPr>
        <w:t>declarat</w:t>
      </w:r>
      <w:proofErr w:type="spellEnd"/>
      <w:r>
        <w:rPr>
          <w:color w:val="000000"/>
        </w:rPr>
        <w:t xml:space="preserve"> </w:t>
      </w:r>
      <w:proofErr w:type="spellStart"/>
      <w:r>
        <w:rPr>
          <w:color w:val="000000"/>
        </w:rPr>
        <w:t>neconform</w:t>
      </w:r>
      <w:proofErr w:type="spellEnd"/>
      <w:r>
        <w:rPr>
          <w:color w:val="000000"/>
        </w:rPr>
        <w:t xml:space="preserve">, </w:t>
      </w:r>
      <w:proofErr w:type="spellStart"/>
      <w:r>
        <w:rPr>
          <w:color w:val="000000"/>
        </w:rPr>
        <w:t>refăcută</w:t>
      </w:r>
      <w:proofErr w:type="spellEnd"/>
      <w:r>
        <w:rPr>
          <w:color w:val="000000"/>
        </w:rPr>
        <w:t xml:space="preserve">. </w:t>
      </w:r>
      <w:proofErr w:type="spellStart"/>
      <w:r>
        <w:rPr>
          <w:color w:val="000000"/>
        </w:rPr>
        <w:t>Redepunerea</w:t>
      </w:r>
      <w:proofErr w:type="spellEnd"/>
      <w:r>
        <w:rPr>
          <w:color w:val="000000"/>
        </w:rPr>
        <w:t xml:space="preserve"> se </w:t>
      </w:r>
      <w:proofErr w:type="spellStart"/>
      <w:r>
        <w:rPr>
          <w:color w:val="000000"/>
        </w:rPr>
        <w:t>poate</w:t>
      </w:r>
      <w:proofErr w:type="spellEnd"/>
      <w:r>
        <w:rPr>
          <w:color w:val="000000"/>
        </w:rPr>
        <w:t xml:space="preserve"> face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aceluiași</w:t>
      </w:r>
      <w:proofErr w:type="spellEnd"/>
      <w:r>
        <w:rPr>
          <w:color w:val="000000"/>
        </w:rPr>
        <w:t xml:space="preserve"> </w:t>
      </w:r>
      <w:proofErr w:type="spellStart"/>
      <w:r>
        <w:rPr>
          <w:color w:val="000000"/>
        </w:rPr>
        <w:t>Raport</w:t>
      </w:r>
      <w:proofErr w:type="spellEnd"/>
      <w:r>
        <w:rPr>
          <w:color w:val="000000"/>
        </w:rPr>
        <w:t xml:space="preserve"> de </w:t>
      </w:r>
      <w:proofErr w:type="spellStart"/>
      <w:r>
        <w:rPr>
          <w:color w:val="000000"/>
        </w:rPr>
        <w:t>selecție</w:t>
      </w:r>
      <w:proofErr w:type="spellEnd"/>
      <w:r>
        <w:rPr>
          <w:color w:val="000000"/>
        </w:rPr>
        <w:t xml:space="preserve">.   </w:t>
      </w:r>
    </w:p>
    <w:p w14:paraId="4AF8F481" w14:textId="77777777" w:rsidR="006E3322" w:rsidRDefault="006E3322">
      <w:pPr>
        <w:pBdr>
          <w:top w:val="nil"/>
          <w:left w:val="nil"/>
          <w:bottom w:val="nil"/>
          <w:right w:val="nil"/>
          <w:between w:val="nil"/>
        </w:pBdr>
        <w:spacing w:after="0" w:line="240" w:lineRule="auto"/>
        <w:jc w:val="both"/>
        <w:rPr>
          <w:color w:val="000000"/>
        </w:rPr>
      </w:pPr>
    </w:p>
    <w:p w14:paraId="4BC8D82C"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Aceeași</w:t>
      </w:r>
      <w:proofErr w:type="spellEnd"/>
      <w:r>
        <w:rPr>
          <w:color w:val="000000"/>
        </w:rPr>
        <w:t xml:space="preserve"> </w:t>
      </w:r>
      <w:proofErr w:type="spellStart"/>
      <w:r>
        <w:rPr>
          <w:color w:val="000000"/>
        </w:rPr>
        <w:t>cerere</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poate</w:t>
      </w:r>
      <w:proofErr w:type="spellEnd"/>
      <w:r>
        <w:rPr>
          <w:color w:val="000000"/>
        </w:rPr>
        <w:t xml:space="preserve"> fi </w:t>
      </w:r>
      <w:proofErr w:type="spellStart"/>
      <w:r>
        <w:rPr>
          <w:color w:val="000000"/>
        </w:rPr>
        <w:t>depusă</w:t>
      </w:r>
      <w:proofErr w:type="spellEnd"/>
      <w:r>
        <w:rPr>
          <w:color w:val="000000"/>
        </w:rPr>
        <w:t xml:space="preserve"> de maximum </w:t>
      </w:r>
      <w:proofErr w:type="spellStart"/>
      <w:r>
        <w:rPr>
          <w:color w:val="000000"/>
        </w:rPr>
        <w:t>două</w:t>
      </w:r>
      <w:proofErr w:type="spellEnd"/>
      <w:r>
        <w:rPr>
          <w:color w:val="000000"/>
        </w:rPr>
        <w:t xml:space="preserve"> </w:t>
      </w:r>
      <w:proofErr w:type="spellStart"/>
      <w:r>
        <w:rPr>
          <w:color w:val="000000"/>
        </w:rPr>
        <w:t>ori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aceluiași</w:t>
      </w:r>
      <w:proofErr w:type="spellEnd"/>
      <w:r>
        <w:rPr>
          <w:color w:val="000000"/>
        </w:rPr>
        <w:t xml:space="preserve"> </w:t>
      </w:r>
      <w:proofErr w:type="spellStart"/>
      <w:r>
        <w:rPr>
          <w:color w:val="000000"/>
        </w:rPr>
        <w:t>Raport</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concluzia</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conformității</w:t>
      </w:r>
      <w:proofErr w:type="spellEnd"/>
      <w:r>
        <w:rPr>
          <w:color w:val="000000"/>
        </w:rPr>
        <w:t xml:space="preserve"> (</w:t>
      </w:r>
      <w:proofErr w:type="spellStart"/>
      <w:r>
        <w:rPr>
          <w:color w:val="000000"/>
        </w:rPr>
        <w:t>Partea</w:t>
      </w:r>
      <w:proofErr w:type="spellEnd"/>
      <w:r>
        <w:rPr>
          <w:color w:val="000000"/>
        </w:rPr>
        <w:t xml:space="preserve"> I) </w:t>
      </w:r>
      <w:proofErr w:type="spellStart"/>
      <w:r>
        <w:rPr>
          <w:color w:val="000000"/>
        </w:rPr>
        <w:t>este</w:t>
      </w:r>
      <w:proofErr w:type="spellEnd"/>
      <w:r>
        <w:rPr>
          <w:color w:val="000000"/>
        </w:rPr>
        <w:t xml:space="preserve"> de </w:t>
      </w:r>
      <w:proofErr w:type="spellStart"/>
      <w:r>
        <w:rPr>
          <w:color w:val="000000"/>
        </w:rPr>
        <w:t>două</w:t>
      </w:r>
      <w:proofErr w:type="spellEnd"/>
      <w:r>
        <w:rPr>
          <w:color w:val="000000"/>
        </w:rPr>
        <w:t xml:space="preserve"> </w:t>
      </w:r>
      <w:proofErr w:type="spellStart"/>
      <w:r>
        <w:rPr>
          <w:color w:val="000000"/>
        </w:rPr>
        <w:t>ori</w:t>
      </w:r>
      <w:proofErr w:type="spellEnd"/>
      <w:r>
        <w:rPr>
          <w:color w:val="000000"/>
        </w:rPr>
        <w:t xml:space="preserve"> „</w:t>
      </w:r>
      <w:proofErr w:type="spellStart"/>
      <w:r>
        <w:rPr>
          <w:color w:val="000000"/>
        </w:rPr>
        <w:t>neconform</w:t>
      </w:r>
      <w:proofErr w:type="spellEnd"/>
      <w:r>
        <w:rPr>
          <w:color w:val="000000"/>
        </w:rPr>
        <w:t xml:space="preserve">”,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în</w:t>
      </w:r>
      <w:proofErr w:type="spellEnd"/>
      <w:r>
        <w:rPr>
          <w:color w:val="000000"/>
        </w:rPr>
        <w:t xml:space="preserve"> format electronic - CD) se </w:t>
      </w:r>
      <w:proofErr w:type="spellStart"/>
      <w:r>
        <w:rPr>
          <w:color w:val="000000"/>
        </w:rPr>
        <w:t>returnează</w:t>
      </w:r>
      <w:proofErr w:type="spellEnd"/>
      <w:r>
        <w:rPr>
          <w:color w:val="000000"/>
        </w:rPr>
        <w:t xml:space="preserve"> la </w:t>
      </w:r>
      <w:proofErr w:type="spellStart"/>
      <w:r>
        <w:rPr>
          <w:color w:val="000000"/>
        </w:rPr>
        <w:t>cerere</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reprezentantului</w:t>
      </w:r>
      <w:proofErr w:type="spellEnd"/>
      <w:r>
        <w:rPr>
          <w:color w:val="000000"/>
        </w:rPr>
        <w:t xml:space="preserve"> GAL (</w:t>
      </w:r>
      <w:proofErr w:type="spellStart"/>
      <w:r>
        <w:rPr>
          <w:color w:val="000000"/>
        </w:rPr>
        <w:t>după</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iar</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poate</w:t>
      </w:r>
      <w:proofErr w:type="spellEnd"/>
      <w:r>
        <w:rPr>
          <w:color w:val="000000"/>
        </w:rPr>
        <w:t xml:space="preserve"> </w:t>
      </w:r>
      <w:proofErr w:type="spellStart"/>
      <w:r>
        <w:rPr>
          <w:color w:val="000000"/>
        </w:rPr>
        <w:t>redepune</w:t>
      </w:r>
      <w:proofErr w:type="spellEnd"/>
      <w:r>
        <w:rPr>
          <w:color w:val="000000"/>
        </w:rPr>
        <w:t xml:space="preserve"> </w:t>
      </w:r>
      <w:proofErr w:type="spellStart"/>
      <w:r>
        <w:rPr>
          <w:color w:val="000000"/>
        </w:rPr>
        <w:t>proiectul</w:t>
      </w:r>
      <w:proofErr w:type="spellEnd"/>
      <w:r>
        <w:rPr>
          <w:color w:val="000000"/>
        </w:rPr>
        <w:t xml:space="preserve"> la </w:t>
      </w:r>
      <w:proofErr w:type="spellStart"/>
      <w:r>
        <w:rPr>
          <w:color w:val="000000"/>
        </w:rPr>
        <w:t>următorul</w:t>
      </w:r>
      <w:proofErr w:type="spellEnd"/>
      <w:r>
        <w:rPr>
          <w:color w:val="000000"/>
        </w:rPr>
        <w:t xml:space="preserve"> Apel de </w:t>
      </w:r>
      <w:proofErr w:type="spellStart"/>
      <w:r>
        <w:rPr>
          <w:color w:val="000000"/>
        </w:rPr>
        <w:t>selecție</w:t>
      </w:r>
      <w:proofErr w:type="spellEnd"/>
      <w:r>
        <w:rPr>
          <w:color w:val="000000"/>
        </w:rPr>
        <w:t xml:space="preserve"> </w:t>
      </w:r>
      <w:proofErr w:type="spellStart"/>
      <w:r>
        <w:rPr>
          <w:color w:val="000000"/>
        </w:rPr>
        <w:t>lansat</w:t>
      </w:r>
      <w:proofErr w:type="spellEnd"/>
      <w:r>
        <w:rPr>
          <w:color w:val="000000"/>
        </w:rPr>
        <w:t xml:space="preserve"> de GAL, pe </w:t>
      </w:r>
      <w:proofErr w:type="spellStart"/>
      <w:r>
        <w:rPr>
          <w:color w:val="000000"/>
        </w:rPr>
        <w:t>aceeași</w:t>
      </w:r>
      <w:proofErr w:type="spellEnd"/>
      <w:r>
        <w:rPr>
          <w:color w:val="000000"/>
        </w:rPr>
        <w:t xml:space="preserve"> </w:t>
      </w:r>
      <w:proofErr w:type="spellStart"/>
      <w:r>
        <w:rPr>
          <w:color w:val="000000"/>
        </w:rPr>
        <w:t>măsură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apelurilor</w:t>
      </w:r>
      <w:proofErr w:type="spellEnd"/>
      <w:r>
        <w:rPr>
          <w:color w:val="000000"/>
        </w:rPr>
        <w:t xml:space="preserve"> cu </w:t>
      </w:r>
      <w:proofErr w:type="spellStart"/>
      <w:r>
        <w:rPr>
          <w:color w:val="000000"/>
        </w:rPr>
        <w:t>depunere</w:t>
      </w:r>
      <w:proofErr w:type="spellEnd"/>
      <w:r>
        <w:rPr>
          <w:color w:val="000000"/>
        </w:rPr>
        <w:t xml:space="preserve"> </w:t>
      </w:r>
      <w:proofErr w:type="spellStart"/>
      <w:r>
        <w:rPr>
          <w:color w:val="000000"/>
        </w:rPr>
        <w:t>continuă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selecție</w:t>
      </w:r>
      <w:proofErr w:type="spellEnd"/>
      <w:r>
        <w:rPr>
          <w:color w:val="000000"/>
        </w:rPr>
        <w:t xml:space="preserve"> </w:t>
      </w:r>
      <w:proofErr w:type="spellStart"/>
      <w:r>
        <w:rPr>
          <w:color w:val="000000"/>
        </w:rPr>
        <w:t>periodică</w:t>
      </w:r>
      <w:proofErr w:type="spellEnd"/>
      <w:r>
        <w:rPr>
          <w:color w:val="000000"/>
        </w:rPr>
        <w:t xml:space="preserve"> (ex.: </w:t>
      </w:r>
      <w:proofErr w:type="spellStart"/>
      <w:r>
        <w:rPr>
          <w:color w:val="000000"/>
        </w:rPr>
        <w:t>lunară</w:t>
      </w:r>
      <w:proofErr w:type="spellEnd"/>
      <w:r>
        <w:rPr>
          <w:color w:val="000000"/>
        </w:rPr>
        <w:t xml:space="preserve">), se </w:t>
      </w:r>
      <w:proofErr w:type="spellStart"/>
      <w:r>
        <w:rPr>
          <w:color w:val="000000"/>
        </w:rPr>
        <w:t>acceptă</w:t>
      </w:r>
      <w:proofErr w:type="spellEnd"/>
      <w:r>
        <w:rPr>
          <w:color w:val="000000"/>
        </w:rPr>
        <w:t xml:space="preserve"> </w:t>
      </w:r>
      <w:proofErr w:type="spellStart"/>
      <w:r>
        <w:rPr>
          <w:color w:val="000000"/>
        </w:rPr>
        <w:t>redepunerea</w:t>
      </w:r>
      <w:proofErr w:type="spellEnd"/>
      <w:r>
        <w:rPr>
          <w:color w:val="000000"/>
        </w:rPr>
        <w:t xml:space="preserve"> </w:t>
      </w:r>
      <w:proofErr w:type="spellStart"/>
      <w:r>
        <w:rPr>
          <w:color w:val="000000"/>
        </w:rPr>
        <w:t>aceleiași</w:t>
      </w:r>
      <w:proofErr w:type="spellEnd"/>
      <w:r>
        <w:rPr>
          <w:color w:val="000000"/>
        </w:rPr>
        <w:t xml:space="preserve"> </w:t>
      </w:r>
      <w:proofErr w:type="spellStart"/>
      <w:r>
        <w:rPr>
          <w:color w:val="000000"/>
        </w:rPr>
        <w:t>cereri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unuia</w:t>
      </w:r>
      <w:proofErr w:type="spellEnd"/>
      <w:r>
        <w:rPr>
          <w:color w:val="000000"/>
        </w:rPr>
        <w:t xml:space="preserve"> </w:t>
      </w:r>
      <w:proofErr w:type="spellStart"/>
      <w:r>
        <w:rPr>
          <w:color w:val="000000"/>
        </w:rPr>
        <w:t>dintre</w:t>
      </w:r>
      <w:proofErr w:type="spellEnd"/>
      <w:r>
        <w:rPr>
          <w:color w:val="000000"/>
        </w:rPr>
        <w:t xml:space="preserve"> </w:t>
      </w:r>
      <w:proofErr w:type="spellStart"/>
      <w:r>
        <w:rPr>
          <w:color w:val="000000"/>
        </w:rPr>
        <w:t>Rapoartele</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următoare</w:t>
      </w:r>
      <w:proofErr w:type="spellEnd"/>
      <w:r>
        <w:rPr>
          <w:color w:val="000000"/>
        </w:rPr>
        <w:t xml:space="preserve">, </w:t>
      </w:r>
      <w:proofErr w:type="spellStart"/>
      <w:r>
        <w:rPr>
          <w:color w:val="000000"/>
        </w:rPr>
        <w:t>emise</w:t>
      </w:r>
      <w:proofErr w:type="spellEnd"/>
      <w:r>
        <w:rPr>
          <w:color w:val="000000"/>
        </w:rPr>
        <w:t xml:space="preserve"> ca </w:t>
      </w:r>
      <w:proofErr w:type="spellStart"/>
      <w:r>
        <w:rPr>
          <w:color w:val="000000"/>
        </w:rPr>
        <w:t>urmare</w:t>
      </w:r>
      <w:proofErr w:type="spellEnd"/>
      <w:r>
        <w:rPr>
          <w:color w:val="000000"/>
        </w:rPr>
        <w:t xml:space="preserve"> a </w:t>
      </w:r>
      <w:proofErr w:type="spellStart"/>
      <w:r>
        <w:rPr>
          <w:color w:val="000000"/>
        </w:rPr>
        <w:t>selecției</w:t>
      </w:r>
      <w:proofErr w:type="spellEnd"/>
      <w:r>
        <w:rPr>
          <w:color w:val="000000"/>
        </w:rPr>
        <w:t xml:space="preserve"> </w:t>
      </w:r>
      <w:proofErr w:type="spellStart"/>
      <w:r>
        <w:rPr>
          <w:color w:val="000000"/>
        </w:rPr>
        <w:t>periodice</w:t>
      </w:r>
      <w:proofErr w:type="spellEnd"/>
      <w:r>
        <w:rPr>
          <w:color w:val="000000"/>
        </w:rPr>
        <w:t>.</w:t>
      </w:r>
    </w:p>
    <w:p w14:paraId="7319EB9E" w14:textId="77777777" w:rsidR="006E3322" w:rsidRDefault="006E3322">
      <w:pPr>
        <w:pBdr>
          <w:top w:val="nil"/>
          <w:left w:val="nil"/>
          <w:bottom w:val="nil"/>
          <w:right w:val="nil"/>
          <w:between w:val="nil"/>
        </w:pBdr>
        <w:spacing w:after="0" w:line="240" w:lineRule="auto"/>
        <w:jc w:val="both"/>
        <w:rPr>
          <w:color w:val="000000"/>
        </w:rPr>
      </w:pPr>
    </w:p>
    <w:p w14:paraId="44711238" w14:textId="77777777" w:rsidR="006E3322" w:rsidRDefault="00337940">
      <w:pPr>
        <w:pBdr>
          <w:top w:val="nil"/>
          <w:left w:val="nil"/>
          <w:bottom w:val="nil"/>
          <w:right w:val="nil"/>
          <w:between w:val="nil"/>
        </w:pBdr>
        <w:spacing w:after="0" w:line="240" w:lineRule="auto"/>
        <w:jc w:val="both"/>
        <w:rPr>
          <w:color w:val="000000"/>
        </w:rPr>
      </w:pPr>
      <w:r>
        <w:rPr>
          <w:color w:val="000000"/>
        </w:rPr>
        <w:t>•</w:t>
      </w:r>
      <w:r>
        <w:rPr>
          <w:color w:val="000000"/>
        </w:rPr>
        <w:tab/>
      </w:r>
      <w:proofErr w:type="spellStart"/>
      <w:r>
        <w:rPr>
          <w:color w:val="000000"/>
        </w:rPr>
        <w:t>Partea</w:t>
      </w:r>
      <w:proofErr w:type="spellEnd"/>
      <w:r>
        <w:rPr>
          <w:color w:val="000000"/>
        </w:rPr>
        <w:t xml:space="preserve"> a II-a – </w:t>
      </w:r>
      <w:proofErr w:type="spellStart"/>
      <w:r>
        <w:rPr>
          <w:color w:val="000000"/>
        </w:rPr>
        <w:t>Verificarea</w:t>
      </w:r>
      <w:proofErr w:type="spellEnd"/>
      <w:r>
        <w:rPr>
          <w:color w:val="000000"/>
        </w:rPr>
        <w:t xml:space="preserve"> </w:t>
      </w:r>
      <w:proofErr w:type="spellStart"/>
      <w:r>
        <w:rPr>
          <w:color w:val="000000"/>
        </w:rPr>
        <w:t>încadrării</w:t>
      </w:r>
      <w:proofErr w:type="spellEnd"/>
      <w:r>
        <w:rPr>
          <w:color w:val="000000"/>
        </w:rPr>
        <w:t xml:space="preserve"> </w:t>
      </w:r>
      <w:proofErr w:type="spellStart"/>
      <w:r>
        <w:rPr>
          <w:color w:val="000000"/>
        </w:rPr>
        <w:t>proiectului</w:t>
      </w:r>
      <w:proofErr w:type="spellEnd"/>
    </w:p>
    <w:p w14:paraId="40D4D811" w14:textId="77777777" w:rsidR="006E3322" w:rsidRDefault="006E3322">
      <w:pPr>
        <w:pBdr>
          <w:top w:val="nil"/>
          <w:left w:val="nil"/>
          <w:bottom w:val="nil"/>
          <w:right w:val="nil"/>
          <w:between w:val="nil"/>
        </w:pBdr>
        <w:spacing w:after="0" w:line="240" w:lineRule="auto"/>
        <w:jc w:val="both"/>
        <w:rPr>
          <w:color w:val="000000"/>
        </w:rPr>
      </w:pPr>
    </w:p>
    <w:p w14:paraId="4071E954" w14:textId="77777777" w:rsidR="006E3322" w:rsidRDefault="00337940">
      <w:pPr>
        <w:pBdr>
          <w:top w:val="nil"/>
          <w:left w:val="nil"/>
          <w:bottom w:val="nil"/>
          <w:right w:val="nil"/>
          <w:between w:val="nil"/>
        </w:pBdr>
        <w:tabs>
          <w:tab w:val="left" w:pos="2835"/>
        </w:tabs>
        <w:spacing w:after="0" w:line="240" w:lineRule="auto"/>
        <w:jc w:val="both"/>
        <w:rPr>
          <w:color w:val="000000"/>
        </w:rPr>
      </w:pPr>
      <w:proofErr w:type="spellStart"/>
      <w:r>
        <w:rPr>
          <w:color w:val="000000"/>
        </w:rPr>
        <w:t>Pentru</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proiectele</w:t>
      </w:r>
      <w:proofErr w:type="spellEnd"/>
      <w:r>
        <w:rPr>
          <w:color w:val="000000"/>
        </w:rPr>
        <w:t xml:space="preserve"> </w:t>
      </w:r>
      <w:proofErr w:type="spellStart"/>
      <w:r>
        <w:rPr>
          <w:color w:val="000000"/>
        </w:rPr>
        <w:t>depuse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submăsurii</w:t>
      </w:r>
      <w:proofErr w:type="spellEnd"/>
      <w:r>
        <w:rPr>
          <w:color w:val="000000"/>
        </w:rPr>
        <w:t xml:space="preserve"> 19.2, se </w:t>
      </w:r>
      <w:proofErr w:type="spellStart"/>
      <w:r>
        <w:rPr>
          <w:color w:val="000000"/>
        </w:rPr>
        <w:t>va</w:t>
      </w:r>
      <w:proofErr w:type="spellEnd"/>
      <w:r>
        <w:rPr>
          <w:color w:val="000000"/>
        </w:rPr>
        <w:t xml:space="preserve"> </w:t>
      </w:r>
      <w:proofErr w:type="spellStart"/>
      <w:r>
        <w:rPr>
          <w:color w:val="000000"/>
        </w:rPr>
        <w:t>verifica</w:t>
      </w:r>
      <w:proofErr w:type="spellEnd"/>
      <w:r>
        <w:rPr>
          <w:color w:val="000000"/>
        </w:rPr>
        <w:t xml:space="preserve"> </w:t>
      </w:r>
      <w:proofErr w:type="spellStart"/>
      <w:r>
        <w:rPr>
          <w:color w:val="000000"/>
        </w:rPr>
        <w:t>încadrarea</w:t>
      </w:r>
      <w:proofErr w:type="spellEnd"/>
      <w:r>
        <w:rPr>
          <w:color w:val="000000"/>
        </w:rPr>
        <w:t xml:space="preserve"> </w:t>
      </w:r>
      <w:proofErr w:type="spellStart"/>
      <w:r>
        <w:rPr>
          <w:color w:val="000000"/>
        </w:rPr>
        <w:t>corectă</w:t>
      </w:r>
      <w:proofErr w:type="spellEnd"/>
      <w:r>
        <w:rPr>
          <w:color w:val="000000"/>
        </w:rPr>
        <w:t xml:space="preserve"> a </w:t>
      </w:r>
      <w:proofErr w:type="spellStart"/>
      <w:r>
        <w:rPr>
          <w:color w:val="000000"/>
        </w:rPr>
        <w:t>proiectului</w:t>
      </w:r>
      <w:proofErr w:type="spellEnd"/>
      <w:r>
        <w:rPr>
          <w:color w:val="000000"/>
        </w:rPr>
        <w:t xml:space="preserve">, </w:t>
      </w:r>
      <w:proofErr w:type="spellStart"/>
      <w:r>
        <w:rPr>
          <w:color w:val="000000"/>
        </w:rPr>
        <w:t>respectiv</w:t>
      </w:r>
      <w:proofErr w:type="spellEnd"/>
      <w:r>
        <w:rPr>
          <w:color w:val="000000"/>
        </w:rPr>
        <w:t xml:space="preserve"> </w:t>
      </w:r>
      <w:proofErr w:type="spellStart"/>
      <w:r>
        <w:rPr>
          <w:color w:val="000000"/>
        </w:rPr>
        <w:t>utilizarea</w:t>
      </w:r>
      <w:proofErr w:type="spellEnd"/>
      <w:r>
        <w:rPr>
          <w:color w:val="000000"/>
        </w:rPr>
        <w:t xml:space="preserve"> </w:t>
      </w:r>
      <w:proofErr w:type="spellStart"/>
      <w:r>
        <w:rPr>
          <w:color w:val="000000"/>
        </w:rPr>
        <w:t>corectă</w:t>
      </w:r>
      <w:proofErr w:type="spellEnd"/>
      <w:r>
        <w:rPr>
          <w:color w:val="000000"/>
        </w:rPr>
        <w:t xml:space="preserve"> a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folosită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depunere</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utiliza</w:t>
      </w:r>
      <w:proofErr w:type="spellEnd"/>
      <w:r>
        <w:rPr>
          <w:color w:val="000000"/>
        </w:rPr>
        <w:t xml:space="preserve"> ca </w:t>
      </w:r>
      <w:proofErr w:type="spellStart"/>
      <w:r>
        <w:rPr>
          <w:color w:val="000000"/>
        </w:rPr>
        <w:t>bază</w:t>
      </w:r>
      <w:proofErr w:type="spellEnd"/>
      <w:r>
        <w:rPr>
          <w:color w:val="000000"/>
        </w:rPr>
        <w:t xml:space="preserve"> de </w:t>
      </w:r>
      <w:proofErr w:type="spellStart"/>
      <w:r>
        <w:rPr>
          <w:color w:val="000000"/>
        </w:rPr>
        <w:t>verificare</w:t>
      </w:r>
      <w:proofErr w:type="spellEnd"/>
      <w:r>
        <w:rPr>
          <w:color w:val="000000"/>
        </w:rPr>
        <w:t xml:space="preserve"> </w:t>
      </w:r>
      <w:proofErr w:type="spellStart"/>
      <w:r>
        <w:rPr>
          <w:color w:val="000000"/>
        </w:rPr>
        <w:t>descrierea</w:t>
      </w:r>
      <w:proofErr w:type="spellEnd"/>
      <w:r>
        <w:rPr>
          <w:color w:val="000000"/>
        </w:rPr>
        <w:t xml:space="preserve"> </w:t>
      </w:r>
      <w:proofErr w:type="spellStart"/>
      <w:r>
        <w:rPr>
          <w:color w:val="000000"/>
        </w:rPr>
        <w:t>măsurii</w:t>
      </w:r>
      <w:proofErr w:type="spellEnd"/>
      <w:r>
        <w:rPr>
          <w:color w:val="000000"/>
        </w:rPr>
        <w:t xml:space="preserve"> </w:t>
      </w:r>
      <w:proofErr w:type="spellStart"/>
      <w:r>
        <w:rPr>
          <w:color w:val="000000"/>
        </w:rPr>
        <w:t>aferente</w:t>
      </w:r>
      <w:proofErr w:type="spellEnd"/>
      <w:r>
        <w:rPr>
          <w:color w:val="000000"/>
        </w:rPr>
        <w:t xml:space="preserve">, </w:t>
      </w:r>
      <w:proofErr w:type="spellStart"/>
      <w:r>
        <w:rPr>
          <w:color w:val="000000"/>
        </w:rPr>
        <w:t>existentă</w:t>
      </w:r>
      <w:proofErr w:type="spellEnd"/>
      <w:r>
        <w:rPr>
          <w:color w:val="000000"/>
        </w:rPr>
        <w:t xml:space="preserve"> </w:t>
      </w:r>
      <w:proofErr w:type="spellStart"/>
      <w:r>
        <w:rPr>
          <w:color w:val="000000"/>
        </w:rPr>
        <w:t>în</w:t>
      </w:r>
      <w:proofErr w:type="spellEnd"/>
      <w:r>
        <w:rPr>
          <w:color w:val="000000"/>
        </w:rPr>
        <w:t xml:space="preserve"> SDL a GAL care a </w:t>
      </w:r>
      <w:proofErr w:type="spellStart"/>
      <w:r>
        <w:rPr>
          <w:color w:val="000000"/>
        </w:rPr>
        <w:t>selectat</w:t>
      </w:r>
      <w:proofErr w:type="spellEnd"/>
      <w:r>
        <w:rPr>
          <w:color w:val="000000"/>
        </w:rPr>
        <w:t xml:space="preserve"> </w:t>
      </w:r>
      <w:proofErr w:type="spellStart"/>
      <w:r>
        <w:rPr>
          <w:color w:val="000000"/>
        </w:rPr>
        <w:t>proiectul</w:t>
      </w:r>
      <w:proofErr w:type="spellEnd"/>
      <w:r>
        <w:rPr>
          <w:color w:val="000000"/>
        </w:rPr>
        <w:t xml:space="preserve">, </w:t>
      </w:r>
      <w:proofErr w:type="spellStart"/>
      <w:r>
        <w:rPr>
          <w:color w:val="000000"/>
        </w:rPr>
        <w:t>respectiv</w:t>
      </w:r>
      <w:proofErr w:type="spellEnd"/>
      <w:r>
        <w:rPr>
          <w:color w:val="000000"/>
        </w:rPr>
        <w:t xml:space="preserve"> </w:t>
      </w:r>
      <w:proofErr w:type="spellStart"/>
      <w:r>
        <w:rPr>
          <w:color w:val="000000"/>
        </w:rPr>
        <w:t>încadrarea</w:t>
      </w:r>
      <w:proofErr w:type="spellEnd"/>
      <w:r>
        <w:rPr>
          <w:color w:val="000000"/>
        </w:rPr>
        <w:t xml:space="preserve"> </w:t>
      </w:r>
      <w:proofErr w:type="spellStart"/>
      <w:r>
        <w:rPr>
          <w:color w:val="000000"/>
        </w:rPr>
        <w:t>corectă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articolul</w:t>
      </w:r>
      <w:proofErr w:type="spellEnd"/>
      <w:r>
        <w:rPr>
          <w:color w:val="000000"/>
        </w:rPr>
        <w:t xml:space="preserve"> din </w:t>
      </w:r>
      <w:proofErr w:type="spellStart"/>
      <w:r>
        <w:rPr>
          <w:color w:val="000000"/>
        </w:rPr>
        <w:t>Regulamentul</w:t>
      </w:r>
      <w:proofErr w:type="spellEnd"/>
      <w:r>
        <w:rPr>
          <w:color w:val="000000"/>
        </w:rPr>
        <w:t xml:space="preserve"> (UE) nr. 1305/2013, </w:t>
      </w:r>
      <w:proofErr w:type="spellStart"/>
      <w:r>
        <w:rPr>
          <w:color w:val="000000"/>
        </w:rPr>
        <w:t>în</w:t>
      </w:r>
      <w:proofErr w:type="spellEnd"/>
      <w:r>
        <w:rPr>
          <w:color w:val="000000"/>
        </w:rPr>
        <w:t xml:space="preserve"> </w:t>
      </w:r>
      <w:proofErr w:type="spellStart"/>
      <w:r>
        <w:rPr>
          <w:color w:val="000000"/>
        </w:rPr>
        <w:t>Domeniul</w:t>
      </w:r>
      <w:proofErr w:type="spellEnd"/>
      <w:r>
        <w:rPr>
          <w:color w:val="000000"/>
        </w:rPr>
        <w:t xml:space="preserve"> de </w:t>
      </w:r>
      <w:proofErr w:type="spellStart"/>
      <w:r>
        <w:rPr>
          <w:color w:val="000000"/>
        </w:rPr>
        <w:t>intervenție</w:t>
      </w:r>
      <w:proofErr w:type="spellEnd"/>
      <w:r>
        <w:rPr>
          <w:color w:val="000000"/>
        </w:rPr>
        <w:t xml:space="preserve"> principal al </w:t>
      </w:r>
      <w:proofErr w:type="spellStart"/>
      <w:r>
        <w:rPr>
          <w:color w:val="000000"/>
        </w:rPr>
        <w:t>măsurii</w:t>
      </w:r>
      <w:proofErr w:type="spellEnd"/>
      <w:r>
        <w:rPr>
          <w:color w:val="000000"/>
        </w:rPr>
        <w:t xml:space="preserve"> (conform </w:t>
      </w:r>
      <w:proofErr w:type="spellStart"/>
      <w:r>
        <w:rPr>
          <w:color w:val="000000"/>
        </w:rPr>
        <w:t>aceluiași</w:t>
      </w:r>
      <w:proofErr w:type="spellEnd"/>
      <w:r>
        <w:rPr>
          <w:color w:val="000000"/>
        </w:rPr>
        <w:t xml:space="preserve"> </w:t>
      </w:r>
      <w:proofErr w:type="spellStart"/>
      <w:r>
        <w:rPr>
          <w:color w:val="000000"/>
        </w:rPr>
        <w:t>regulament</w:t>
      </w:r>
      <w:proofErr w:type="spellEnd"/>
      <w:r>
        <w:rPr>
          <w:color w:val="000000"/>
        </w:rPr>
        <w:t xml:space="preserve">) </w:t>
      </w:r>
      <w:proofErr w:type="spellStart"/>
      <w:r>
        <w:rPr>
          <w:color w:val="000000"/>
        </w:rPr>
        <w:t>corelat</w:t>
      </w:r>
      <w:proofErr w:type="spellEnd"/>
      <w:r>
        <w:rPr>
          <w:color w:val="000000"/>
        </w:rPr>
        <w:t xml:space="preserve"> cu </w:t>
      </w:r>
      <w:proofErr w:type="spellStart"/>
      <w:r>
        <w:rPr>
          <w:color w:val="000000"/>
        </w:rPr>
        <w:t>indicatorii</w:t>
      </w:r>
      <w:proofErr w:type="spellEnd"/>
      <w:r>
        <w:rPr>
          <w:color w:val="000000"/>
        </w:rPr>
        <w:t xml:space="preserve"> </w:t>
      </w:r>
      <w:proofErr w:type="spellStart"/>
      <w:r>
        <w:rPr>
          <w:color w:val="000000"/>
        </w:rPr>
        <w:t>specifici</w:t>
      </w:r>
      <w:proofErr w:type="spellEnd"/>
      <w:r>
        <w:rPr>
          <w:color w:val="000000"/>
        </w:rPr>
        <w:t xml:space="preserve"> </w:t>
      </w:r>
      <w:proofErr w:type="spellStart"/>
      <w:r>
        <w:rPr>
          <w:color w:val="000000"/>
        </w:rPr>
        <w:t>corespunzători</w:t>
      </w:r>
      <w:proofErr w:type="spellEnd"/>
      <w:r>
        <w:rPr>
          <w:color w:val="000000"/>
        </w:rPr>
        <w:t xml:space="preserve"> </w:t>
      </w:r>
      <w:proofErr w:type="spellStart"/>
      <w:r>
        <w:rPr>
          <w:color w:val="000000"/>
        </w:rPr>
        <w:t>domeniului</w:t>
      </w:r>
      <w:proofErr w:type="spellEnd"/>
      <w:r>
        <w:rPr>
          <w:color w:val="000000"/>
        </w:rPr>
        <w:t xml:space="preserve"> de </w:t>
      </w:r>
      <w:proofErr w:type="spellStart"/>
      <w:r>
        <w:rPr>
          <w:color w:val="000000"/>
        </w:rPr>
        <w:t>intervenție</w:t>
      </w:r>
      <w:proofErr w:type="spellEnd"/>
      <w:r>
        <w:rPr>
          <w:color w:val="000000"/>
        </w:rPr>
        <w:t xml:space="preserve">. </w:t>
      </w:r>
    </w:p>
    <w:p w14:paraId="6D111D98" w14:textId="77777777" w:rsidR="006E3322" w:rsidRDefault="006E3322">
      <w:pPr>
        <w:pBdr>
          <w:top w:val="nil"/>
          <w:left w:val="nil"/>
          <w:bottom w:val="nil"/>
          <w:right w:val="nil"/>
          <w:between w:val="nil"/>
        </w:pBdr>
        <w:spacing w:after="0" w:line="240" w:lineRule="auto"/>
        <w:jc w:val="both"/>
        <w:rPr>
          <w:color w:val="000000"/>
        </w:rPr>
      </w:pPr>
    </w:p>
    <w:p w14:paraId="44A94781" w14:textId="10B63B90" w:rsidR="006E3322" w:rsidRDefault="00337940">
      <w:pPr>
        <w:pBdr>
          <w:top w:val="nil"/>
          <w:left w:val="nil"/>
          <w:bottom w:val="nil"/>
          <w:right w:val="nil"/>
          <w:between w:val="nil"/>
        </w:pBdr>
        <w:spacing w:after="0" w:line="240" w:lineRule="auto"/>
        <w:jc w:val="both"/>
        <w:rPr>
          <w:color w:val="000000"/>
        </w:rPr>
      </w:pPr>
      <w:proofErr w:type="spellStart"/>
      <w:r>
        <w:rPr>
          <w:color w:val="000000"/>
        </w:rPr>
        <w:t>Solicitanții</w:t>
      </w:r>
      <w:proofErr w:type="spellEnd"/>
      <w:r>
        <w:rPr>
          <w:color w:val="000000"/>
        </w:rPr>
        <w:t xml:space="preserve"> ale </w:t>
      </w:r>
      <w:proofErr w:type="spellStart"/>
      <w:r>
        <w:rPr>
          <w:color w:val="000000"/>
        </w:rPr>
        <w:t>căror</w:t>
      </w:r>
      <w:proofErr w:type="spellEnd"/>
      <w:r>
        <w:rPr>
          <w:color w:val="000000"/>
        </w:rPr>
        <w:t xml:space="preserve"> </w:t>
      </w:r>
      <w:proofErr w:type="spellStart"/>
      <w:r>
        <w:rPr>
          <w:color w:val="000000"/>
        </w:rPr>
        <w:t>cereri</w:t>
      </w:r>
      <w:proofErr w:type="spellEnd"/>
      <w:r>
        <w:rPr>
          <w:color w:val="000000"/>
        </w:rPr>
        <w:t xml:space="preserve"> de </w:t>
      </w:r>
      <w:proofErr w:type="spellStart"/>
      <w:r>
        <w:rPr>
          <w:color w:val="000000"/>
        </w:rPr>
        <w:t>finanțare</w:t>
      </w:r>
      <w:proofErr w:type="spellEnd"/>
      <w:r>
        <w:rPr>
          <w:color w:val="000000"/>
        </w:rPr>
        <w:t xml:space="preserve"> au </w:t>
      </w:r>
      <w:proofErr w:type="spellStart"/>
      <w:r>
        <w:rPr>
          <w:color w:val="000000"/>
        </w:rPr>
        <w:t>fost</w:t>
      </w:r>
      <w:proofErr w:type="spellEnd"/>
      <w:r>
        <w:rPr>
          <w:color w:val="000000"/>
        </w:rPr>
        <w:t xml:space="preserve"> </w:t>
      </w:r>
      <w:proofErr w:type="spellStart"/>
      <w:r>
        <w:rPr>
          <w:color w:val="000000"/>
        </w:rPr>
        <w:t>declarate</w:t>
      </w:r>
      <w:proofErr w:type="spellEnd"/>
      <w:r>
        <w:rPr>
          <w:color w:val="000000"/>
        </w:rPr>
        <w:t xml:space="preserve"> ca </w:t>
      </w:r>
      <w:proofErr w:type="spellStart"/>
      <w:r>
        <w:rPr>
          <w:color w:val="000000"/>
        </w:rPr>
        <w:t>fiind</w:t>
      </w:r>
      <w:proofErr w:type="spellEnd"/>
      <w:r>
        <w:rPr>
          <w:color w:val="000000"/>
        </w:rPr>
        <w:t xml:space="preserve"> „</w:t>
      </w:r>
      <w:proofErr w:type="spellStart"/>
      <w:r>
        <w:rPr>
          <w:color w:val="000000"/>
        </w:rPr>
        <w:t>încadrate</w:t>
      </w:r>
      <w:proofErr w:type="spellEnd"/>
      <w:r w:rsidR="00CB5F4B">
        <w:rPr>
          <w:color w:val="000000"/>
        </w:rPr>
        <w:t xml:space="preserve"> </w:t>
      </w:r>
      <w:proofErr w:type="spellStart"/>
      <w:proofErr w:type="gramStart"/>
      <w:r>
        <w:rPr>
          <w:color w:val="000000"/>
        </w:rPr>
        <w:t>incorect</w:t>
      </w:r>
      <w:proofErr w:type="spellEnd"/>
      <w:r>
        <w:rPr>
          <w:color w:val="000000"/>
        </w:rPr>
        <w:t>“</w:t>
      </w:r>
      <w:proofErr w:type="gramEnd"/>
      <w:r>
        <w:rPr>
          <w:color w:val="000000"/>
        </w:rPr>
        <w:t xml:space="preserve">, </w:t>
      </w:r>
      <w:proofErr w:type="spellStart"/>
      <w:r>
        <w:rPr>
          <w:color w:val="000000"/>
        </w:rPr>
        <w:t>inclusiv</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solicitarea</w:t>
      </w:r>
      <w:proofErr w:type="spellEnd"/>
      <w:r>
        <w:rPr>
          <w:color w:val="000000"/>
        </w:rPr>
        <w:t xml:space="preserve"> de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unuia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mai</w:t>
      </w:r>
      <w:proofErr w:type="spellEnd"/>
      <w:r>
        <w:rPr>
          <w:color w:val="000000"/>
        </w:rPr>
        <w:t xml:space="preserve"> </w:t>
      </w:r>
      <w:proofErr w:type="spellStart"/>
      <w:r>
        <w:rPr>
          <w:color w:val="000000"/>
        </w:rPr>
        <w:t>multor</w:t>
      </w:r>
      <w:proofErr w:type="spellEnd"/>
      <w:r>
        <w:rPr>
          <w:color w:val="000000"/>
        </w:rPr>
        <w:t xml:space="preserve"> </w:t>
      </w:r>
      <w:proofErr w:type="spellStart"/>
      <w:r>
        <w:rPr>
          <w:color w:val="000000"/>
        </w:rPr>
        <w:t>puncte</w:t>
      </w:r>
      <w:proofErr w:type="spellEnd"/>
      <w:r>
        <w:rPr>
          <w:color w:val="000000"/>
        </w:rPr>
        <w:t xml:space="preserve"> de </w:t>
      </w:r>
      <w:proofErr w:type="spellStart"/>
      <w:r>
        <w:rPr>
          <w:color w:val="000000"/>
        </w:rPr>
        <w:t>verificare</w:t>
      </w:r>
      <w:proofErr w:type="spellEnd"/>
      <w:r>
        <w:rPr>
          <w:color w:val="000000"/>
        </w:rPr>
        <w:t xml:space="preserve"> din </w:t>
      </w:r>
      <w:proofErr w:type="spellStart"/>
      <w:r>
        <w:rPr>
          <w:color w:val="000000"/>
        </w:rPr>
        <w:t>Partea</w:t>
      </w:r>
      <w:proofErr w:type="spellEnd"/>
      <w:r>
        <w:rPr>
          <w:color w:val="000000"/>
        </w:rPr>
        <w:t xml:space="preserve"> a II-a, </w:t>
      </w:r>
      <w:proofErr w:type="spellStart"/>
      <w:r>
        <w:rPr>
          <w:color w:val="000000"/>
        </w:rPr>
        <w:t>vor</w:t>
      </w:r>
      <w:proofErr w:type="spellEnd"/>
      <w:r>
        <w:rPr>
          <w:color w:val="000000"/>
        </w:rPr>
        <w:t xml:space="preserve"> fi </w:t>
      </w:r>
      <w:proofErr w:type="spellStart"/>
      <w:r>
        <w:rPr>
          <w:color w:val="000000"/>
        </w:rPr>
        <w:t>înștiințați</w:t>
      </w:r>
      <w:proofErr w:type="spellEnd"/>
      <w:r>
        <w:rPr>
          <w:color w:val="000000"/>
        </w:rPr>
        <w:t xml:space="preserve"> </w:t>
      </w:r>
      <w:proofErr w:type="spellStart"/>
      <w:r>
        <w:rPr>
          <w:color w:val="000000"/>
        </w:rPr>
        <w:t>prin</w:t>
      </w:r>
      <w:proofErr w:type="spellEnd"/>
      <w:r>
        <w:rPr>
          <w:color w:val="000000"/>
        </w:rPr>
        <w:t xml:space="preserve"> fax/ </w:t>
      </w:r>
      <w:proofErr w:type="spellStart"/>
      <w:r>
        <w:rPr>
          <w:color w:val="000000"/>
        </w:rPr>
        <w:t>poștă</w:t>
      </w:r>
      <w:proofErr w:type="spellEnd"/>
      <w:r>
        <w:rPr>
          <w:color w:val="000000"/>
        </w:rPr>
        <w:t xml:space="preserve">/ e-mail </w:t>
      </w:r>
      <w:proofErr w:type="spellStart"/>
      <w:r>
        <w:rPr>
          <w:color w:val="000000"/>
        </w:rPr>
        <w:t>privind</w:t>
      </w:r>
      <w:proofErr w:type="spellEnd"/>
      <w:r>
        <w:rPr>
          <w:color w:val="000000"/>
        </w:rPr>
        <w:t xml:space="preserve"> </w:t>
      </w:r>
      <w:proofErr w:type="spellStart"/>
      <w:r>
        <w:rPr>
          <w:color w:val="000000"/>
        </w:rPr>
        <w:t>rezultatul</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intermediul</w:t>
      </w:r>
      <w:proofErr w:type="spellEnd"/>
      <w:r>
        <w:rPr>
          <w:color w:val="000000"/>
        </w:rPr>
        <w:t xml:space="preserve"> </w:t>
      </w:r>
      <w:proofErr w:type="spellStart"/>
      <w:r>
        <w:rPr>
          <w:color w:val="000000"/>
        </w:rPr>
        <w:t>formularului</w:t>
      </w:r>
      <w:proofErr w:type="spellEnd"/>
      <w:r>
        <w:rPr>
          <w:color w:val="000000"/>
        </w:rPr>
        <w:t xml:space="preserve"> E1.2.1L (</w:t>
      </w:r>
      <w:proofErr w:type="spellStart"/>
      <w:r>
        <w:rPr>
          <w:color w:val="000000"/>
        </w:rPr>
        <w:t>Partea</w:t>
      </w:r>
      <w:proofErr w:type="spellEnd"/>
      <w:r>
        <w:rPr>
          <w:color w:val="000000"/>
        </w:rPr>
        <w:t xml:space="preserve"> a II-a). O </w:t>
      </w:r>
      <w:proofErr w:type="spellStart"/>
      <w:r>
        <w:rPr>
          <w:color w:val="000000"/>
        </w:rPr>
        <w:t>copie</w:t>
      </w:r>
      <w:proofErr w:type="spellEnd"/>
      <w:r>
        <w:rPr>
          <w:color w:val="000000"/>
        </w:rPr>
        <w:t xml:space="preserve"> a </w:t>
      </w:r>
      <w:proofErr w:type="spellStart"/>
      <w:r>
        <w:rPr>
          <w:color w:val="000000"/>
        </w:rPr>
        <w:t>fișei</w:t>
      </w:r>
      <w:proofErr w:type="spellEnd"/>
      <w:r>
        <w:rPr>
          <w:color w:val="000000"/>
        </w:rPr>
        <w:t xml:space="preserve"> de </w:t>
      </w:r>
      <w:proofErr w:type="spellStart"/>
      <w:r>
        <w:rPr>
          <w:color w:val="000000"/>
        </w:rPr>
        <w:t>verificare</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transmisă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către</w:t>
      </w:r>
      <w:proofErr w:type="spellEnd"/>
      <w:r>
        <w:rPr>
          <w:color w:val="000000"/>
        </w:rPr>
        <w:t xml:space="preserve"> GAL. </w:t>
      </w:r>
      <w:proofErr w:type="spellStart"/>
      <w:r>
        <w:rPr>
          <w:color w:val="000000"/>
        </w:rPr>
        <w:t>Odată</w:t>
      </w:r>
      <w:proofErr w:type="spellEnd"/>
      <w:r>
        <w:rPr>
          <w:color w:val="000000"/>
        </w:rPr>
        <w:t xml:space="preserve"> cu </w:t>
      </w:r>
      <w:proofErr w:type="spellStart"/>
      <w:r>
        <w:rPr>
          <w:color w:val="000000"/>
        </w:rPr>
        <w:t>semnarea</w:t>
      </w:r>
      <w:proofErr w:type="spellEnd"/>
      <w:r>
        <w:rPr>
          <w:color w:val="000000"/>
        </w:rPr>
        <w:t xml:space="preserve"> de </w:t>
      </w:r>
      <w:proofErr w:type="spellStart"/>
      <w:r>
        <w:rPr>
          <w:color w:val="000000"/>
        </w:rPr>
        <w:t>luare</w:t>
      </w:r>
      <w:proofErr w:type="spellEnd"/>
      <w:r>
        <w:rPr>
          <w:color w:val="000000"/>
        </w:rPr>
        <w:t xml:space="preserve"> la </w:t>
      </w:r>
      <w:proofErr w:type="spellStart"/>
      <w:r>
        <w:rPr>
          <w:color w:val="000000"/>
        </w:rPr>
        <w:t>cunoștință</w:t>
      </w:r>
      <w:proofErr w:type="spellEnd"/>
      <w:r>
        <w:rPr>
          <w:color w:val="000000"/>
        </w:rPr>
        <w:t xml:space="preserve">, </w:t>
      </w:r>
      <w:proofErr w:type="spellStart"/>
      <w:r>
        <w:rPr>
          <w:color w:val="000000"/>
        </w:rPr>
        <w:t>solicitantul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menționa</w:t>
      </w:r>
      <w:proofErr w:type="spellEnd"/>
      <w:r>
        <w:rPr>
          <w:color w:val="000000"/>
        </w:rPr>
        <w:t xml:space="preserve"> pe </w:t>
      </w:r>
      <w:proofErr w:type="spellStart"/>
      <w:r>
        <w:rPr>
          <w:color w:val="000000"/>
        </w:rPr>
        <w:t>fișă</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dorește</w:t>
      </w:r>
      <w:proofErr w:type="spellEnd"/>
      <w:r>
        <w:rPr>
          <w:color w:val="000000"/>
        </w:rPr>
        <w:t xml:space="preserve"> </w:t>
      </w:r>
      <w:proofErr w:type="spellStart"/>
      <w:r>
        <w:rPr>
          <w:color w:val="000000"/>
        </w:rPr>
        <w:t>restituirea</w:t>
      </w:r>
      <w:proofErr w:type="spellEnd"/>
      <w:r>
        <w:rPr>
          <w:color w:val="000000"/>
        </w:rPr>
        <w:t xml:space="preserve"> </w:t>
      </w:r>
      <w:proofErr w:type="spellStart"/>
      <w:r>
        <w:rPr>
          <w:color w:val="000000"/>
        </w:rPr>
        <w:t>unui</w:t>
      </w:r>
      <w:proofErr w:type="spellEnd"/>
      <w:r>
        <w:rPr>
          <w:color w:val="000000"/>
        </w:rPr>
        <w:t xml:space="preserve"> exemplar al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și</w:t>
      </w:r>
      <w:proofErr w:type="spellEnd"/>
      <w:r>
        <w:rPr>
          <w:color w:val="000000"/>
        </w:rPr>
        <w:t xml:space="preserve"> o </w:t>
      </w:r>
      <w:proofErr w:type="spellStart"/>
      <w:r>
        <w:rPr>
          <w:color w:val="000000"/>
        </w:rPr>
        <w:t>va</w:t>
      </w:r>
      <w:proofErr w:type="spellEnd"/>
      <w:r>
        <w:rPr>
          <w:color w:val="000000"/>
        </w:rPr>
        <w:t xml:space="preserve"> </w:t>
      </w:r>
      <w:proofErr w:type="spellStart"/>
      <w:r>
        <w:rPr>
          <w:color w:val="000000"/>
        </w:rPr>
        <w:t>transmite</w:t>
      </w:r>
      <w:proofErr w:type="spellEnd"/>
      <w:r>
        <w:rPr>
          <w:color w:val="000000"/>
        </w:rPr>
        <w:t xml:space="preserve"> </w:t>
      </w:r>
      <w:proofErr w:type="spellStart"/>
      <w:r>
        <w:rPr>
          <w:color w:val="000000"/>
        </w:rPr>
        <w:t>către</w:t>
      </w:r>
      <w:proofErr w:type="spellEnd"/>
      <w:r>
        <w:rPr>
          <w:color w:val="000000"/>
        </w:rPr>
        <w:t xml:space="preserve"> </w:t>
      </w:r>
      <w:proofErr w:type="spellStart"/>
      <w:r>
        <w:rPr>
          <w:color w:val="000000"/>
        </w:rPr>
        <w:t>experții</w:t>
      </w:r>
      <w:proofErr w:type="spellEnd"/>
      <w:r>
        <w:rPr>
          <w:color w:val="000000"/>
        </w:rPr>
        <w:t xml:space="preserve"> </w:t>
      </w:r>
      <w:proofErr w:type="spellStart"/>
      <w:r>
        <w:rPr>
          <w:color w:val="000000"/>
        </w:rPr>
        <w:t>verificatori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afirmativ</w:t>
      </w:r>
      <w:proofErr w:type="spellEnd"/>
      <w:r>
        <w:rPr>
          <w:color w:val="000000"/>
        </w:rPr>
        <w:t xml:space="preserve">, </w:t>
      </w:r>
      <w:proofErr w:type="spellStart"/>
      <w:r>
        <w:rPr>
          <w:color w:val="000000"/>
        </w:rPr>
        <w:t>exemplarul</w:t>
      </w:r>
      <w:proofErr w:type="spellEnd"/>
      <w:r>
        <w:rPr>
          <w:color w:val="000000"/>
        </w:rPr>
        <w:t xml:space="preserve"> </w:t>
      </w:r>
      <w:proofErr w:type="spellStart"/>
      <w:r>
        <w:rPr>
          <w:color w:val="000000"/>
        </w:rPr>
        <w:t>copie</w:t>
      </w:r>
      <w:proofErr w:type="spellEnd"/>
      <w:r>
        <w:rPr>
          <w:color w:val="000000"/>
        </w:rPr>
        <w:t xml:space="preserve"> (</w:t>
      </w:r>
      <w:proofErr w:type="spellStart"/>
      <w:r>
        <w:rPr>
          <w:color w:val="000000"/>
        </w:rPr>
        <w:t>în</w:t>
      </w:r>
      <w:proofErr w:type="spellEnd"/>
      <w:r>
        <w:rPr>
          <w:color w:val="000000"/>
        </w:rPr>
        <w:t xml:space="preserve"> format electronic - CD) </w:t>
      </w:r>
      <w:proofErr w:type="spellStart"/>
      <w:r>
        <w:rPr>
          <w:color w:val="000000"/>
        </w:rPr>
        <w:t>va</w:t>
      </w:r>
      <w:proofErr w:type="spellEnd"/>
      <w:r>
        <w:rPr>
          <w:color w:val="000000"/>
        </w:rPr>
        <w:t xml:space="preserve"> fi </w:t>
      </w:r>
      <w:proofErr w:type="spellStart"/>
      <w:r>
        <w:rPr>
          <w:color w:val="000000"/>
        </w:rPr>
        <w:t>restituit</w:t>
      </w:r>
      <w:proofErr w:type="spellEnd"/>
      <w:r>
        <w:rPr>
          <w:color w:val="000000"/>
        </w:rPr>
        <w:t xml:space="preserve"> </w:t>
      </w:r>
      <w:proofErr w:type="spellStart"/>
      <w:r>
        <w:rPr>
          <w:color w:val="000000"/>
        </w:rPr>
        <w:t>reprezentantului</w:t>
      </w:r>
      <w:proofErr w:type="spellEnd"/>
      <w:r>
        <w:rPr>
          <w:color w:val="000000"/>
        </w:rPr>
        <w:t xml:space="preserve"> GAL/</w:t>
      </w:r>
      <w:proofErr w:type="spellStart"/>
      <w:r>
        <w:rPr>
          <w:color w:val="000000"/>
        </w:rPr>
        <w:t>solicitantului</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caz</w:t>
      </w:r>
      <w:proofErr w:type="spellEnd"/>
      <w:r>
        <w:rPr>
          <w:color w:val="000000"/>
        </w:rPr>
        <w:t xml:space="preserve">), pe </w:t>
      </w:r>
      <w:proofErr w:type="spellStart"/>
      <w:r>
        <w:rPr>
          <w:color w:val="000000"/>
        </w:rPr>
        <w:t>baza</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proces</w:t>
      </w:r>
      <w:proofErr w:type="spellEnd"/>
      <w:r>
        <w:rPr>
          <w:color w:val="000000"/>
        </w:rPr>
        <w:t xml:space="preserve">-verbal </w:t>
      </w:r>
      <w:proofErr w:type="spellStart"/>
      <w:r>
        <w:rPr>
          <w:color w:val="000000"/>
        </w:rPr>
        <w:t>întocmit</w:t>
      </w:r>
      <w:proofErr w:type="spellEnd"/>
      <w:r>
        <w:rPr>
          <w:color w:val="000000"/>
        </w:rPr>
        <w:t xml:space="preserve"> la </w:t>
      </w:r>
      <w:proofErr w:type="spellStart"/>
      <w:r>
        <w:rPr>
          <w:color w:val="000000"/>
        </w:rPr>
        <w:t>nivelul</w:t>
      </w:r>
      <w:proofErr w:type="spellEnd"/>
      <w:r>
        <w:rPr>
          <w:color w:val="000000"/>
        </w:rPr>
        <w:t xml:space="preserve"> SLIN OJFIR </w:t>
      </w:r>
      <w:proofErr w:type="spellStart"/>
      <w:r>
        <w:rPr>
          <w:color w:val="000000"/>
        </w:rPr>
        <w:t>unde</w:t>
      </w:r>
      <w:proofErr w:type="spellEnd"/>
      <w:r>
        <w:rPr>
          <w:color w:val="000000"/>
        </w:rPr>
        <w:t xml:space="preserve"> a </w:t>
      </w:r>
      <w:proofErr w:type="spellStart"/>
      <w:r>
        <w:rPr>
          <w:color w:val="000000"/>
        </w:rPr>
        <w:t>fost</w:t>
      </w:r>
      <w:proofErr w:type="spellEnd"/>
      <w:r>
        <w:rPr>
          <w:color w:val="000000"/>
        </w:rPr>
        <w:t xml:space="preserve"> </w:t>
      </w:r>
      <w:proofErr w:type="spellStart"/>
      <w:r>
        <w:rPr>
          <w:color w:val="000000"/>
        </w:rPr>
        <w:t>depus</w:t>
      </w:r>
      <w:proofErr w:type="spellEnd"/>
      <w:r>
        <w:rPr>
          <w:color w:val="000000"/>
        </w:rPr>
        <w:t xml:space="preserve"> </w:t>
      </w:r>
      <w:proofErr w:type="spellStart"/>
      <w:r>
        <w:rPr>
          <w:color w:val="000000"/>
        </w:rPr>
        <w:t>proiectul</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proiectele</w:t>
      </w:r>
      <w:proofErr w:type="spellEnd"/>
      <w:r>
        <w:rPr>
          <w:color w:val="000000"/>
        </w:rPr>
        <w:t xml:space="preserve"> care au </w:t>
      </w:r>
      <w:proofErr w:type="spellStart"/>
      <w:r>
        <w:rPr>
          <w:color w:val="000000"/>
        </w:rPr>
        <w:t>fost</w:t>
      </w:r>
      <w:proofErr w:type="spellEnd"/>
      <w:r>
        <w:rPr>
          <w:color w:val="000000"/>
        </w:rPr>
        <w:t xml:space="preserve"> </w:t>
      </w:r>
      <w:proofErr w:type="spellStart"/>
      <w:r>
        <w:rPr>
          <w:color w:val="000000"/>
        </w:rPr>
        <w:t>repartizate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vederea</w:t>
      </w:r>
      <w:proofErr w:type="spellEnd"/>
      <w:r>
        <w:rPr>
          <w:color w:val="000000"/>
        </w:rPr>
        <w:t xml:space="preserve"> </w:t>
      </w:r>
      <w:proofErr w:type="spellStart"/>
      <w:r>
        <w:rPr>
          <w:color w:val="000000"/>
        </w:rPr>
        <w:t>evaluării</w:t>
      </w:r>
      <w:proofErr w:type="spellEnd"/>
      <w:r>
        <w:rPr>
          <w:color w:val="000000"/>
        </w:rPr>
        <w:t xml:space="preserve"> </w:t>
      </w:r>
      <w:proofErr w:type="spellStart"/>
      <w:r>
        <w:rPr>
          <w:color w:val="000000"/>
        </w:rPr>
        <w:t>către</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servicii</w:t>
      </w:r>
      <w:proofErr w:type="spellEnd"/>
      <w:r>
        <w:rPr>
          <w:color w:val="000000"/>
        </w:rPr>
        <w:t xml:space="preserve"> din </w:t>
      </w:r>
      <w:proofErr w:type="spellStart"/>
      <w:r>
        <w:rPr>
          <w:color w:val="000000"/>
        </w:rPr>
        <w:t>cadrul</w:t>
      </w:r>
      <w:proofErr w:type="spellEnd"/>
      <w:r>
        <w:rPr>
          <w:color w:val="000000"/>
        </w:rPr>
        <w:t xml:space="preserve"> AFIR, </w:t>
      </w:r>
      <w:proofErr w:type="spellStart"/>
      <w:r>
        <w:rPr>
          <w:color w:val="000000"/>
        </w:rPr>
        <w:t>experții</w:t>
      </w:r>
      <w:proofErr w:type="spellEnd"/>
      <w:r>
        <w:rPr>
          <w:color w:val="000000"/>
        </w:rPr>
        <w:t xml:space="preserve"> </w:t>
      </w:r>
      <w:proofErr w:type="spellStart"/>
      <w:r>
        <w:rPr>
          <w:color w:val="000000"/>
        </w:rPr>
        <w:t>verificatori</w:t>
      </w:r>
      <w:proofErr w:type="spellEnd"/>
      <w:r>
        <w:rPr>
          <w:color w:val="000000"/>
        </w:rPr>
        <w:t xml:space="preserve"> </w:t>
      </w:r>
      <w:proofErr w:type="spellStart"/>
      <w:r>
        <w:rPr>
          <w:color w:val="000000"/>
        </w:rPr>
        <w:t>vor</w:t>
      </w:r>
      <w:proofErr w:type="spellEnd"/>
      <w:r>
        <w:rPr>
          <w:color w:val="000000"/>
        </w:rPr>
        <w:t xml:space="preserve"> </w:t>
      </w:r>
      <w:proofErr w:type="spellStart"/>
      <w:r>
        <w:rPr>
          <w:color w:val="000000"/>
        </w:rPr>
        <w:t>transmite</w:t>
      </w:r>
      <w:proofErr w:type="spellEnd"/>
      <w:r>
        <w:rPr>
          <w:color w:val="000000"/>
        </w:rPr>
        <w:t xml:space="preserve"> </w:t>
      </w:r>
      <w:proofErr w:type="spellStart"/>
      <w:r>
        <w:rPr>
          <w:color w:val="000000"/>
        </w:rPr>
        <w:t>dosarul</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pentru</w:t>
      </w:r>
      <w:proofErr w:type="spellEnd"/>
      <w:r>
        <w:rPr>
          <w:color w:val="000000"/>
        </w:rPr>
        <w:t xml:space="preserve"> a fi </w:t>
      </w:r>
      <w:proofErr w:type="spellStart"/>
      <w:r>
        <w:rPr>
          <w:color w:val="000000"/>
        </w:rPr>
        <w:t>restituit</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poate</w:t>
      </w:r>
      <w:proofErr w:type="spellEnd"/>
      <w:r>
        <w:rPr>
          <w:color w:val="000000"/>
        </w:rPr>
        <w:t xml:space="preserve"> reface </w:t>
      </w:r>
      <w:proofErr w:type="spellStart"/>
      <w:r>
        <w:rPr>
          <w:color w:val="000000"/>
        </w:rPr>
        <w:t>proiectul</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îl</w:t>
      </w:r>
      <w:proofErr w:type="spellEnd"/>
      <w:r>
        <w:rPr>
          <w:color w:val="000000"/>
        </w:rPr>
        <w:t xml:space="preserve"> </w:t>
      </w:r>
      <w:proofErr w:type="spellStart"/>
      <w:r>
        <w:rPr>
          <w:color w:val="000000"/>
        </w:rPr>
        <w:t>poate</w:t>
      </w:r>
      <w:proofErr w:type="spellEnd"/>
      <w:r>
        <w:rPr>
          <w:color w:val="000000"/>
        </w:rPr>
        <w:t xml:space="preserve"> </w:t>
      </w:r>
      <w:proofErr w:type="spellStart"/>
      <w:r>
        <w:rPr>
          <w:color w:val="000000"/>
        </w:rPr>
        <w:t>redepune</w:t>
      </w:r>
      <w:proofErr w:type="spellEnd"/>
      <w:r>
        <w:rPr>
          <w:color w:val="000000"/>
        </w:rPr>
        <w:t xml:space="preserve"> la GAL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următorului</w:t>
      </w:r>
      <w:proofErr w:type="spellEnd"/>
      <w:r>
        <w:rPr>
          <w:color w:val="000000"/>
        </w:rPr>
        <w:t xml:space="preserve"> Apel de </w:t>
      </w:r>
      <w:proofErr w:type="spellStart"/>
      <w:r>
        <w:rPr>
          <w:color w:val="000000"/>
        </w:rPr>
        <w:t>selecție</w:t>
      </w:r>
      <w:proofErr w:type="spellEnd"/>
      <w:r>
        <w:rPr>
          <w:color w:val="000000"/>
        </w:rPr>
        <w:t xml:space="preserve"> </w:t>
      </w:r>
      <w:proofErr w:type="spellStart"/>
      <w:r>
        <w:rPr>
          <w:color w:val="000000"/>
        </w:rPr>
        <w:t>lansat</w:t>
      </w:r>
      <w:proofErr w:type="spellEnd"/>
      <w:r>
        <w:rPr>
          <w:color w:val="000000"/>
        </w:rPr>
        <w:t xml:space="preserve"> de GAL </w:t>
      </w:r>
      <w:proofErr w:type="spellStart"/>
      <w:r>
        <w:rPr>
          <w:color w:val="000000"/>
        </w:rPr>
        <w:t>pentru</w:t>
      </w:r>
      <w:proofErr w:type="spellEnd"/>
      <w:r>
        <w:rPr>
          <w:color w:val="000000"/>
        </w:rPr>
        <w:t xml:space="preserve"> </w:t>
      </w:r>
      <w:proofErr w:type="spellStart"/>
      <w:r>
        <w:rPr>
          <w:color w:val="000000"/>
        </w:rPr>
        <w:t>aceeași</w:t>
      </w:r>
      <w:proofErr w:type="spellEnd"/>
      <w:r>
        <w:rPr>
          <w:color w:val="000000"/>
        </w:rPr>
        <w:t xml:space="preserve"> </w:t>
      </w:r>
      <w:proofErr w:type="spellStart"/>
      <w:r>
        <w:rPr>
          <w:color w:val="000000"/>
        </w:rPr>
        <w:t>măsură</w:t>
      </w:r>
      <w:proofErr w:type="spellEnd"/>
      <w:r>
        <w:rPr>
          <w:color w:val="000000"/>
        </w:rPr>
        <w:t xml:space="preserve">, </w:t>
      </w:r>
      <w:proofErr w:type="spellStart"/>
      <w:r>
        <w:rPr>
          <w:color w:val="000000"/>
        </w:rPr>
        <w:t>urmând</w:t>
      </w:r>
      <w:proofErr w:type="spellEnd"/>
      <w:r>
        <w:rPr>
          <w:color w:val="000000"/>
        </w:rPr>
        <w:t xml:space="preserve"> </w:t>
      </w:r>
      <w:proofErr w:type="spellStart"/>
      <w:r>
        <w:rPr>
          <w:color w:val="000000"/>
        </w:rPr>
        <w:t>să</w:t>
      </w:r>
      <w:proofErr w:type="spellEnd"/>
      <w:r>
        <w:rPr>
          <w:color w:val="000000"/>
        </w:rPr>
        <w:t xml:space="preserve"> fie </w:t>
      </w:r>
      <w:proofErr w:type="spellStart"/>
      <w:r>
        <w:rPr>
          <w:color w:val="000000"/>
        </w:rPr>
        <w:t>depus</w:t>
      </w:r>
      <w:proofErr w:type="spellEnd"/>
      <w:r>
        <w:rPr>
          <w:color w:val="000000"/>
        </w:rPr>
        <w:t xml:space="preserve"> la OJFIR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unui</w:t>
      </w:r>
      <w:proofErr w:type="spellEnd"/>
      <w:r>
        <w:rPr>
          <w:color w:val="000000"/>
        </w:rPr>
        <w:t xml:space="preserve"> alt </w:t>
      </w:r>
      <w:proofErr w:type="spellStart"/>
      <w:r>
        <w:rPr>
          <w:color w:val="000000"/>
        </w:rPr>
        <w:t>Raport</w:t>
      </w:r>
      <w:proofErr w:type="spellEnd"/>
      <w:r>
        <w:rPr>
          <w:color w:val="000000"/>
        </w:rPr>
        <w:t xml:space="preserve"> de </w:t>
      </w:r>
      <w:proofErr w:type="spellStart"/>
      <w:r>
        <w:rPr>
          <w:color w:val="000000"/>
        </w:rPr>
        <w:t>selecție</w:t>
      </w:r>
      <w:proofErr w:type="spellEnd"/>
      <w:r>
        <w:rPr>
          <w:color w:val="000000"/>
        </w:rPr>
        <w:t xml:space="preserve">. </w:t>
      </w:r>
    </w:p>
    <w:p w14:paraId="2D29004C" w14:textId="77777777" w:rsidR="006E3322" w:rsidRDefault="006E3322">
      <w:pPr>
        <w:pBdr>
          <w:top w:val="nil"/>
          <w:left w:val="nil"/>
          <w:bottom w:val="nil"/>
          <w:right w:val="nil"/>
          <w:between w:val="nil"/>
        </w:pBdr>
        <w:spacing w:after="0" w:line="240" w:lineRule="auto"/>
        <w:jc w:val="both"/>
        <w:rPr>
          <w:color w:val="000000"/>
        </w:rPr>
      </w:pPr>
    </w:p>
    <w:p w14:paraId="18FD34AF"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O </w:t>
      </w:r>
      <w:proofErr w:type="spellStart"/>
      <w:r>
        <w:rPr>
          <w:color w:val="000000"/>
        </w:rPr>
        <w:t>cerere</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pentru</w:t>
      </w:r>
      <w:proofErr w:type="spellEnd"/>
      <w:r>
        <w:rPr>
          <w:color w:val="000000"/>
        </w:rPr>
        <w:t xml:space="preserve"> care </w:t>
      </w:r>
      <w:proofErr w:type="spellStart"/>
      <w:r>
        <w:rPr>
          <w:color w:val="000000"/>
        </w:rPr>
        <w:t>concluzia</w:t>
      </w:r>
      <w:proofErr w:type="spellEnd"/>
      <w:r>
        <w:rPr>
          <w:color w:val="000000"/>
        </w:rPr>
        <w:t xml:space="preserve"> a </w:t>
      </w:r>
      <w:proofErr w:type="spellStart"/>
      <w:r>
        <w:rPr>
          <w:color w:val="000000"/>
        </w:rPr>
        <w:t>fost</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proiectul</w:t>
      </w:r>
      <w:proofErr w:type="spellEnd"/>
      <w:r>
        <w:rPr>
          <w:color w:val="000000"/>
        </w:rPr>
        <w:t xml:space="preserve"> nu </w:t>
      </w:r>
      <w:proofErr w:type="spellStart"/>
      <w:r>
        <w:rPr>
          <w:color w:val="000000"/>
        </w:rPr>
        <w:t>este</w:t>
      </w:r>
      <w:proofErr w:type="spellEnd"/>
      <w:r>
        <w:rPr>
          <w:color w:val="000000"/>
        </w:rPr>
        <w:t xml:space="preserve"> </w:t>
      </w:r>
      <w:proofErr w:type="spellStart"/>
      <w:r>
        <w:rPr>
          <w:color w:val="000000"/>
        </w:rPr>
        <w:t>încadrat</w:t>
      </w:r>
      <w:proofErr w:type="spellEnd"/>
      <w:r>
        <w:rPr>
          <w:color w:val="000000"/>
        </w:rPr>
        <w:t xml:space="preserve"> </w:t>
      </w:r>
      <w:proofErr w:type="spellStart"/>
      <w:r>
        <w:rPr>
          <w:color w:val="000000"/>
        </w:rPr>
        <w:t>corect</w:t>
      </w:r>
      <w:proofErr w:type="spellEnd"/>
      <w:r>
        <w:rPr>
          <w:color w:val="000000"/>
        </w:rPr>
        <w:t xml:space="preserve"> de </w:t>
      </w:r>
      <w:proofErr w:type="spellStart"/>
      <w:r>
        <w:rPr>
          <w:color w:val="000000"/>
        </w:rPr>
        <w:t>două</w:t>
      </w:r>
      <w:proofErr w:type="spellEnd"/>
      <w:r>
        <w:rPr>
          <w:color w:val="000000"/>
        </w:rPr>
        <w:t xml:space="preserve"> </w:t>
      </w:r>
      <w:proofErr w:type="spellStart"/>
      <w:r>
        <w:rPr>
          <w:color w:val="000000"/>
        </w:rPr>
        <w:t>ori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puncte</w:t>
      </w:r>
      <w:proofErr w:type="spellEnd"/>
      <w:r>
        <w:rPr>
          <w:color w:val="000000"/>
        </w:rPr>
        <w:t xml:space="preserve"> de </w:t>
      </w:r>
      <w:proofErr w:type="spellStart"/>
      <w:r>
        <w:rPr>
          <w:color w:val="000000"/>
        </w:rPr>
        <w:t>verificare</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formularului</w:t>
      </w:r>
      <w:proofErr w:type="spellEnd"/>
      <w:r>
        <w:rPr>
          <w:color w:val="000000"/>
        </w:rPr>
        <w:t xml:space="preserve"> E1.2.1L – </w:t>
      </w:r>
      <w:proofErr w:type="spellStart"/>
      <w:r>
        <w:rPr>
          <w:color w:val="000000"/>
        </w:rPr>
        <w:t>Partea</w:t>
      </w:r>
      <w:proofErr w:type="spellEnd"/>
      <w:r>
        <w:rPr>
          <w:color w:val="000000"/>
        </w:rPr>
        <w:t xml:space="preserve"> a II – a,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sesiunii</w:t>
      </w:r>
      <w:proofErr w:type="spellEnd"/>
      <w:r>
        <w:rPr>
          <w:color w:val="000000"/>
        </w:rPr>
        <w:t xml:space="preserve"> </w:t>
      </w:r>
      <w:proofErr w:type="spellStart"/>
      <w:r>
        <w:rPr>
          <w:color w:val="000000"/>
        </w:rPr>
        <w:t>unice</w:t>
      </w:r>
      <w:proofErr w:type="spellEnd"/>
      <w:r>
        <w:rPr>
          <w:color w:val="000000"/>
        </w:rPr>
        <w:t xml:space="preserve"> de </w:t>
      </w:r>
      <w:proofErr w:type="spellStart"/>
      <w:r>
        <w:rPr>
          <w:color w:val="000000"/>
        </w:rPr>
        <w:t>primire</w:t>
      </w:r>
      <w:proofErr w:type="spellEnd"/>
      <w:r>
        <w:rPr>
          <w:color w:val="000000"/>
        </w:rPr>
        <w:t xml:space="preserve"> a </w:t>
      </w:r>
      <w:proofErr w:type="spellStart"/>
      <w:r>
        <w:rPr>
          <w:color w:val="000000"/>
        </w:rPr>
        <w:t>proiectelor</w:t>
      </w:r>
      <w:proofErr w:type="spellEnd"/>
      <w:r>
        <w:rPr>
          <w:color w:val="000000"/>
        </w:rPr>
        <w:t xml:space="preserve"> </w:t>
      </w:r>
      <w:proofErr w:type="spellStart"/>
      <w:r>
        <w:rPr>
          <w:color w:val="000000"/>
        </w:rPr>
        <w:t>lansată</w:t>
      </w:r>
      <w:proofErr w:type="spellEnd"/>
      <w:r>
        <w:rPr>
          <w:color w:val="000000"/>
        </w:rPr>
        <w:t xml:space="preserve"> de AFIR, nu </w:t>
      </w:r>
      <w:proofErr w:type="spellStart"/>
      <w:r>
        <w:rPr>
          <w:color w:val="000000"/>
        </w:rPr>
        <w:t>va</w:t>
      </w:r>
      <w:proofErr w:type="spellEnd"/>
      <w:r>
        <w:rPr>
          <w:color w:val="000000"/>
        </w:rPr>
        <w:t xml:space="preserve"> </w:t>
      </w:r>
      <w:proofErr w:type="spellStart"/>
      <w:r>
        <w:rPr>
          <w:color w:val="000000"/>
        </w:rPr>
        <w:t>mai</w:t>
      </w:r>
      <w:proofErr w:type="spellEnd"/>
      <w:r>
        <w:rPr>
          <w:color w:val="000000"/>
        </w:rPr>
        <w:t xml:space="preserve"> fi </w:t>
      </w:r>
      <w:proofErr w:type="spellStart"/>
      <w:r>
        <w:rPr>
          <w:color w:val="000000"/>
        </w:rPr>
        <w:t>acceptată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verificare</w:t>
      </w:r>
      <w:proofErr w:type="spellEnd"/>
      <w:r>
        <w:rPr>
          <w:color w:val="000000"/>
        </w:rPr>
        <w:t xml:space="preserve">. </w:t>
      </w:r>
    </w:p>
    <w:p w14:paraId="44DAE595" w14:textId="77777777" w:rsidR="006E3322" w:rsidRDefault="006E3322">
      <w:pPr>
        <w:pBdr>
          <w:top w:val="nil"/>
          <w:left w:val="nil"/>
          <w:bottom w:val="nil"/>
          <w:right w:val="nil"/>
          <w:between w:val="nil"/>
        </w:pBdr>
        <w:spacing w:after="0" w:line="240" w:lineRule="auto"/>
        <w:jc w:val="both"/>
        <w:rPr>
          <w:color w:val="000000"/>
        </w:rPr>
      </w:pPr>
    </w:p>
    <w:p w14:paraId="1CA64DF6"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De </w:t>
      </w:r>
      <w:proofErr w:type="spellStart"/>
      <w:r>
        <w:rPr>
          <w:color w:val="000000"/>
        </w:rPr>
        <w:t>asemenea</w:t>
      </w:r>
      <w:proofErr w:type="spellEnd"/>
      <w:r>
        <w:rPr>
          <w:color w:val="000000"/>
        </w:rPr>
        <w:t xml:space="preserve">, o </w:t>
      </w:r>
      <w:proofErr w:type="spellStart"/>
      <w:r>
        <w:rPr>
          <w:color w:val="000000"/>
        </w:rPr>
        <w:t>cerere</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declarată</w:t>
      </w:r>
      <w:proofErr w:type="spellEnd"/>
      <w:r>
        <w:rPr>
          <w:color w:val="000000"/>
        </w:rPr>
        <w:t xml:space="preserve"> ca </w:t>
      </w:r>
      <w:proofErr w:type="spellStart"/>
      <w:r>
        <w:rPr>
          <w:color w:val="000000"/>
        </w:rPr>
        <w:t>fiind</w:t>
      </w:r>
      <w:proofErr w:type="spellEnd"/>
      <w:r>
        <w:rPr>
          <w:color w:val="000000"/>
        </w:rPr>
        <w:t xml:space="preserve"> </w:t>
      </w:r>
      <w:proofErr w:type="spellStart"/>
      <w:r>
        <w:rPr>
          <w:color w:val="000000"/>
        </w:rPr>
        <w:t>încadrată</w:t>
      </w:r>
      <w:proofErr w:type="spellEnd"/>
      <w:r>
        <w:rPr>
          <w:color w:val="000000"/>
        </w:rPr>
        <w:t xml:space="preserve"> </w:t>
      </w:r>
      <w:proofErr w:type="spellStart"/>
      <w:r>
        <w:rPr>
          <w:color w:val="000000"/>
        </w:rPr>
        <w:t>corect</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retrasă</w:t>
      </w:r>
      <w:proofErr w:type="spellEnd"/>
      <w:r>
        <w:rPr>
          <w:color w:val="000000"/>
        </w:rPr>
        <w:t xml:space="preserve"> de </w:t>
      </w:r>
      <w:proofErr w:type="spellStart"/>
      <w:r>
        <w:rPr>
          <w:color w:val="000000"/>
        </w:rPr>
        <w:t>către</w:t>
      </w:r>
      <w:proofErr w:type="spellEnd"/>
      <w:r>
        <w:rPr>
          <w:color w:val="000000"/>
        </w:rPr>
        <w:t xml:space="preserve"> solicitant (de </w:t>
      </w:r>
      <w:proofErr w:type="spellStart"/>
      <w:r>
        <w:rPr>
          <w:color w:val="000000"/>
        </w:rPr>
        <w:t>două</w:t>
      </w:r>
      <w:proofErr w:type="spellEnd"/>
      <w:r>
        <w:rPr>
          <w:color w:val="000000"/>
        </w:rPr>
        <w:t xml:space="preserve"> </w:t>
      </w:r>
      <w:proofErr w:type="spellStart"/>
      <w:r>
        <w:rPr>
          <w:color w:val="000000"/>
        </w:rPr>
        <w:t>ori</w:t>
      </w:r>
      <w:proofErr w:type="spellEnd"/>
      <w:r>
        <w:rPr>
          <w:color w:val="000000"/>
        </w:rPr>
        <w:t xml:space="preserve">) nu </w:t>
      </w:r>
      <w:proofErr w:type="spellStart"/>
      <w:r>
        <w:rPr>
          <w:color w:val="000000"/>
        </w:rPr>
        <w:t>va</w:t>
      </w:r>
      <w:proofErr w:type="spellEnd"/>
      <w:r>
        <w:rPr>
          <w:color w:val="000000"/>
        </w:rPr>
        <w:t xml:space="preserve"> </w:t>
      </w:r>
      <w:proofErr w:type="spellStart"/>
      <w:r>
        <w:rPr>
          <w:color w:val="000000"/>
        </w:rPr>
        <w:t>mai</w:t>
      </w:r>
      <w:proofErr w:type="spellEnd"/>
      <w:r>
        <w:rPr>
          <w:color w:val="000000"/>
        </w:rPr>
        <w:t xml:space="preserve"> fi </w:t>
      </w:r>
      <w:proofErr w:type="spellStart"/>
      <w:r>
        <w:rPr>
          <w:color w:val="000000"/>
        </w:rPr>
        <w:t>acceptată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verificare</w:t>
      </w:r>
      <w:proofErr w:type="spellEnd"/>
      <w:r>
        <w:rPr>
          <w:color w:val="000000"/>
        </w:rPr>
        <w:t xml:space="preserve"> la OJFIR/CRFIR.</w:t>
      </w:r>
    </w:p>
    <w:p w14:paraId="33099F20" w14:textId="77777777" w:rsidR="006E3322" w:rsidRDefault="006E3322">
      <w:pPr>
        <w:pBdr>
          <w:top w:val="nil"/>
          <w:left w:val="nil"/>
          <w:bottom w:val="nil"/>
          <w:right w:val="nil"/>
          <w:between w:val="nil"/>
        </w:pBdr>
        <w:spacing w:after="0" w:line="240" w:lineRule="auto"/>
        <w:jc w:val="both"/>
        <w:rPr>
          <w:color w:val="000000"/>
        </w:rPr>
      </w:pPr>
    </w:p>
    <w:p w14:paraId="132A506A"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Contestațiile</w:t>
      </w:r>
      <w:proofErr w:type="spellEnd"/>
      <w:r>
        <w:rPr>
          <w:color w:val="000000"/>
        </w:rPr>
        <w:t xml:space="preserve"> cu </w:t>
      </w:r>
      <w:proofErr w:type="spellStart"/>
      <w:r>
        <w:rPr>
          <w:color w:val="000000"/>
        </w:rPr>
        <w:t>privire</w:t>
      </w:r>
      <w:proofErr w:type="spellEnd"/>
      <w:r>
        <w:rPr>
          <w:color w:val="000000"/>
        </w:rPr>
        <w:t xml:space="preserve"> la </w:t>
      </w:r>
      <w:proofErr w:type="spellStart"/>
      <w:r>
        <w:rPr>
          <w:color w:val="000000"/>
        </w:rPr>
        <w:t>neconformitatea</w:t>
      </w:r>
      <w:proofErr w:type="spellEnd"/>
      <w:r>
        <w:rPr>
          <w:color w:val="000000"/>
        </w:rPr>
        <w:t xml:space="preserve">/ </w:t>
      </w:r>
      <w:proofErr w:type="spellStart"/>
      <w:r>
        <w:rPr>
          <w:color w:val="000000"/>
        </w:rPr>
        <w:t>încadrarea</w:t>
      </w:r>
      <w:proofErr w:type="spellEnd"/>
      <w:r>
        <w:rPr>
          <w:color w:val="000000"/>
        </w:rPr>
        <w:t xml:space="preserve"> </w:t>
      </w:r>
      <w:proofErr w:type="spellStart"/>
      <w:r>
        <w:rPr>
          <w:color w:val="000000"/>
        </w:rPr>
        <w:t>incorectă</w:t>
      </w:r>
      <w:proofErr w:type="spellEnd"/>
      <w:r>
        <w:rPr>
          <w:color w:val="000000"/>
        </w:rPr>
        <w:t xml:space="preserve"> a </w:t>
      </w:r>
      <w:proofErr w:type="spellStart"/>
      <w:r>
        <w:rPr>
          <w:color w:val="000000"/>
        </w:rPr>
        <w:t>proiectului</w:t>
      </w:r>
      <w:proofErr w:type="spellEnd"/>
      <w:r>
        <w:rPr>
          <w:color w:val="000000"/>
        </w:rPr>
        <w:t xml:space="preserve"> pot fi </w:t>
      </w:r>
      <w:proofErr w:type="spellStart"/>
      <w:r>
        <w:rPr>
          <w:color w:val="000000"/>
        </w:rPr>
        <w:t>depuse</w:t>
      </w:r>
      <w:proofErr w:type="spellEnd"/>
      <w:r>
        <w:rPr>
          <w:color w:val="000000"/>
        </w:rPr>
        <w:t xml:space="preserve"> </w:t>
      </w:r>
      <w:proofErr w:type="spellStart"/>
      <w:r>
        <w:rPr>
          <w:color w:val="000000"/>
        </w:rPr>
        <w:t>în</w:t>
      </w:r>
      <w:proofErr w:type="spellEnd"/>
      <w:r>
        <w:rPr>
          <w:color w:val="000000"/>
        </w:rPr>
        <w:t xml:space="preserve"> termen de 5 (</w:t>
      </w:r>
      <w:proofErr w:type="spellStart"/>
      <w:r>
        <w:rPr>
          <w:color w:val="000000"/>
        </w:rPr>
        <w:t>cinci</w:t>
      </w:r>
      <w:proofErr w:type="spellEnd"/>
      <w:r>
        <w:rPr>
          <w:color w:val="000000"/>
        </w:rPr>
        <w:t xml:space="preserve">)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w:t>
      </w:r>
      <w:proofErr w:type="spellStart"/>
      <w:r>
        <w:rPr>
          <w:color w:val="000000"/>
        </w:rPr>
        <w:t>confirmarea</w:t>
      </w:r>
      <w:proofErr w:type="spellEnd"/>
      <w:r>
        <w:rPr>
          <w:color w:val="000000"/>
        </w:rPr>
        <w:t xml:space="preserve"> de </w:t>
      </w:r>
      <w:proofErr w:type="spellStart"/>
      <w:r>
        <w:rPr>
          <w:color w:val="000000"/>
        </w:rPr>
        <w:t>primire</w:t>
      </w:r>
      <w:proofErr w:type="spellEnd"/>
      <w:r>
        <w:rPr>
          <w:color w:val="000000"/>
        </w:rPr>
        <w:t xml:space="preserve"> a </w:t>
      </w:r>
      <w:proofErr w:type="spellStart"/>
      <w:r>
        <w:rPr>
          <w:color w:val="000000"/>
        </w:rPr>
        <w:t>formularului</w:t>
      </w:r>
      <w:proofErr w:type="spellEnd"/>
      <w:r>
        <w:rPr>
          <w:color w:val="000000"/>
        </w:rPr>
        <w:t xml:space="preserve"> E1.2.1L </w:t>
      </w:r>
      <w:proofErr w:type="spellStart"/>
      <w:r>
        <w:rPr>
          <w:color w:val="000000"/>
        </w:rPr>
        <w:t>și</w:t>
      </w:r>
      <w:proofErr w:type="spellEnd"/>
      <w:r>
        <w:rPr>
          <w:color w:val="000000"/>
        </w:rPr>
        <w:t xml:space="preserve"> se </w:t>
      </w:r>
      <w:proofErr w:type="spellStart"/>
      <w:r>
        <w:rPr>
          <w:color w:val="000000"/>
        </w:rPr>
        <w:t>soluționează</w:t>
      </w:r>
      <w:proofErr w:type="spellEnd"/>
      <w:r>
        <w:rPr>
          <w:color w:val="000000"/>
        </w:rPr>
        <w:t xml:space="preserve"> la AFIR central, de </w:t>
      </w:r>
      <w:proofErr w:type="spellStart"/>
      <w:r>
        <w:rPr>
          <w:color w:val="000000"/>
        </w:rPr>
        <w:t>către</w:t>
      </w:r>
      <w:proofErr w:type="spellEnd"/>
      <w:r>
        <w:rPr>
          <w:color w:val="000000"/>
        </w:rPr>
        <w:t xml:space="preserve"> </w:t>
      </w:r>
      <w:proofErr w:type="spellStart"/>
      <w:r>
        <w:rPr>
          <w:color w:val="000000"/>
        </w:rPr>
        <w:t>structura</w:t>
      </w:r>
      <w:proofErr w:type="spellEnd"/>
      <w:r>
        <w:rPr>
          <w:color w:val="000000"/>
        </w:rPr>
        <w:t xml:space="preserve"> </w:t>
      </w:r>
      <w:proofErr w:type="spellStart"/>
      <w:r>
        <w:rPr>
          <w:color w:val="000000"/>
        </w:rPr>
        <w:t>superioară</w:t>
      </w:r>
      <w:proofErr w:type="spellEnd"/>
      <w:r>
        <w:rPr>
          <w:color w:val="000000"/>
        </w:rPr>
        <w:t xml:space="preserve"> </w:t>
      </w:r>
      <w:proofErr w:type="spellStart"/>
      <w:r>
        <w:rPr>
          <w:color w:val="000000"/>
        </w:rPr>
        <w:t>celei</w:t>
      </w:r>
      <w:proofErr w:type="spellEnd"/>
      <w:r>
        <w:rPr>
          <w:color w:val="000000"/>
        </w:rPr>
        <w:t xml:space="preserve"> care a </w:t>
      </w:r>
      <w:proofErr w:type="spellStart"/>
      <w:r>
        <w:rPr>
          <w:color w:val="000000"/>
        </w:rPr>
        <w:t>realizat</w:t>
      </w:r>
      <w:proofErr w:type="spellEnd"/>
      <w:r>
        <w:rPr>
          <w:color w:val="000000"/>
        </w:rPr>
        <w:t xml:space="preserve"> </w:t>
      </w:r>
      <w:proofErr w:type="spellStart"/>
      <w:r>
        <w:rPr>
          <w:color w:val="000000"/>
        </w:rPr>
        <w:t>verificarea</w:t>
      </w:r>
      <w:proofErr w:type="spellEnd"/>
      <w:r>
        <w:rPr>
          <w:color w:val="000000"/>
        </w:rPr>
        <w:t xml:space="preserve"> </w:t>
      </w:r>
      <w:proofErr w:type="spellStart"/>
      <w:r>
        <w:rPr>
          <w:color w:val="000000"/>
        </w:rPr>
        <w:t>inițială</w:t>
      </w:r>
      <w:proofErr w:type="spellEnd"/>
      <w:r>
        <w:rPr>
          <w:color w:val="000000"/>
        </w:rPr>
        <w:t xml:space="preserve"> a </w:t>
      </w:r>
      <w:proofErr w:type="spellStart"/>
      <w:r>
        <w:rPr>
          <w:color w:val="000000"/>
        </w:rPr>
        <w:t>proiectului</w:t>
      </w:r>
      <w:proofErr w:type="spellEnd"/>
      <w:r>
        <w:rPr>
          <w:color w:val="000000"/>
        </w:rPr>
        <w:t xml:space="preserve">. </w:t>
      </w:r>
      <w:proofErr w:type="spellStart"/>
      <w:r>
        <w:rPr>
          <w:color w:val="000000"/>
        </w:rPr>
        <w:t>Termenul</w:t>
      </w:r>
      <w:proofErr w:type="spellEnd"/>
      <w:r>
        <w:rPr>
          <w:color w:val="000000"/>
        </w:rPr>
        <w:t xml:space="preserve"> maxim </w:t>
      </w:r>
      <w:proofErr w:type="spellStart"/>
      <w:r>
        <w:rPr>
          <w:color w:val="000000"/>
        </w:rPr>
        <w:t>pentru</w:t>
      </w:r>
      <w:proofErr w:type="spellEnd"/>
      <w:r>
        <w:rPr>
          <w:color w:val="000000"/>
        </w:rPr>
        <w:t xml:space="preserve"> a </w:t>
      </w:r>
      <w:proofErr w:type="spellStart"/>
      <w:r>
        <w:rPr>
          <w:color w:val="000000"/>
        </w:rPr>
        <w:t>răspunde</w:t>
      </w:r>
      <w:proofErr w:type="spellEnd"/>
      <w:r>
        <w:rPr>
          <w:color w:val="000000"/>
        </w:rPr>
        <w:t xml:space="preserve"> </w:t>
      </w:r>
      <w:proofErr w:type="spellStart"/>
      <w:r>
        <w:rPr>
          <w:color w:val="000000"/>
        </w:rPr>
        <w:t>contestațiilor</w:t>
      </w:r>
      <w:proofErr w:type="spellEnd"/>
      <w:r>
        <w:rPr>
          <w:color w:val="000000"/>
        </w:rPr>
        <w:t xml:space="preserve"> </w:t>
      </w:r>
      <w:proofErr w:type="spellStart"/>
      <w:r>
        <w:rPr>
          <w:color w:val="000000"/>
        </w:rPr>
        <w:t>printr</w:t>
      </w:r>
      <w:proofErr w:type="spellEnd"/>
      <w:r>
        <w:rPr>
          <w:color w:val="000000"/>
        </w:rPr>
        <w:t xml:space="preserve">-o </w:t>
      </w:r>
      <w:proofErr w:type="spellStart"/>
      <w:r>
        <w:rPr>
          <w:color w:val="000000"/>
        </w:rPr>
        <w:t>adresă</w:t>
      </w:r>
      <w:proofErr w:type="spellEnd"/>
      <w:r>
        <w:rPr>
          <w:color w:val="000000"/>
        </w:rPr>
        <w:t xml:space="preserve"> de </w:t>
      </w:r>
      <w:proofErr w:type="spellStart"/>
      <w:r>
        <w:rPr>
          <w:color w:val="000000"/>
        </w:rPr>
        <w:t>răspuns</w:t>
      </w:r>
      <w:proofErr w:type="spellEnd"/>
      <w:r>
        <w:rPr>
          <w:color w:val="000000"/>
        </w:rPr>
        <w:t xml:space="preserve"> (</w:t>
      </w:r>
      <w:proofErr w:type="spellStart"/>
      <w:r>
        <w:rPr>
          <w:color w:val="000000"/>
        </w:rPr>
        <w:t>fără</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exista</w:t>
      </w:r>
      <w:proofErr w:type="spellEnd"/>
      <w:r>
        <w:rPr>
          <w:color w:val="000000"/>
        </w:rPr>
        <w:t xml:space="preserve"> un formular </w:t>
      </w:r>
      <w:proofErr w:type="spellStart"/>
      <w:r>
        <w:rPr>
          <w:color w:val="000000"/>
        </w:rPr>
        <w:t>cadru</w:t>
      </w:r>
      <w:proofErr w:type="spellEnd"/>
      <w:r>
        <w:rPr>
          <w:color w:val="000000"/>
        </w:rPr>
        <w:t xml:space="preserve">) </w:t>
      </w:r>
      <w:proofErr w:type="spellStart"/>
      <w:r>
        <w:rPr>
          <w:color w:val="000000"/>
        </w:rPr>
        <w:t>este</w:t>
      </w:r>
      <w:proofErr w:type="spellEnd"/>
      <w:r>
        <w:rPr>
          <w:color w:val="000000"/>
        </w:rPr>
        <w:t xml:space="preserve"> de 30 </w:t>
      </w:r>
      <w:proofErr w:type="spellStart"/>
      <w:r>
        <w:rPr>
          <w:color w:val="000000"/>
        </w:rPr>
        <w:t>zile</w:t>
      </w:r>
      <w:proofErr w:type="spellEnd"/>
      <w:r>
        <w:rPr>
          <w:color w:val="000000"/>
        </w:rPr>
        <w:t xml:space="preserve"> </w:t>
      </w:r>
      <w:proofErr w:type="spellStart"/>
      <w:r>
        <w:rPr>
          <w:color w:val="000000"/>
        </w:rPr>
        <w:t>calendaristice</w:t>
      </w:r>
      <w:proofErr w:type="spellEnd"/>
      <w:r>
        <w:rPr>
          <w:color w:val="000000"/>
        </w:rPr>
        <w:t xml:space="preserve"> de la data </w:t>
      </w:r>
      <w:proofErr w:type="spellStart"/>
      <w:r>
        <w:rPr>
          <w:color w:val="000000"/>
        </w:rPr>
        <w:t>înregistrării</w:t>
      </w:r>
      <w:proofErr w:type="spellEnd"/>
      <w:r>
        <w:rPr>
          <w:color w:val="000000"/>
        </w:rPr>
        <w:t xml:space="preserve"> la </w:t>
      </w:r>
      <w:proofErr w:type="spellStart"/>
      <w:r>
        <w:rPr>
          <w:color w:val="000000"/>
        </w:rPr>
        <w:t>structura</w:t>
      </w:r>
      <w:proofErr w:type="spellEnd"/>
      <w:r>
        <w:rPr>
          <w:color w:val="000000"/>
        </w:rPr>
        <w:t xml:space="preserve"> care o </w:t>
      </w:r>
      <w:proofErr w:type="spellStart"/>
      <w:r>
        <w:rPr>
          <w:color w:val="000000"/>
        </w:rPr>
        <w:t>soluționează</w:t>
      </w:r>
      <w:proofErr w:type="spellEnd"/>
      <w:r>
        <w:rPr>
          <w:color w:val="000000"/>
        </w:rPr>
        <w:t>.</w:t>
      </w:r>
    </w:p>
    <w:p w14:paraId="595BB86A" w14:textId="77777777" w:rsidR="006E3322" w:rsidRDefault="006E3322">
      <w:pPr>
        <w:pBdr>
          <w:top w:val="nil"/>
          <w:left w:val="nil"/>
          <w:bottom w:val="nil"/>
          <w:right w:val="nil"/>
          <w:between w:val="nil"/>
        </w:pBdr>
        <w:spacing w:after="0" w:line="240" w:lineRule="auto"/>
        <w:jc w:val="both"/>
        <w:rPr>
          <w:color w:val="000000"/>
        </w:rPr>
      </w:pPr>
    </w:p>
    <w:p w14:paraId="2EBEA668"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Pentru</w:t>
      </w:r>
      <w:proofErr w:type="spellEnd"/>
      <w:r>
        <w:rPr>
          <w:color w:val="000000"/>
        </w:rPr>
        <w:t xml:space="preserve"> </w:t>
      </w:r>
      <w:proofErr w:type="spellStart"/>
      <w:r>
        <w:rPr>
          <w:color w:val="000000"/>
        </w:rPr>
        <w:t>proiectele</w:t>
      </w:r>
      <w:proofErr w:type="spellEnd"/>
      <w:r>
        <w:rPr>
          <w:color w:val="000000"/>
        </w:rPr>
        <w:t xml:space="preserve"> </w:t>
      </w:r>
      <w:proofErr w:type="spellStart"/>
      <w:r>
        <w:rPr>
          <w:color w:val="000000"/>
        </w:rPr>
        <w:t>depuse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submăsurii</w:t>
      </w:r>
      <w:proofErr w:type="spellEnd"/>
      <w:r>
        <w:rPr>
          <w:color w:val="000000"/>
        </w:rPr>
        <w:t xml:space="preserve"> 19.2, </w:t>
      </w:r>
      <w:proofErr w:type="spellStart"/>
      <w:r>
        <w:rPr>
          <w:color w:val="000000"/>
        </w:rPr>
        <w:t>indiferent</w:t>
      </w:r>
      <w:proofErr w:type="spellEnd"/>
      <w:r>
        <w:rPr>
          <w:color w:val="000000"/>
        </w:rPr>
        <w:t xml:space="preserve"> de specific, </w:t>
      </w:r>
      <w:proofErr w:type="spellStart"/>
      <w:r>
        <w:rPr>
          <w:color w:val="000000"/>
        </w:rPr>
        <w:t>retragerea</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se </w:t>
      </w:r>
      <w:proofErr w:type="spellStart"/>
      <w:r>
        <w:rPr>
          <w:color w:val="000000"/>
        </w:rPr>
        <w:t>poate</w:t>
      </w:r>
      <w:proofErr w:type="spellEnd"/>
      <w:r>
        <w:rPr>
          <w:color w:val="000000"/>
        </w:rPr>
        <w:t xml:space="preserve"> </w:t>
      </w:r>
      <w:proofErr w:type="spellStart"/>
      <w:r>
        <w:rPr>
          <w:color w:val="000000"/>
        </w:rPr>
        <w:t>realiza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orice</w:t>
      </w:r>
      <w:proofErr w:type="spellEnd"/>
      <w:r>
        <w:rPr>
          <w:color w:val="000000"/>
        </w:rPr>
        <w:t xml:space="preserve"> moment.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solicitantul</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reprezentantul</w:t>
      </w:r>
      <w:proofErr w:type="spellEnd"/>
      <w:r>
        <w:rPr>
          <w:color w:val="000000"/>
        </w:rPr>
        <w:t xml:space="preserve"> </w:t>
      </w:r>
      <w:proofErr w:type="spellStart"/>
      <w:r>
        <w:rPr>
          <w:color w:val="000000"/>
        </w:rPr>
        <w:t>solicitantului</w:t>
      </w:r>
      <w:proofErr w:type="spellEnd"/>
      <w:r>
        <w:rPr>
          <w:color w:val="000000"/>
        </w:rPr>
        <w:t xml:space="preserve"> (care </w:t>
      </w:r>
      <w:proofErr w:type="spellStart"/>
      <w:r>
        <w:rPr>
          <w:color w:val="000000"/>
        </w:rPr>
        <w:t>poate</w:t>
      </w:r>
      <w:proofErr w:type="spellEnd"/>
      <w:r>
        <w:rPr>
          <w:color w:val="000000"/>
        </w:rPr>
        <w:t xml:space="preserve"> fi </w:t>
      </w:r>
      <w:proofErr w:type="spellStart"/>
      <w:r>
        <w:rPr>
          <w:color w:val="000000"/>
        </w:rPr>
        <w:t>inclusiv</w:t>
      </w:r>
      <w:proofErr w:type="spellEnd"/>
      <w:r>
        <w:rPr>
          <w:color w:val="000000"/>
        </w:rPr>
        <w:t xml:space="preserve"> GAL, </w:t>
      </w:r>
      <w:proofErr w:type="spellStart"/>
      <w:r>
        <w:rPr>
          <w:color w:val="000000"/>
        </w:rPr>
        <w:t>împuternicit</w:t>
      </w:r>
      <w:proofErr w:type="spellEnd"/>
      <w:r>
        <w:rPr>
          <w:color w:val="000000"/>
        </w:rPr>
        <w:t xml:space="preserve"> </w:t>
      </w:r>
      <w:proofErr w:type="spellStart"/>
      <w:r>
        <w:rPr>
          <w:color w:val="000000"/>
        </w:rPr>
        <w:t>printr</w:t>
      </w:r>
      <w:proofErr w:type="spellEnd"/>
      <w:r>
        <w:rPr>
          <w:color w:val="000000"/>
        </w:rPr>
        <w:t xml:space="preserve">-un </w:t>
      </w:r>
      <w:proofErr w:type="spellStart"/>
      <w:r>
        <w:rPr>
          <w:color w:val="000000"/>
        </w:rPr>
        <w:t>mandat</w:t>
      </w:r>
      <w:proofErr w:type="spellEnd"/>
      <w:r>
        <w:rPr>
          <w:color w:val="000000"/>
        </w:rPr>
        <w:t xml:space="preserve"> sub </w:t>
      </w:r>
      <w:proofErr w:type="spellStart"/>
      <w:r>
        <w:rPr>
          <w:color w:val="000000"/>
        </w:rPr>
        <w:t>semnătură</w:t>
      </w:r>
      <w:proofErr w:type="spellEnd"/>
      <w:r>
        <w:rPr>
          <w:color w:val="000000"/>
        </w:rPr>
        <w:t xml:space="preserve"> </w:t>
      </w:r>
      <w:proofErr w:type="spellStart"/>
      <w:r>
        <w:rPr>
          <w:color w:val="000000"/>
        </w:rPr>
        <w:t>privată</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înainta</w:t>
      </w:r>
      <w:proofErr w:type="spellEnd"/>
      <w:r>
        <w:rPr>
          <w:color w:val="000000"/>
        </w:rPr>
        <w:t xml:space="preserve"> la OJFIR </w:t>
      </w:r>
      <w:proofErr w:type="spellStart"/>
      <w:r>
        <w:rPr>
          <w:color w:val="000000"/>
        </w:rPr>
        <w:t>unde</w:t>
      </w:r>
      <w:proofErr w:type="spellEnd"/>
      <w:r>
        <w:rPr>
          <w:color w:val="000000"/>
        </w:rPr>
        <w:t xml:space="preserve"> a </w:t>
      </w:r>
      <w:proofErr w:type="spellStart"/>
      <w:r>
        <w:rPr>
          <w:color w:val="000000"/>
        </w:rPr>
        <w:t>depus</w:t>
      </w:r>
      <w:proofErr w:type="spellEnd"/>
      <w:r>
        <w:rPr>
          <w:color w:val="000000"/>
        </w:rPr>
        <w:t xml:space="preserve">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o </w:t>
      </w:r>
      <w:proofErr w:type="spellStart"/>
      <w:r>
        <w:rPr>
          <w:color w:val="000000"/>
        </w:rPr>
        <w:t>solicitare</w:t>
      </w:r>
      <w:proofErr w:type="spellEnd"/>
      <w:r>
        <w:rPr>
          <w:color w:val="000000"/>
        </w:rPr>
        <w:t xml:space="preserve"> de </w:t>
      </w:r>
      <w:proofErr w:type="spellStart"/>
      <w:r>
        <w:rPr>
          <w:color w:val="000000"/>
        </w:rPr>
        <w:t>retragere</w:t>
      </w:r>
      <w:proofErr w:type="spellEnd"/>
      <w:r>
        <w:rPr>
          <w:color w:val="000000"/>
        </w:rPr>
        <w:t xml:space="preserve">, </w:t>
      </w:r>
      <w:proofErr w:type="spellStart"/>
      <w:r>
        <w:rPr>
          <w:color w:val="000000"/>
        </w:rPr>
        <w:t>completată</w:t>
      </w:r>
      <w:proofErr w:type="spellEnd"/>
      <w:r>
        <w:rPr>
          <w:color w:val="000000"/>
        </w:rPr>
        <w:t xml:space="preserve"> cu </w:t>
      </w:r>
      <w:proofErr w:type="spellStart"/>
      <w:r>
        <w:rPr>
          <w:color w:val="000000"/>
        </w:rPr>
        <w:t>datale</w:t>
      </w:r>
      <w:proofErr w:type="spellEnd"/>
      <w:r>
        <w:rPr>
          <w:color w:val="000000"/>
        </w:rPr>
        <w:t xml:space="preserve"> </w:t>
      </w:r>
      <w:proofErr w:type="spellStart"/>
      <w:r>
        <w:rPr>
          <w:color w:val="000000"/>
        </w:rPr>
        <w:t>solicitantului</w:t>
      </w:r>
      <w:proofErr w:type="spellEnd"/>
      <w:r>
        <w:rPr>
          <w:color w:val="000000"/>
        </w:rPr>
        <w:t xml:space="preserve">, precum </w:t>
      </w:r>
      <w:proofErr w:type="spellStart"/>
      <w:r>
        <w:rPr>
          <w:color w:val="000000"/>
        </w:rPr>
        <w:t>și</w:t>
      </w:r>
      <w:proofErr w:type="spellEnd"/>
      <w:r>
        <w:rPr>
          <w:color w:val="000000"/>
        </w:rPr>
        <w:t xml:space="preserve"> </w:t>
      </w:r>
      <w:proofErr w:type="spellStart"/>
      <w:r>
        <w:rPr>
          <w:color w:val="000000"/>
        </w:rPr>
        <w:t>detalierea</w:t>
      </w:r>
      <w:proofErr w:type="spellEnd"/>
      <w:r>
        <w:rPr>
          <w:color w:val="000000"/>
        </w:rPr>
        <w:t xml:space="preserve"> </w:t>
      </w:r>
      <w:proofErr w:type="spellStart"/>
      <w:r>
        <w:rPr>
          <w:color w:val="000000"/>
        </w:rPr>
        <w:t>motivelor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cărora</w:t>
      </w:r>
      <w:proofErr w:type="spellEnd"/>
      <w:r>
        <w:rPr>
          <w:color w:val="000000"/>
        </w:rPr>
        <w:t xml:space="preserve"> </w:t>
      </w:r>
      <w:proofErr w:type="spellStart"/>
      <w:r>
        <w:rPr>
          <w:color w:val="000000"/>
        </w:rPr>
        <w:t>solicită</w:t>
      </w:r>
      <w:proofErr w:type="spellEnd"/>
      <w:r>
        <w:rPr>
          <w:color w:val="000000"/>
        </w:rPr>
        <w:t xml:space="preserve"> </w:t>
      </w:r>
      <w:proofErr w:type="spellStart"/>
      <w:r>
        <w:rPr>
          <w:color w:val="000000"/>
        </w:rPr>
        <w:t>retragerea</w:t>
      </w:r>
      <w:proofErr w:type="spellEnd"/>
      <w:r>
        <w:rPr>
          <w:color w:val="000000"/>
        </w:rPr>
        <w:t xml:space="preserve">, </w:t>
      </w:r>
      <w:proofErr w:type="spellStart"/>
      <w:r>
        <w:rPr>
          <w:color w:val="000000"/>
        </w:rPr>
        <w:t>înregistrată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semnată</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utilizând</w:t>
      </w:r>
      <w:proofErr w:type="spellEnd"/>
      <w:r>
        <w:rPr>
          <w:color w:val="000000"/>
        </w:rPr>
        <w:t xml:space="preserve"> </w:t>
      </w:r>
      <w:proofErr w:type="spellStart"/>
      <w:r>
        <w:rPr>
          <w:color w:val="000000"/>
        </w:rPr>
        <w:t>formularul</w:t>
      </w:r>
      <w:proofErr w:type="spellEnd"/>
      <w:r>
        <w:rPr>
          <w:color w:val="000000"/>
        </w:rPr>
        <w:t xml:space="preserve"> E0.2L din </w:t>
      </w:r>
      <w:proofErr w:type="spellStart"/>
      <w:r>
        <w:rPr>
          <w:color w:val="000000"/>
        </w:rPr>
        <w:t>Manualul</w:t>
      </w:r>
      <w:proofErr w:type="spellEnd"/>
      <w:r>
        <w:rPr>
          <w:color w:val="000000"/>
        </w:rPr>
        <w:t xml:space="preserve"> de </w:t>
      </w:r>
      <w:proofErr w:type="spellStart"/>
      <w:r>
        <w:rPr>
          <w:color w:val="000000"/>
        </w:rPr>
        <w:t>procedură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implementarea</w:t>
      </w:r>
      <w:proofErr w:type="spellEnd"/>
      <w:r>
        <w:rPr>
          <w:color w:val="000000"/>
        </w:rPr>
        <w:t xml:space="preserve"> </w:t>
      </w:r>
      <w:proofErr w:type="spellStart"/>
      <w:r>
        <w:rPr>
          <w:color w:val="000000"/>
        </w:rPr>
        <w:t>submăsurii</w:t>
      </w:r>
      <w:proofErr w:type="spellEnd"/>
      <w:r>
        <w:rPr>
          <w:color w:val="000000"/>
        </w:rPr>
        <w:t xml:space="preserve"> 19.2. OJFIR </w:t>
      </w:r>
      <w:proofErr w:type="spellStart"/>
      <w:r>
        <w:rPr>
          <w:color w:val="000000"/>
        </w:rPr>
        <w:t>va</w:t>
      </w:r>
      <w:proofErr w:type="spellEnd"/>
      <w:r>
        <w:rPr>
          <w:color w:val="000000"/>
        </w:rPr>
        <w:t xml:space="preserve"> </w:t>
      </w:r>
      <w:proofErr w:type="spellStart"/>
      <w:r>
        <w:rPr>
          <w:color w:val="000000"/>
        </w:rPr>
        <w:t>restitui</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exemplarul</w:t>
      </w:r>
      <w:proofErr w:type="spellEnd"/>
      <w:r>
        <w:rPr>
          <w:color w:val="000000"/>
        </w:rPr>
        <w:t xml:space="preserve"> original (</w:t>
      </w:r>
      <w:proofErr w:type="spellStart"/>
      <w:r>
        <w:rPr>
          <w:color w:val="000000"/>
        </w:rPr>
        <w:t>în</w:t>
      </w:r>
      <w:proofErr w:type="spellEnd"/>
      <w:r>
        <w:rPr>
          <w:color w:val="000000"/>
        </w:rPr>
        <w:t xml:space="preserve"> format </w:t>
      </w:r>
      <w:proofErr w:type="spellStart"/>
      <w:r>
        <w:rPr>
          <w:color w:val="000000"/>
        </w:rPr>
        <w:t>letric</w:t>
      </w:r>
      <w:proofErr w:type="spellEnd"/>
      <w:r>
        <w:rPr>
          <w:color w:val="000000"/>
        </w:rPr>
        <w:t xml:space="preserve">) al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pe </w:t>
      </w:r>
      <w:proofErr w:type="spellStart"/>
      <w:r>
        <w:rPr>
          <w:color w:val="000000"/>
        </w:rPr>
        <w:t>bază</w:t>
      </w:r>
      <w:proofErr w:type="spellEnd"/>
      <w:r>
        <w:rPr>
          <w:color w:val="000000"/>
        </w:rPr>
        <w:t xml:space="preserve"> de </w:t>
      </w:r>
      <w:proofErr w:type="spellStart"/>
      <w:r>
        <w:rPr>
          <w:color w:val="000000"/>
        </w:rPr>
        <w:t>proces</w:t>
      </w:r>
      <w:proofErr w:type="spellEnd"/>
      <w:r>
        <w:rPr>
          <w:color w:val="000000"/>
        </w:rPr>
        <w:t xml:space="preserve">-verbal. </w:t>
      </w:r>
    </w:p>
    <w:p w14:paraId="6302ACD6" w14:textId="77777777" w:rsidR="006E3322" w:rsidRDefault="006E3322">
      <w:pPr>
        <w:pBdr>
          <w:top w:val="nil"/>
          <w:left w:val="nil"/>
          <w:bottom w:val="nil"/>
          <w:right w:val="nil"/>
          <w:between w:val="nil"/>
        </w:pBdr>
        <w:spacing w:after="0" w:line="240" w:lineRule="auto"/>
        <w:jc w:val="both"/>
        <w:rPr>
          <w:color w:val="000000"/>
        </w:rPr>
      </w:pPr>
    </w:p>
    <w:p w14:paraId="78AD6B66" w14:textId="77777777" w:rsidR="006E3322" w:rsidRDefault="00337940">
      <w:pPr>
        <w:pBdr>
          <w:top w:val="nil"/>
          <w:left w:val="nil"/>
          <w:bottom w:val="nil"/>
          <w:right w:val="nil"/>
          <w:between w:val="nil"/>
        </w:pBdr>
        <w:spacing w:after="0" w:line="240" w:lineRule="auto"/>
        <w:rPr>
          <w:b/>
          <w:color w:val="000000"/>
        </w:rPr>
      </w:pPr>
      <w:proofErr w:type="spellStart"/>
      <w:r>
        <w:rPr>
          <w:b/>
          <w:color w:val="000000"/>
        </w:rPr>
        <w:t>Atenţie</w:t>
      </w:r>
      <w:proofErr w:type="spellEnd"/>
      <w:r>
        <w:rPr>
          <w:b/>
          <w:color w:val="000000"/>
        </w:rPr>
        <w:t xml:space="preserve">! Nu se </w:t>
      </w:r>
      <w:proofErr w:type="spellStart"/>
      <w:r>
        <w:rPr>
          <w:b/>
          <w:color w:val="000000"/>
        </w:rPr>
        <w:t>poate</w:t>
      </w:r>
      <w:proofErr w:type="spellEnd"/>
      <w:r>
        <w:rPr>
          <w:b/>
          <w:color w:val="000000"/>
        </w:rPr>
        <w:t xml:space="preserve"> </w:t>
      </w:r>
      <w:proofErr w:type="spellStart"/>
      <w:r>
        <w:rPr>
          <w:b/>
          <w:color w:val="000000"/>
        </w:rPr>
        <w:t>reveni</w:t>
      </w:r>
      <w:proofErr w:type="spellEnd"/>
      <w:r>
        <w:rPr>
          <w:b/>
          <w:color w:val="000000"/>
        </w:rPr>
        <w:t xml:space="preserve"> </w:t>
      </w:r>
      <w:proofErr w:type="spellStart"/>
      <w:r>
        <w:rPr>
          <w:b/>
          <w:color w:val="000000"/>
        </w:rPr>
        <w:t>asupra</w:t>
      </w:r>
      <w:proofErr w:type="spellEnd"/>
      <w:r>
        <w:rPr>
          <w:b/>
          <w:color w:val="000000"/>
        </w:rPr>
        <w:t xml:space="preserve"> </w:t>
      </w:r>
      <w:proofErr w:type="spellStart"/>
      <w:r>
        <w:rPr>
          <w:b/>
          <w:color w:val="000000"/>
        </w:rPr>
        <w:t>unei</w:t>
      </w:r>
      <w:proofErr w:type="spellEnd"/>
      <w:r>
        <w:rPr>
          <w:b/>
          <w:color w:val="000000"/>
        </w:rPr>
        <w:t xml:space="preserve"> </w:t>
      </w:r>
      <w:proofErr w:type="spellStart"/>
      <w:r>
        <w:rPr>
          <w:b/>
          <w:color w:val="000000"/>
        </w:rPr>
        <w:t>solicitări</w:t>
      </w:r>
      <w:proofErr w:type="spellEnd"/>
      <w:r>
        <w:rPr>
          <w:b/>
          <w:color w:val="000000"/>
        </w:rPr>
        <w:t xml:space="preserve"> de </w:t>
      </w:r>
      <w:proofErr w:type="spellStart"/>
      <w:r>
        <w:rPr>
          <w:b/>
          <w:color w:val="000000"/>
        </w:rPr>
        <w:t>retragere</w:t>
      </w:r>
      <w:proofErr w:type="spellEnd"/>
      <w:r>
        <w:rPr>
          <w:b/>
          <w:color w:val="000000"/>
        </w:rPr>
        <w:t xml:space="preserve"> a </w:t>
      </w:r>
      <w:proofErr w:type="spellStart"/>
      <w:r>
        <w:rPr>
          <w:b/>
          <w:color w:val="000000"/>
        </w:rPr>
        <w:t>unei</w:t>
      </w:r>
      <w:proofErr w:type="spellEnd"/>
      <w:r>
        <w:rPr>
          <w:b/>
          <w:color w:val="000000"/>
        </w:rPr>
        <w:t xml:space="preserve"> </w:t>
      </w:r>
      <w:proofErr w:type="spellStart"/>
      <w:r>
        <w:rPr>
          <w:b/>
          <w:color w:val="000000"/>
        </w:rPr>
        <w:t>cereri</w:t>
      </w:r>
      <w:proofErr w:type="spellEnd"/>
      <w:r>
        <w:rPr>
          <w:b/>
          <w:color w:val="000000"/>
        </w:rPr>
        <w:t xml:space="preserve"> de </w:t>
      </w:r>
      <w:proofErr w:type="spellStart"/>
      <w:r>
        <w:rPr>
          <w:b/>
          <w:color w:val="000000"/>
        </w:rPr>
        <w:t>finanțare</w:t>
      </w:r>
      <w:proofErr w:type="spellEnd"/>
      <w:r>
        <w:rPr>
          <w:b/>
          <w:color w:val="000000"/>
        </w:rPr>
        <w:t xml:space="preserve">. </w:t>
      </w:r>
    </w:p>
    <w:p w14:paraId="2FFE2A35" w14:textId="77777777" w:rsidR="006E3322" w:rsidRDefault="006E3322">
      <w:pPr>
        <w:pBdr>
          <w:top w:val="nil"/>
          <w:left w:val="nil"/>
          <w:bottom w:val="nil"/>
          <w:right w:val="nil"/>
          <w:between w:val="nil"/>
        </w:pBdr>
        <w:spacing w:after="0" w:line="240" w:lineRule="auto"/>
        <w:jc w:val="both"/>
        <w:rPr>
          <w:b/>
          <w:color w:val="000000"/>
        </w:rPr>
      </w:pPr>
    </w:p>
    <w:p w14:paraId="44A5FA5C" w14:textId="77777777" w:rsidR="006E3322" w:rsidRPr="00926EB1" w:rsidRDefault="00337940">
      <w:pPr>
        <w:pBdr>
          <w:top w:val="nil"/>
          <w:left w:val="nil"/>
          <w:bottom w:val="nil"/>
          <w:right w:val="nil"/>
          <w:between w:val="nil"/>
        </w:pBdr>
        <w:spacing w:after="0" w:line="240" w:lineRule="auto"/>
        <w:jc w:val="both"/>
        <w:rPr>
          <w:b/>
          <w:color w:val="000000"/>
          <w:lang w:val="sv-SE"/>
        </w:rPr>
      </w:pPr>
      <w:r w:rsidRPr="00926EB1">
        <w:rPr>
          <w:b/>
          <w:color w:val="000000"/>
          <w:lang w:val="sv-SE"/>
        </w:rPr>
        <w:t>Numărul de înregistrare al cererii de finanțare se va completa doar la nivelul OJFIR/CRFIR și nu la nivelul GAL.</w:t>
      </w:r>
    </w:p>
    <w:p w14:paraId="2E8283B9" w14:textId="77777777" w:rsidR="006E3322" w:rsidRPr="00926EB1" w:rsidRDefault="006E3322">
      <w:pPr>
        <w:pBdr>
          <w:top w:val="nil"/>
          <w:left w:val="nil"/>
          <w:bottom w:val="nil"/>
          <w:right w:val="nil"/>
          <w:between w:val="nil"/>
        </w:pBdr>
        <w:spacing w:after="0" w:line="240" w:lineRule="auto"/>
        <w:jc w:val="both"/>
        <w:rPr>
          <w:color w:val="000000"/>
          <w:lang w:val="sv-SE"/>
        </w:rPr>
      </w:pPr>
    </w:p>
    <w:p w14:paraId="6004240D" w14:textId="77777777" w:rsidR="006E3322" w:rsidRDefault="00337940">
      <w:pPr>
        <w:rPr>
          <w:u w:val="single"/>
        </w:rPr>
      </w:pPr>
      <w:bookmarkStart w:id="26" w:name="_heading=h.4i7ojhp" w:colFirst="0" w:colLast="0"/>
      <w:bookmarkEnd w:id="26"/>
      <w:r>
        <w:rPr>
          <w:b/>
          <w:u w:val="single"/>
        </w:rPr>
        <w:t xml:space="preserve">2.   </w:t>
      </w:r>
      <w:proofErr w:type="spellStart"/>
      <w:r>
        <w:rPr>
          <w:b/>
          <w:u w:val="single"/>
        </w:rPr>
        <w:t>Verificarea</w:t>
      </w:r>
      <w:proofErr w:type="spellEnd"/>
      <w:r>
        <w:rPr>
          <w:b/>
          <w:u w:val="single"/>
        </w:rPr>
        <w:t xml:space="preserve"> </w:t>
      </w:r>
      <w:proofErr w:type="spellStart"/>
      <w:r>
        <w:rPr>
          <w:b/>
          <w:u w:val="single"/>
        </w:rPr>
        <w:t>eligibilității</w:t>
      </w:r>
      <w:proofErr w:type="spellEnd"/>
      <w:r>
        <w:rPr>
          <w:b/>
          <w:u w:val="single"/>
        </w:rPr>
        <w:t xml:space="preserve"> </w:t>
      </w:r>
      <w:proofErr w:type="spellStart"/>
      <w:r>
        <w:rPr>
          <w:b/>
          <w:u w:val="single"/>
        </w:rPr>
        <w:t>și</w:t>
      </w:r>
      <w:proofErr w:type="spellEnd"/>
      <w:r>
        <w:rPr>
          <w:b/>
          <w:u w:val="single"/>
        </w:rPr>
        <w:t xml:space="preserve"> a </w:t>
      </w:r>
      <w:proofErr w:type="spellStart"/>
      <w:r>
        <w:rPr>
          <w:b/>
          <w:u w:val="single"/>
        </w:rPr>
        <w:t>criteriilor</w:t>
      </w:r>
      <w:proofErr w:type="spellEnd"/>
      <w:r>
        <w:rPr>
          <w:b/>
          <w:u w:val="single"/>
        </w:rPr>
        <w:t xml:space="preserve"> de </w:t>
      </w:r>
      <w:proofErr w:type="spellStart"/>
      <w:r>
        <w:rPr>
          <w:b/>
          <w:u w:val="single"/>
        </w:rPr>
        <w:t>selecție</w:t>
      </w:r>
      <w:proofErr w:type="spellEnd"/>
    </w:p>
    <w:p w14:paraId="19E7EA61" w14:textId="77777777" w:rsidR="006E3322" w:rsidRDefault="00337940">
      <w:pPr>
        <w:pBdr>
          <w:top w:val="nil"/>
          <w:left w:val="nil"/>
          <w:bottom w:val="nil"/>
          <w:right w:val="nil"/>
          <w:between w:val="nil"/>
        </w:pBdr>
        <w:spacing w:after="0" w:line="240" w:lineRule="auto"/>
        <w:jc w:val="both"/>
        <w:rPr>
          <w:color w:val="000000"/>
        </w:rPr>
      </w:pPr>
      <w:r w:rsidRPr="00926EB1">
        <w:rPr>
          <w:color w:val="000000"/>
          <w:lang w:val="sv-SE"/>
        </w:rPr>
        <w:t xml:space="preserve">Verificarea eligibilității cererilor de finanțare se realizează la nivelul OJFIR sau CRFIR, în funcție de tipul de proiect. </w:t>
      </w:r>
      <w:proofErr w:type="spellStart"/>
      <w:r>
        <w:rPr>
          <w:color w:val="000000"/>
        </w:rPr>
        <w:t>Instrumentarea</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eligibilității</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realiza</w:t>
      </w:r>
      <w:proofErr w:type="spellEnd"/>
      <w:r>
        <w:rPr>
          <w:color w:val="000000"/>
        </w:rPr>
        <w:t xml:space="preserve"> la </w:t>
      </w:r>
      <w:proofErr w:type="spellStart"/>
      <w:r>
        <w:rPr>
          <w:color w:val="000000"/>
        </w:rPr>
        <w:t>nivelul</w:t>
      </w:r>
      <w:proofErr w:type="spellEnd"/>
      <w:r>
        <w:rPr>
          <w:color w:val="000000"/>
        </w:rPr>
        <w:t xml:space="preserve"> </w:t>
      </w:r>
      <w:proofErr w:type="spellStart"/>
      <w:r>
        <w:rPr>
          <w:color w:val="000000"/>
        </w:rPr>
        <w:t>aceluiași</w:t>
      </w:r>
      <w:proofErr w:type="spellEnd"/>
      <w:r>
        <w:rPr>
          <w:color w:val="000000"/>
        </w:rPr>
        <w:t xml:space="preserve"> </w:t>
      </w:r>
      <w:proofErr w:type="spellStart"/>
      <w:r>
        <w:rPr>
          <w:color w:val="000000"/>
        </w:rPr>
        <w:t>serviciu</w:t>
      </w:r>
      <w:proofErr w:type="spellEnd"/>
      <w:r>
        <w:rPr>
          <w:color w:val="000000"/>
        </w:rPr>
        <w:t xml:space="preserve"> care a </w:t>
      </w:r>
      <w:proofErr w:type="spellStart"/>
      <w:r>
        <w:rPr>
          <w:color w:val="000000"/>
        </w:rPr>
        <w:t>realizat</w:t>
      </w:r>
      <w:proofErr w:type="spellEnd"/>
      <w:r>
        <w:rPr>
          <w:color w:val="000000"/>
        </w:rPr>
        <w:t xml:space="preserve"> </w:t>
      </w:r>
      <w:proofErr w:type="spellStart"/>
      <w:r>
        <w:rPr>
          <w:color w:val="000000"/>
        </w:rPr>
        <w:t>verificarea</w:t>
      </w:r>
      <w:proofErr w:type="spellEnd"/>
      <w:r>
        <w:rPr>
          <w:color w:val="000000"/>
        </w:rPr>
        <w:t xml:space="preserve"> </w:t>
      </w:r>
      <w:proofErr w:type="spellStart"/>
      <w:r>
        <w:rPr>
          <w:color w:val="000000"/>
        </w:rPr>
        <w:t>încadrării</w:t>
      </w:r>
      <w:proofErr w:type="spellEnd"/>
      <w:r>
        <w:rPr>
          <w:color w:val="000000"/>
        </w:rPr>
        <w:t xml:space="preserve"> </w:t>
      </w:r>
      <w:proofErr w:type="spellStart"/>
      <w:r>
        <w:rPr>
          <w:color w:val="000000"/>
        </w:rPr>
        <w:t>proiectului</w:t>
      </w:r>
      <w:proofErr w:type="spellEnd"/>
      <w:r>
        <w:rPr>
          <w:color w:val="000000"/>
        </w:rPr>
        <w:t xml:space="preserve">. </w:t>
      </w:r>
      <w:proofErr w:type="spellStart"/>
      <w:r>
        <w:rPr>
          <w:color w:val="000000"/>
        </w:rPr>
        <w:t>Experții</w:t>
      </w:r>
      <w:proofErr w:type="spellEnd"/>
      <w:r>
        <w:rPr>
          <w:color w:val="000000"/>
        </w:rPr>
        <w:t xml:space="preserve"> OJFIR/CRFIR </w:t>
      </w:r>
      <w:proofErr w:type="spellStart"/>
      <w:r>
        <w:rPr>
          <w:color w:val="000000"/>
        </w:rPr>
        <w:t>vor</w:t>
      </w:r>
      <w:proofErr w:type="spellEnd"/>
      <w:r>
        <w:rPr>
          <w:color w:val="000000"/>
        </w:rPr>
        <w:t xml:space="preserve"> </w:t>
      </w:r>
      <w:proofErr w:type="spellStart"/>
      <w:r>
        <w:rPr>
          <w:color w:val="000000"/>
        </w:rPr>
        <w:t>completa</w:t>
      </w:r>
      <w:proofErr w:type="spellEnd"/>
      <w:r>
        <w:rPr>
          <w:color w:val="000000"/>
        </w:rPr>
        <w:t xml:space="preserve"> </w:t>
      </w:r>
      <w:proofErr w:type="spellStart"/>
      <w:r>
        <w:rPr>
          <w:color w:val="000000"/>
        </w:rPr>
        <w:t>Fișa</w:t>
      </w:r>
      <w:proofErr w:type="spellEnd"/>
      <w:r>
        <w:rPr>
          <w:color w:val="000000"/>
        </w:rPr>
        <w:t xml:space="preserve"> de </w:t>
      </w:r>
      <w:proofErr w:type="spellStart"/>
      <w:r>
        <w:rPr>
          <w:color w:val="000000"/>
        </w:rPr>
        <w:t>evaluare</w:t>
      </w:r>
      <w:proofErr w:type="spellEnd"/>
      <w:r>
        <w:rPr>
          <w:color w:val="000000"/>
        </w:rPr>
        <w:t xml:space="preserve"> </w:t>
      </w:r>
      <w:proofErr w:type="spellStart"/>
      <w:r>
        <w:rPr>
          <w:color w:val="000000"/>
        </w:rPr>
        <w:t>generală</w:t>
      </w:r>
      <w:proofErr w:type="spellEnd"/>
      <w:r>
        <w:rPr>
          <w:color w:val="000000"/>
        </w:rPr>
        <w:t xml:space="preserve"> a </w:t>
      </w:r>
      <w:proofErr w:type="spellStart"/>
      <w:r>
        <w:rPr>
          <w:color w:val="000000"/>
        </w:rPr>
        <w:t>proiectului</w:t>
      </w:r>
      <w:proofErr w:type="spellEnd"/>
      <w:r>
        <w:rPr>
          <w:color w:val="000000"/>
        </w:rPr>
        <w:t xml:space="preserve"> (E1.2L) </w:t>
      </w:r>
      <w:proofErr w:type="spellStart"/>
      <w:r>
        <w:rPr>
          <w:color w:val="000000"/>
        </w:rPr>
        <w:t>în</w:t>
      </w:r>
      <w:proofErr w:type="spellEnd"/>
      <w:r>
        <w:rPr>
          <w:color w:val="000000"/>
        </w:rPr>
        <w:t xml:space="preserve"> </w:t>
      </w:r>
      <w:proofErr w:type="spellStart"/>
      <w:r>
        <w:rPr>
          <w:color w:val="000000"/>
        </w:rPr>
        <w:t>ceea</w:t>
      </w:r>
      <w:proofErr w:type="spellEnd"/>
      <w:r>
        <w:rPr>
          <w:color w:val="000000"/>
        </w:rPr>
        <w:t xml:space="preserve"> </w:t>
      </w:r>
      <w:proofErr w:type="spellStart"/>
      <w:r>
        <w:rPr>
          <w:color w:val="000000"/>
        </w:rPr>
        <w:t>ce</w:t>
      </w:r>
      <w:proofErr w:type="spellEnd"/>
      <w:r>
        <w:rPr>
          <w:color w:val="000000"/>
        </w:rPr>
        <w:t xml:space="preserve"> </w:t>
      </w:r>
      <w:proofErr w:type="spellStart"/>
      <w:r>
        <w:rPr>
          <w:color w:val="000000"/>
        </w:rPr>
        <w:t>privește</w:t>
      </w:r>
      <w:proofErr w:type="spellEnd"/>
      <w:r>
        <w:rPr>
          <w:color w:val="000000"/>
        </w:rPr>
        <w:t xml:space="preserve"> </w:t>
      </w:r>
      <w:proofErr w:type="spellStart"/>
      <w:r>
        <w:rPr>
          <w:color w:val="000000"/>
        </w:rPr>
        <w:t>verificarea</w:t>
      </w:r>
      <w:proofErr w:type="spellEnd"/>
      <w:r>
        <w:rPr>
          <w:color w:val="000000"/>
        </w:rPr>
        <w:t xml:space="preserve"> </w:t>
      </w:r>
      <w:proofErr w:type="spellStart"/>
      <w:r>
        <w:rPr>
          <w:color w:val="000000"/>
        </w:rPr>
        <w:t>condițiilor</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și</w:t>
      </w:r>
      <w:proofErr w:type="spellEnd"/>
      <w:r>
        <w:rPr>
          <w:color w:val="000000"/>
        </w:rPr>
        <w:t xml:space="preserve"> a </w:t>
      </w:r>
      <w:proofErr w:type="spellStart"/>
      <w:r>
        <w:rPr>
          <w:color w:val="000000"/>
        </w:rPr>
        <w:t>criteriilor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aplicate</w:t>
      </w:r>
      <w:proofErr w:type="spellEnd"/>
      <w:r>
        <w:rPr>
          <w:color w:val="000000"/>
        </w:rPr>
        <w:t xml:space="preserve"> de </w:t>
      </w:r>
      <w:proofErr w:type="spellStart"/>
      <w:r>
        <w:rPr>
          <w:color w:val="000000"/>
        </w:rPr>
        <w:t>către</w:t>
      </w:r>
      <w:proofErr w:type="spellEnd"/>
      <w:r>
        <w:rPr>
          <w:color w:val="000000"/>
        </w:rPr>
        <w:t xml:space="preserve"> GAL, precum </w:t>
      </w:r>
      <w:proofErr w:type="spellStart"/>
      <w:r>
        <w:rPr>
          <w:color w:val="000000"/>
        </w:rPr>
        <w:t>și</w:t>
      </w:r>
      <w:proofErr w:type="spellEnd"/>
      <w:r>
        <w:rPr>
          <w:color w:val="000000"/>
        </w:rPr>
        <w:t xml:space="preserve"> a </w:t>
      </w:r>
      <w:proofErr w:type="spellStart"/>
      <w:r>
        <w:rPr>
          <w:color w:val="000000"/>
        </w:rPr>
        <w:t>documentelor</w:t>
      </w:r>
      <w:proofErr w:type="spellEnd"/>
      <w:r>
        <w:rPr>
          <w:color w:val="000000"/>
        </w:rPr>
        <w:t xml:space="preserve"> </w:t>
      </w:r>
      <w:r>
        <w:rPr>
          <w:color w:val="000000"/>
        </w:rPr>
        <w:lastRenderedPageBreak/>
        <w:t xml:space="preserve">solicitate. </w:t>
      </w:r>
      <w:proofErr w:type="spellStart"/>
      <w:r>
        <w:rPr>
          <w:color w:val="000000"/>
        </w:rPr>
        <w:t>Încadrarea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domeniile</w:t>
      </w:r>
      <w:proofErr w:type="spellEnd"/>
      <w:r>
        <w:rPr>
          <w:color w:val="000000"/>
        </w:rPr>
        <w:t xml:space="preserve"> de </w:t>
      </w:r>
      <w:proofErr w:type="spellStart"/>
      <w:r>
        <w:rPr>
          <w:color w:val="000000"/>
        </w:rPr>
        <w:t>intervenție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indicatorii</w:t>
      </w:r>
      <w:proofErr w:type="spellEnd"/>
      <w:r>
        <w:rPr>
          <w:color w:val="000000"/>
        </w:rPr>
        <w:t xml:space="preserve"> de </w:t>
      </w:r>
      <w:proofErr w:type="spellStart"/>
      <w:r>
        <w:rPr>
          <w:color w:val="000000"/>
        </w:rPr>
        <w:t>monitorizare</w:t>
      </w:r>
      <w:proofErr w:type="spellEnd"/>
      <w:r>
        <w:rPr>
          <w:color w:val="000000"/>
        </w:rPr>
        <w:t xml:space="preserve"> </w:t>
      </w:r>
      <w:proofErr w:type="spellStart"/>
      <w:r>
        <w:rPr>
          <w:color w:val="000000"/>
        </w:rPr>
        <w:t>vor</w:t>
      </w:r>
      <w:proofErr w:type="spellEnd"/>
      <w:r>
        <w:rPr>
          <w:color w:val="000000"/>
        </w:rPr>
        <w:t xml:space="preserve"> </w:t>
      </w:r>
      <w:proofErr w:type="spellStart"/>
      <w:r>
        <w:rPr>
          <w:color w:val="000000"/>
        </w:rPr>
        <w:t>respecta</w:t>
      </w:r>
      <w:proofErr w:type="spellEnd"/>
      <w:r>
        <w:rPr>
          <w:color w:val="000000"/>
        </w:rPr>
        <w:t xml:space="preserve"> </w:t>
      </w:r>
      <w:proofErr w:type="spellStart"/>
      <w:r>
        <w:rPr>
          <w:color w:val="000000"/>
        </w:rPr>
        <w:t>prevederile</w:t>
      </w:r>
      <w:proofErr w:type="spellEnd"/>
      <w:r>
        <w:rPr>
          <w:color w:val="000000"/>
        </w:rPr>
        <w:t xml:space="preserve"> </w:t>
      </w:r>
      <w:proofErr w:type="spellStart"/>
      <w:r>
        <w:rPr>
          <w:color w:val="000000"/>
        </w:rPr>
        <w:t>fișei</w:t>
      </w:r>
      <w:proofErr w:type="spellEnd"/>
      <w:r>
        <w:rPr>
          <w:color w:val="000000"/>
        </w:rPr>
        <w:t xml:space="preserve"> </w:t>
      </w:r>
      <w:proofErr w:type="spellStart"/>
      <w:r>
        <w:rPr>
          <w:color w:val="000000"/>
        </w:rPr>
        <w:t>măsurii</w:t>
      </w:r>
      <w:proofErr w:type="spellEnd"/>
      <w:r>
        <w:rPr>
          <w:color w:val="000000"/>
        </w:rPr>
        <w:t xml:space="preserve"> din SDL, </w:t>
      </w:r>
      <w:proofErr w:type="spellStart"/>
      <w:r>
        <w:rPr>
          <w:color w:val="000000"/>
        </w:rPr>
        <w:t>respectiv</w:t>
      </w:r>
      <w:proofErr w:type="spellEnd"/>
      <w:r>
        <w:rPr>
          <w:color w:val="000000"/>
        </w:rPr>
        <w:t xml:space="preserve"> </w:t>
      </w:r>
      <w:proofErr w:type="spellStart"/>
      <w:r>
        <w:rPr>
          <w:color w:val="000000"/>
        </w:rPr>
        <w:t>cerințele</w:t>
      </w:r>
      <w:proofErr w:type="spellEnd"/>
      <w:r>
        <w:rPr>
          <w:color w:val="000000"/>
        </w:rPr>
        <w:t xml:space="preserve"> din </w:t>
      </w:r>
      <w:proofErr w:type="spellStart"/>
      <w:r>
        <w:rPr>
          <w:color w:val="000000"/>
        </w:rPr>
        <w:t>apelul</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lansat</w:t>
      </w:r>
      <w:proofErr w:type="spellEnd"/>
      <w:r>
        <w:rPr>
          <w:color w:val="000000"/>
        </w:rPr>
        <w:t xml:space="preserve"> de GAL, </w:t>
      </w:r>
      <w:proofErr w:type="spellStart"/>
      <w:r>
        <w:rPr>
          <w:color w:val="000000"/>
        </w:rPr>
        <w:t>verificarea</w:t>
      </w:r>
      <w:proofErr w:type="spellEnd"/>
      <w:r>
        <w:rPr>
          <w:color w:val="000000"/>
        </w:rPr>
        <w:t xml:space="preserve"> </w:t>
      </w:r>
      <w:proofErr w:type="spellStart"/>
      <w:r>
        <w:rPr>
          <w:color w:val="000000"/>
        </w:rPr>
        <w:t>realizându</w:t>
      </w:r>
      <w:proofErr w:type="spellEnd"/>
      <w:r>
        <w:rPr>
          <w:color w:val="000000"/>
        </w:rPr>
        <w:t xml:space="preserve">-se la </w:t>
      </w:r>
      <w:proofErr w:type="spellStart"/>
      <w:r>
        <w:rPr>
          <w:color w:val="000000"/>
        </w:rPr>
        <w:t>nivelul</w:t>
      </w:r>
      <w:proofErr w:type="spellEnd"/>
      <w:r>
        <w:rPr>
          <w:color w:val="000000"/>
        </w:rPr>
        <w:t xml:space="preserve"> AFIR </w:t>
      </w:r>
      <w:proofErr w:type="spellStart"/>
      <w:r>
        <w:rPr>
          <w:color w:val="000000"/>
        </w:rPr>
        <w:t>în</w:t>
      </w:r>
      <w:proofErr w:type="spellEnd"/>
      <w:r>
        <w:rPr>
          <w:color w:val="000000"/>
        </w:rPr>
        <w:t xml:space="preserve"> </w:t>
      </w:r>
      <w:proofErr w:type="spellStart"/>
      <w:r>
        <w:rPr>
          <w:color w:val="000000"/>
        </w:rPr>
        <w:t>etapa</w:t>
      </w:r>
      <w:proofErr w:type="spellEnd"/>
      <w:r>
        <w:rPr>
          <w:color w:val="000000"/>
        </w:rPr>
        <w:t xml:space="preserve"> de </w:t>
      </w:r>
      <w:proofErr w:type="spellStart"/>
      <w:r>
        <w:rPr>
          <w:color w:val="000000"/>
        </w:rPr>
        <w:t>verificare</w:t>
      </w:r>
      <w:proofErr w:type="spellEnd"/>
      <w:r>
        <w:rPr>
          <w:color w:val="000000"/>
        </w:rPr>
        <w:t xml:space="preserve"> a </w:t>
      </w:r>
      <w:proofErr w:type="spellStart"/>
      <w:r>
        <w:rPr>
          <w:color w:val="000000"/>
        </w:rPr>
        <w:t>încadrării</w:t>
      </w:r>
      <w:proofErr w:type="spellEnd"/>
      <w:r>
        <w:rPr>
          <w:color w:val="000000"/>
        </w:rPr>
        <w:t xml:space="preserve"> </w:t>
      </w:r>
      <w:proofErr w:type="spellStart"/>
      <w:r>
        <w:rPr>
          <w:color w:val="000000"/>
        </w:rPr>
        <w:t>proiectului</w:t>
      </w:r>
      <w:proofErr w:type="spellEnd"/>
      <w:r>
        <w:rPr>
          <w:color w:val="000000"/>
        </w:rPr>
        <w:t xml:space="preserve"> (formular E 1.2.1L). </w:t>
      </w:r>
      <w:proofErr w:type="spellStart"/>
      <w:r>
        <w:rPr>
          <w:color w:val="000000"/>
        </w:rPr>
        <w:t>Verificarea</w:t>
      </w:r>
      <w:proofErr w:type="spellEnd"/>
      <w:r>
        <w:rPr>
          <w:color w:val="000000"/>
        </w:rPr>
        <w:t xml:space="preserve"> </w:t>
      </w:r>
      <w:proofErr w:type="spellStart"/>
      <w:r>
        <w:rPr>
          <w:color w:val="000000"/>
        </w:rPr>
        <w:t>concordanței</w:t>
      </w:r>
      <w:proofErr w:type="spellEnd"/>
      <w:r>
        <w:rPr>
          <w:color w:val="000000"/>
        </w:rPr>
        <w:t xml:space="preserve"> cu </w:t>
      </w:r>
      <w:proofErr w:type="spellStart"/>
      <w:r>
        <w:rPr>
          <w:color w:val="000000"/>
        </w:rPr>
        <w:t>originalul</w:t>
      </w:r>
      <w:proofErr w:type="spellEnd"/>
      <w:r>
        <w:rPr>
          <w:color w:val="000000"/>
        </w:rPr>
        <w:t xml:space="preserve"> a </w:t>
      </w:r>
      <w:proofErr w:type="spellStart"/>
      <w:r>
        <w:rPr>
          <w:color w:val="000000"/>
        </w:rPr>
        <w:t>documentelor</w:t>
      </w:r>
      <w:proofErr w:type="spellEnd"/>
      <w:r>
        <w:rPr>
          <w:color w:val="000000"/>
        </w:rPr>
        <w:t xml:space="preserve"> </w:t>
      </w:r>
      <w:proofErr w:type="spellStart"/>
      <w:r>
        <w:rPr>
          <w:color w:val="000000"/>
        </w:rPr>
        <w:t>atașate</w:t>
      </w:r>
      <w:proofErr w:type="spellEnd"/>
      <w:r>
        <w:rPr>
          <w:color w:val="000000"/>
        </w:rPr>
        <w:t xml:space="preserve"> la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realiza</w:t>
      </w:r>
      <w:proofErr w:type="spellEnd"/>
      <w:r>
        <w:rPr>
          <w:color w:val="000000"/>
        </w:rPr>
        <w:t xml:space="preserve"> </w:t>
      </w:r>
      <w:proofErr w:type="spellStart"/>
      <w:r>
        <w:rPr>
          <w:color w:val="000000"/>
        </w:rPr>
        <w:t>înainte</w:t>
      </w:r>
      <w:proofErr w:type="spellEnd"/>
      <w:r>
        <w:rPr>
          <w:color w:val="000000"/>
        </w:rPr>
        <w:t xml:space="preserve"> de </w:t>
      </w:r>
      <w:proofErr w:type="spellStart"/>
      <w:r>
        <w:rPr>
          <w:color w:val="000000"/>
        </w:rPr>
        <w:t>încheierea</w:t>
      </w:r>
      <w:proofErr w:type="spellEnd"/>
      <w:r>
        <w:rPr>
          <w:color w:val="000000"/>
        </w:rPr>
        <w:t xml:space="preserve"> </w:t>
      </w:r>
      <w:proofErr w:type="spellStart"/>
      <w:r>
        <w:rPr>
          <w:color w:val="000000"/>
        </w:rPr>
        <w:t>contractului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când</w:t>
      </w:r>
      <w:proofErr w:type="spellEnd"/>
      <w:r>
        <w:rPr>
          <w:color w:val="000000"/>
        </w:rPr>
        <w:t xml:space="preserve"> </w:t>
      </w:r>
      <w:proofErr w:type="spellStart"/>
      <w:r>
        <w:rPr>
          <w:color w:val="000000"/>
        </w:rPr>
        <w:t>solicitantul</w:t>
      </w:r>
      <w:proofErr w:type="spellEnd"/>
      <w:r>
        <w:rPr>
          <w:color w:val="000000"/>
        </w:rPr>
        <w:t xml:space="preserve"> </w:t>
      </w:r>
      <w:proofErr w:type="spellStart"/>
      <w:r>
        <w:rPr>
          <w:color w:val="000000"/>
        </w:rPr>
        <w:t>declarat</w:t>
      </w:r>
      <w:proofErr w:type="spellEnd"/>
      <w:r>
        <w:rPr>
          <w:color w:val="000000"/>
        </w:rPr>
        <w:t xml:space="preserve"> </w:t>
      </w:r>
      <w:proofErr w:type="spellStart"/>
      <w:r>
        <w:rPr>
          <w:color w:val="000000"/>
        </w:rPr>
        <w:t>eligibil</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selectat</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prezenta</w:t>
      </w:r>
      <w:proofErr w:type="spellEnd"/>
      <w:r>
        <w:rPr>
          <w:color w:val="000000"/>
        </w:rPr>
        <w:t xml:space="preserve"> </w:t>
      </w:r>
      <w:proofErr w:type="spellStart"/>
      <w:r>
        <w:rPr>
          <w:color w:val="000000"/>
        </w:rPr>
        <w:t>originalele</w:t>
      </w:r>
      <w:proofErr w:type="spellEnd"/>
      <w:r>
        <w:rPr>
          <w:color w:val="000000"/>
        </w:rPr>
        <w:t xml:space="preserve"> </w:t>
      </w:r>
      <w:proofErr w:type="spellStart"/>
      <w:r>
        <w:rPr>
          <w:color w:val="000000"/>
        </w:rPr>
        <w:t>documentelor</w:t>
      </w:r>
      <w:proofErr w:type="spellEnd"/>
      <w:r>
        <w:rPr>
          <w:color w:val="000000"/>
        </w:rPr>
        <w:t xml:space="preserve"> </w:t>
      </w:r>
      <w:proofErr w:type="spellStart"/>
      <w:r>
        <w:rPr>
          <w:color w:val="000000"/>
        </w:rPr>
        <w:t>atașate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copie</w:t>
      </w:r>
      <w:proofErr w:type="spellEnd"/>
      <w:r>
        <w:rPr>
          <w:color w:val="000000"/>
        </w:rPr>
        <w:t xml:space="preserve"> la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odată</w:t>
      </w:r>
      <w:proofErr w:type="spellEnd"/>
      <w:r>
        <w:rPr>
          <w:color w:val="000000"/>
        </w:rPr>
        <w:t xml:space="preserve"> cu </w:t>
      </w:r>
      <w:proofErr w:type="spellStart"/>
      <w:r>
        <w:rPr>
          <w:color w:val="000000"/>
        </w:rPr>
        <w:t>documentele</w:t>
      </w:r>
      <w:proofErr w:type="spellEnd"/>
      <w:r>
        <w:rPr>
          <w:color w:val="000000"/>
        </w:rPr>
        <w:t xml:space="preserve"> solicitate </w:t>
      </w:r>
      <w:proofErr w:type="spellStart"/>
      <w:r>
        <w:rPr>
          <w:color w:val="000000"/>
        </w:rPr>
        <w:t>în</w:t>
      </w:r>
      <w:proofErr w:type="spellEnd"/>
      <w:r>
        <w:rPr>
          <w:color w:val="000000"/>
        </w:rPr>
        <w:t xml:space="preserve"> </w:t>
      </w:r>
      <w:proofErr w:type="spellStart"/>
      <w:r>
        <w:rPr>
          <w:color w:val="000000"/>
        </w:rPr>
        <w:t>vederea</w:t>
      </w:r>
      <w:proofErr w:type="spellEnd"/>
      <w:r>
        <w:rPr>
          <w:color w:val="000000"/>
        </w:rPr>
        <w:t xml:space="preserve"> </w:t>
      </w:r>
      <w:proofErr w:type="spellStart"/>
      <w:r>
        <w:rPr>
          <w:color w:val="000000"/>
        </w:rPr>
        <w:t>contractării</w:t>
      </w:r>
      <w:proofErr w:type="spellEnd"/>
      <w:r>
        <w:rPr>
          <w:color w:val="000000"/>
        </w:rPr>
        <w:t xml:space="preserve">.  </w:t>
      </w:r>
    </w:p>
    <w:p w14:paraId="7117550A" w14:textId="77777777" w:rsidR="006E3322" w:rsidRDefault="006E3322">
      <w:pPr>
        <w:pBdr>
          <w:top w:val="nil"/>
          <w:left w:val="nil"/>
          <w:bottom w:val="nil"/>
          <w:right w:val="nil"/>
          <w:between w:val="nil"/>
        </w:pBdr>
        <w:spacing w:after="0" w:line="240" w:lineRule="auto"/>
        <w:jc w:val="both"/>
        <w:rPr>
          <w:color w:val="000000"/>
        </w:rPr>
      </w:pPr>
    </w:p>
    <w:p w14:paraId="27265D9D"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Pentru</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proiectele</w:t>
      </w:r>
      <w:proofErr w:type="spellEnd"/>
      <w:r>
        <w:rPr>
          <w:color w:val="000000"/>
        </w:rPr>
        <w:t xml:space="preserve"> </w:t>
      </w:r>
      <w:proofErr w:type="spellStart"/>
      <w:r>
        <w:rPr>
          <w:color w:val="000000"/>
        </w:rPr>
        <w:t>finanțate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submăsura</w:t>
      </w:r>
      <w:proofErr w:type="spellEnd"/>
      <w:r>
        <w:rPr>
          <w:color w:val="000000"/>
        </w:rPr>
        <w:t xml:space="preserve"> 19.2, </w:t>
      </w:r>
      <w:proofErr w:type="spellStart"/>
      <w:r>
        <w:rPr>
          <w:color w:val="000000"/>
        </w:rPr>
        <w:t>expertul</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analiza</w:t>
      </w:r>
      <w:proofErr w:type="spellEnd"/>
      <w:r>
        <w:rPr>
          <w:color w:val="000000"/>
        </w:rPr>
        <w:t xml:space="preserve">, la </w:t>
      </w:r>
      <w:proofErr w:type="spellStart"/>
      <w:r>
        <w:rPr>
          <w:color w:val="000000"/>
        </w:rPr>
        <w:t>punctul</w:t>
      </w:r>
      <w:proofErr w:type="spellEnd"/>
      <w:r>
        <w:rPr>
          <w:color w:val="000000"/>
        </w:rPr>
        <w:t xml:space="preserve"> de </w:t>
      </w:r>
      <w:proofErr w:type="spellStart"/>
      <w:r>
        <w:rPr>
          <w:color w:val="000000"/>
        </w:rPr>
        <w:t>verificare</w:t>
      </w:r>
      <w:proofErr w:type="spellEnd"/>
      <w:r>
        <w:rPr>
          <w:color w:val="000000"/>
        </w:rPr>
        <w:t xml:space="preserve"> din </w:t>
      </w:r>
      <w:proofErr w:type="spellStart"/>
      <w:r>
        <w:rPr>
          <w:color w:val="000000"/>
        </w:rPr>
        <w:t>Declarația</w:t>
      </w:r>
      <w:proofErr w:type="spellEnd"/>
      <w:r>
        <w:rPr>
          <w:color w:val="000000"/>
        </w:rPr>
        <w:t xml:space="preserve"> pe propria </w:t>
      </w:r>
      <w:proofErr w:type="spellStart"/>
      <w:r>
        <w:rPr>
          <w:color w:val="000000"/>
        </w:rPr>
        <w:t>răspundere</w:t>
      </w:r>
      <w:proofErr w:type="spellEnd"/>
      <w:r>
        <w:rPr>
          <w:color w:val="000000"/>
        </w:rPr>
        <w:t xml:space="preserve"> a </w:t>
      </w:r>
      <w:proofErr w:type="spellStart"/>
      <w:r>
        <w:rPr>
          <w:color w:val="000000"/>
        </w:rPr>
        <w:t>solicitantului</w:t>
      </w:r>
      <w:proofErr w:type="spellEnd"/>
      <w:r>
        <w:rPr>
          <w:color w:val="000000"/>
        </w:rPr>
        <w:t xml:space="preserve"> din </w:t>
      </w:r>
      <w:proofErr w:type="spellStart"/>
      <w:r>
        <w:rPr>
          <w:color w:val="000000"/>
        </w:rPr>
        <w:t>cadrul</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există</w:t>
      </w:r>
      <w:proofErr w:type="spellEnd"/>
      <w:r>
        <w:rPr>
          <w:color w:val="000000"/>
        </w:rPr>
        <w:t xml:space="preserve"> </w:t>
      </w:r>
      <w:proofErr w:type="spellStart"/>
      <w:r>
        <w:rPr>
          <w:color w:val="000000"/>
        </w:rPr>
        <w:t>riscul</w:t>
      </w:r>
      <w:proofErr w:type="spellEnd"/>
      <w:r>
        <w:rPr>
          <w:color w:val="000000"/>
        </w:rPr>
        <w:t xml:space="preserve"> </w:t>
      </w:r>
      <w:proofErr w:type="spellStart"/>
      <w:r>
        <w:rPr>
          <w:color w:val="000000"/>
        </w:rPr>
        <w:t>dublei</w:t>
      </w:r>
      <w:proofErr w:type="spellEnd"/>
      <w:r>
        <w:rPr>
          <w:color w:val="000000"/>
        </w:rPr>
        <w:t xml:space="preserve"> </w:t>
      </w:r>
      <w:proofErr w:type="spellStart"/>
      <w:r>
        <w:rPr>
          <w:color w:val="000000"/>
        </w:rPr>
        <w:t>finanțări</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compararea</w:t>
      </w:r>
      <w:proofErr w:type="spellEnd"/>
      <w:r>
        <w:rPr>
          <w:color w:val="000000"/>
        </w:rPr>
        <w:t xml:space="preserve"> </w:t>
      </w:r>
      <w:proofErr w:type="spellStart"/>
      <w:r>
        <w:rPr>
          <w:color w:val="000000"/>
        </w:rPr>
        <w:t>documentelor</w:t>
      </w:r>
      <w:proofErr w:type="spellEnd"/>
      <w:r>
        <w:rPr>
          <w:color w:val="000000"/>
        </w:rPr>
        <w:t xml:space="preserve"> </w:t>
      </w:r>
      <w:proofErr w:type="spellStart"/>
      <w:r>
        <w:rPr>
          <w:color w:val="000000"/>
        </w:rPr>
        <w:t>depuse</w:t>
      </w:r>
      <w:proofErr w:type="spellEnd"/>
      <w:r>
        <w:rPr>
          <w:color w:val="000000"/>
        </w:rPr>
        <w:t xml:space="preserve"> </w:t>
      </w:r>
      <w:proofErr w:type="spellStart"/>
      <w:r>
        <w:rPr>
          <w:color w:val="000000"/>
        </w:rPr>
        <w:t>referitoare</w:t>
      </w:r>
      <w:proofErr w:type="spellEnd"/>
      <w:r>
        <w:rPr>
          <w:color w:val="000000"/>
        </w:rPr>
        <w:t xml:space="preserve"> la </w:t>
      </w:r>
      <w:proofErr w:type="spellStart"/>
      <w:r>
        <w:rPr>
          <w:color w:val="000000"/>
        </w:rPr>
        <w:t>elementele</w:t>
      </w:r>
      <w:proofErr w:type="spellEnd"/>
      <w:r>
        <w:rPr>
          <w:color w:val="000000"/>
        </w:rPr>
        <w:t xml:space="preserve"> de </w:t>
      </w:r>
      <w:proofErr w:type="spellStart"/>
      <w:r>
        <w:rPr>
          <w:color w:val="000000"/>
        </w:rPr>
        <w:t>identificare</w:t>
      </w:r>
      <w:proofErr w:type="spellEnd"/>
      <w:r>
        <w:rPr>
          <w:color w:val="000000"/>
        </w:rPr>
        <w:t xml:space="preserve"> ale </w:t>
      </w:r>
      <w:proofErr w:type="spellStart"/>
      <w:r>
        <w:rPr>
          <w:color w:val="000000"/>
        </w:rPr>
        <w:t>serviciilor</w:t>
      </w:r>
      <w:proofErr w:type="spellEnd"/>
      <w:r>
        <w:rPr>
          <w:color w:val="000000"/>
        </w:rPr>
        <w:t>/</w:t>
      </w:r>
      <w:proofErr w:type="spellStart"/>
      <w:r>
        <w:rPr>
          <w:color w:val="000000"/>
        </w:rPr>
        <w:t>investiției</w:t>
      </w:r>
      <w:proofErr w:type="spellEnd"/>
      <w:r>
        <w:rPr>
          <w:color w:val="000000"/>
        </w:rPr>
        <w:t xml:space="preserve"> </w:t>
      </w:r>
      <w:proofErr w:type="spellStart"/>
      <w:r>
        <w:rPr>
          <w:color w:val="000000"/>
        </w:rPr>
        <w:t>finanțate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programe</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măsuri</w:t>
      </w:r>
      <w:proofErr w:type="spellEnd"/>
      <w:r>
        <w:rPr>
          <w:color w:val="000000"/>
        </w:rPr>
        <w:t xml:space="preserve"> din PNDR, cu </w:t>
      </w:r>
      <w:proofErr w:type="spellStart"/>
      <w:r>
        <w:rPr>
          <w:color w:val="000000"/>
        </w:rPr>
        <w:t>elementele</w:t>
      </w:r>
      <w:proofErr w:type="spellEnd"/>
      <w:r>
        <w:rPr>
          <w:color w:val="000000"/>
        </w:rPr>
        <w:t xml:space="preserve"> </w:t>
      </w:r>
      <w:proofErr w:type="spellStart"/>
      <w:r>
        <w:rPr>
          <w:color w:val="000000"/>
        </w:rPr>
        <w:t>descrise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w:t>
      </w:r>
    </w:p>
    <w:p w14:paraId="05E228FB" w14:textId="77777777" w:rsidR="006E3322" w:rsidRDefault="006E3322">
      <w:pPr>
        <w:pBdr>
          <w:top w:val="nil"/>
          <w:left w:val="nil"/>
          <w:bottom w:val="nil"/>
          <w:right w:val="nil"/>
          <w:between w:val="nil"/>
        </w:pBdr>
        <w:spacing w:after="0" w:line="240" w:lineRule="auto"/>
        <w:jc w:val="both"/>
        <w:rPr>
          <w:color w:val="000000"/>
        </w:rPr>
      </w:pPr>
    </w:p>
    <w:p w14:paraId="504AC999"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În</w:t>
      </w:r>
      <w:proofErr w:type="spellEnd"/>
      <w:r>
        <w:rPr>
          <w:color w:val="000000"/>
        </w:rPr>
        <w:t xml:space="preserve"> </w:t>
      </w:r>
      <w:proofErr w:type="spellStart"/>
      <w:r>
        <w:rPr>
          <w:color w:val="000000"/>
        </w:rPr>
        <w:t>vederea</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eligibilității</w:t>
      </w:r>
      <w:proofErr w:type="spellEnd"/>
      <w:r>
        <w:rPr>
          <w:color w:val="000000"/>
        </w:rPr>
        <w:t xml:space="preserve"> </w:t>
      </w:r>
      <w:proofErr w:type="spellStart"/>
      <w:r>
        <w:rPr>
          <w:color w:val="000000"/>
        </w:rPr>
        <w:t>și</w:t>
      </w:r>
      <w:proofErr w:type="spellEnd"/>
      <w:r>
        <w:rPr>
          <w:color w:val="000000"/>
        </w:rPr>
        <w:t xml:space="preserve"> a </w:t>
      </w:r>
      <w:proofErr w:type="spellStart"/>
      <w:r>
        <w:rPr>
          <w:color w:val="000000"/>
        </w:rPr>
        <w:t>criteriilor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aplicate</w:t>
      </w:r>
      <w:proofErr w:type="spellEnd"/>
      <w:r>
        <w:rPr>
          <w:color w:val="000000"/>
        </w:rPr>
        <w:t xml:space="preserve"> de </w:t>
      </w:r>
      <w:proofErr w:type="spellStart"/>
      <w:r>
        <w:rPr>
          <w:color w:val="000000"/>
        </w:rPr>
        <w:t>către</w:t>
      </w:r>
      <w:proofErr w:type="spellEnd"/>
      <w:r>
        <w:rPr>
          <w:color w:val="000000"/>
        </w:rPr>
        <w:t xml:space="preserve"> GAL, </w:t>
      </w:r>
      <w:proofErr w:type="spellStart"/>
      <w:r>
        <w:rPr>
          <w:color w:val="000000"/>
        </w:rPr>
        <w:t>expertul</w:t>
      </w:r>
      <w:proofErr w:type="spellEnd"/>
      <w:r>
        <w:rPr>
          <w:color w:val="000000"/>
        </w:rPr>
        <w:t xml:space="preserve"> OJFIR/CRFIR </w:t>
      </w:r>
      <w:proofErr w:type="spellStart"/>
      <w:r>
        <w:rPr>
          <w:color w:val="000000"/>
        </w:rPr>
        <w:t>va</w:t>
      </w:r>
      <w:proofErr w:type="spellEnd"/>
      <w:r>
        <w:rPr>
          <w:color w:val="000000"/>
        </w:rPr>
        <w:t xml:space="preserve"> consulta </w:t>
      </w:r>
      <w:proofErr w:type="spellStart"/>
      <w:r>
        <w:rPr>
          <w:color w:val="000000"/>
        </w:rPr>
        <w:t>inclusiv</w:t>
      </w:r>
      <w:proofErr w:type="spellEnd"/>
      <w:r>
        <w:rPr>
          <w:color w:val="000000"/>
        </w:rPr>
        <w:t xml:space="preserve"> </w:t>
      </w:r>
      <w:proofErr w:type="spellStart"/>
      <w:r>
        <w:rPr>
          <w:color w:val="000000"/>
        </w:rPr>
        <w:t>fișele</w:t>
      </w:r>
      <w:proofErr w:type="spellEnd"/>
      <w:r>
        <w:rPr>
          <w:color w:val="000000"/>
        </w:rPr>
        <w:t xml:space="preserve"> </w:t>
      </w:r>
      <w:proofErr w:type="spellStart"/>
      <w:r>
        <w:rPr>
          <w:color w:val="000000"/>
        </w:rPr>
        <w:t>măsurilor</w:t>
      </w:r>
      <w:proofErr w:type="spellEnd"/>
      <w:r>
        <w:rPr>
          <w:color w:val="000000"/>
        </w:rPr>
        <w:t xml:space="preserve"> din SDL - </w:t>
      </w:r>
      <w:proofErr w:type="spellStart"/>
      <w:r>
        <w:rPr>
          <w:color w:val="000000"/>
        </w:rPr>
        <w:t>anexă</w:t>
      </w:r>
      <w:proofErr w:type="spellEnd"/>
      <w:r>
        <w:rPr>
          <w:color w:val="000000"/>
        </w:rPr>
        <w:t xml:space="preserve"> la </w:t>
      </w:r>
      <w:proofErr w:type="spellStart"/>
      <w:r>
        <w:rPr>
          <w:color w:val="000000"/>
        </w:rPr>
        <w:t>Acordul</w:t>
      </w:r>
      <w:proofErr w:type="spellEnd"/>
      <w:r>
        <w:rPr>
          <w:color w:val="000000"/>
        </w:rPr>
        <w:t xml:space="preserve"> – </w:t>
      </w:r>
      <w:proofErr w:type="spellStart"/>
      <w:r>
        <w:rPr>
          <w:color w:val="000000"/>
        </w:rPr>
        <w:t>cadru</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încheiat</w:t>
      </w:r>
      <w:proofErr w:type="spellEnd"/>
      <w:r>
        <w:rPr>
          <w:color w:val="000000"/>
        </w:rPr>
        <w:t xml:space="preserve"> </w:t>
      </w:r>
      <w:proofErr w:type="spellStart"/>
      <w:r>
        <w:rPr>
          <w:color w:val="000000"/>
        </w:rPr>
        <w:t>între</w:t>
      </w:r>
      <w:proofErr w:type="spellEnd"/>
      <w:r>
        <w:rPr>
          <w:color w:val="000000"/>
        </w:rPr>
        <w:t xml:space="preserve"> GAL </w:t>
      </w:r>
      <w:proofErr w:type="spellStart"/>
      <w:r>
        <w:rPr>
          <w:color w:val="000000"/>
        </w:rPr>
        <w:t>și</w:t>
      </w:r>
      <w:proofErr w:type="spellEnd"/>
      <w:r>
        <w:rPr>
          <w:color w:val="000000"/>
        </w:rPr>
        <w:t xml:space="preserve"> AFIR </w:t>
      </w:r>
      <w:proofErr w:type="spellStart"/>
      <w:r>
        <w:rPr>
          <w:color w:val="000000"/>
        </w:rPr>
        <w:t>pentru</w:t>
      </w:r>
      <w:proofErr w:type="spellEnd"/>
      <w:r>
        <w:rPr>
          <w:color w:val="000000"/>
        </w:rPr>
        <w:t xml:space="preserve"> </w:t>
      </w:r>
      <w:proofErr w:type="spellStart"/>
      <w:r>
        <w:rPr>
          <w:color w:val="000000"/>
        </w:rPr>
        <w:t>submăsura</w:t>
      </w:r>
      <w:proofErr w:type="spellEnd"/>
      <w:r>
        <w:rPr>
          <w:color w:val="000000"/>
        </w:rPr>
        <w:t xml:space="preserve"> 19.4 - „</w:t>
      </w:r>
      <w:proofErr w:type="spellStart"/>
      <w:r>
        <w:rPr>
          <w:i/>
          <w:color w:val="000000"/>
        </w:rPr>
        <w:t>Sprijin</w:t>
      </w:r>
      <w:proofErr w:type="spellEnd"/>
      <w:r>
        <w:rPr>
          <w:i/>
          <w:color w:val="000000"/>
        </w:rPr>
        <w:t xml:space="preserve"> </w:t>
      </w:r>
      <w:proofErr w:type="spellStart"/>
      <w:r>
        <w:rPr>
          <w:i/>
          <w:color w:val="000000"/>
        </w:rPr>
        <w:t>pentru</w:t>
      </w:r>
      <w:proofErr w:type="spellEnd"/>
      <w:r>
        <w:rPr>
          <w:i/>
          <w:color w:val="000000"/>
        </w:rPr>
        <w:t xml:space="preserve"> </w:t>
      </w:r>
      <w:proofErr w:type="spellStart"/>
      <w:r>
        <w:rPr>
          <w:i/>
          <w:color w:val="000000"/>
        </w:rPr>
        <w:t>cheltuieli</w:t>
      </w:r>
      <w:proofErr w:type="spellEnd"/>
      <w:r>
        <w:rPr>
          <w:i/>
          <w:color w:val="000000"/>
        </w:rPr>
        <w:t xml:space="preserve"> de </w:t>
      </w:r>
      <w:proofErr w:type="spellStart"/>
      <w:r>
        <w:rPr>
          <w:i/>
          <w:color w:val="000000"/>
        </w:rPr>
        <w:t>funcționare</w:t>
      </w:r>
      <w:proofErr w:type="spellEnd"/>
      <w:r>
        <w:rPr>
          <w:i/>
          <w:color w:val="000000"/>
        </w:rPr>
        <w:t xml:space="preserve"> </w:t>
      </w:r>
      <w:proofErr w:type="spellStart"/>
      <w:r>
        <w:rPr>
          <w:i/>
          <w:color w:val="000000"/>
        </w:rPr>
        <w:t>și</w:t>
      </w:r>
      <w:proofErr w:type="spellEnd"/>
      <w:r>
        <w:rPr>
          <w:i/>
          <w:color w:val="000000"/>
        </w:rPr>
        <w:t xml:space="preserve"> </w:t>
      </w:r>
      <w:proofErr w:type="spellStart"/>
      <w:proofErr w:type="gramStart"/>
      <w:r>
        <w:rPr>
          <w:i/>
          <w:color w:val="000000"/>
        </w:rPr>
        <w:t>animare</w:t>
      </w:r>
      <w:proofErr w:type="spellEnd"/>
      <w:r>
        <w:rPr>
          <w:color w:val="000000"/>
        </w:rPr>
        <w:t>“</w:t>
      </w:r>
      <w:proofErr w:type="gramEnd"/>
      <w:r>
        <w:rPr>
          <w:color w:val="000000"/>
        </w:rPr>
        <w:t xml:space="preserve">. </w:t>
      </w:r>
    </w:p>
    <w:p w14:paraId="6024D70F" w14:textId="77777777" w:rsidR="006E3322" w:rsidRDefault="006E3322">
      <w:pPr>
        <w:pBdr>
          <w:top w:val="nil"/>
          <w:left w:val="nil"/>
          <w:bottom w:val="nil"/>
          <w:right w:val="nil"/>
          <w:between w:val="nil"/>
        </w:pBdr>
        <w:spacing w:after="0" w:line="240" w:lineRule="auto"/>
        <w:jc w:val="both"/>
        <w:rPr>
          <w:color w:val="000000"/>
        </w:rPr>
      </w:pPr>
    </w:p>
    <w:p w14:paraId="005B4A8C"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Expertul</w:t>
      </w:r>
      <w:proofErr w:type="spellEnd"/>
      <w:r>
        <w:rPr>
          <w:color w:val="000000"/>
        </w:rPr>
        <w:t xml:space="preserve"> </w:t>
      </w:r>
      <w:proofErr w:type="spellStart"/>
      <w:r>
        <w:rPr>
          <w:color w:val="000000"/>
        </w:rPr>
        <w:t>verificator</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solicita</w:t>
      </w:r>
      <w:proofErr w:type="spellEnd"/>
      <w:r>
        <w:rPr>
          <w:color w:val="000000"/>
        </w:rPr>
        <w:t xml:space="preserv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etapa</w:t>
      </w:r>
      <w:proofErr w:type="spellEnd"/>
      <w:r>
        <w:rPr>
          <w:color w:val="000000"/>
        </w:rPr>
        <w:t xml:space="preserve"> de </w:t>
      </w:r>
      <w:proofErr w:type="spellStart"/>
      <w:r>
        <w:rPr>
          <w:color w:val="000000"/>
        </w:rPr>
        <w:t>verificare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eligibilității</w:t>
      </w:r>
      <w:proofErr w:type="spellEnd"/>
      <w:r>
        <w:rPr>
          <w:color w:val="000000"/>
        </w:rPr>
        <w:t xml:space="preserve"> </w:t>
      </w:r>
      <w:proofErr w:type="spellStart"/>
      <w:r>
        <w:rPr>
          <w:color w:val="000000"/>
        </w:rPr>
        <w:t>și</w:t>
      </w:r>
      <w:proofErr w:type="spellEnd"/>
      <w:r>
        <w:rPr>
          <w:color w:val="000000"/>
        </w:rPr>
        <w:t xml:space="preserve"> a </w:t>
      </w:r>
      <w:proofErr w:type="spellStart"/>
      <w:r>
        <w:rPr>
          <w:color w:val="000000"/>
        </w:rPr>
        <w:t>criteriilor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aplicate</w:t>
      </w:r>
      <w:proofErr w:type="spellEnd"/>
      <w:r>
        <w:rPr>
          <w:color w:val="000000"/>
        </w:rPr>
        <w:t xml:space="preserve"> de </w:t>
      </w:r>
      <w:proofErr w:type="spellStart"/>
      <w:r>
        <w:rPr>
          <w:color w:val="000000"/>
        </w:rPr>
        <w:t>către</w:t>
      </w:r>
      <w:proofErr w:type="spellEnd"/>
      <w:r>
        <w:rPr>
          <w:color w:val="000000"/>
        </w:rPr>
        <w:t xml:space="preserve"> GAL, </w:t>
      </w:r>
      <w:proofErr w:type="spellStart"/>
      <w:r>
        <w:rPr>
          <w:color w:val="000000"/>
        </w:rPr>
        <w:t>dacă</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cazul</w:t>
      </w:r>
      <w:proofErr w:type="spellEnd"/>
      <w:r>
        <w:rPr>
          <w:color w:val="000000"/>
        </w:rPr>
        <w:t xml:space="preserve">: </w:t>
      </w:r>
    </w:p>
    <w:p w14:paraId="49478625" w14:textId="77777777" w:rsidR="006E3322" w:rsidRDefault="00337940">
      <w:pPr>
        <w:numPr>
          <w:ilvl w:val="0"/>
          <w:numId w:val="8"/>
        </w:num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către</w:t>
      </w:r>
      <w:proofErr w:type="spellEnd"/>
      <w:r>
        <w:rPr>
          <w:color w:val="000000"/>
        </w:rPr>
        <w:t xml:space="preserve"> solicitant, </w:t>
      </w:r>
      <w:proofErr w:type="spellStart"/>
      <w:r>
        <w:rPr>
          <w:color w:val="000000"/>
        </w:rPr>
        <w:t>în</w:t>
      </w:r>
      <w:proofErr w:type="spellEnd"/>
      <w:r>
        <w:rPr>
          <w:color w:val="000000"/>
        </w:rPr>
        <w:t xml:space="preserve"> </w:t>
      </w:r>
      <w:proofErr w:type="spellStart"/>
      <w:r>
        <w:rPr>
          <w:color w:val="000000"/>
        </w:rPr>
        <w:t>următoarele</w:t>
      </w:r>
      <w:proofErr w:type="spellEnd"/>
      <w:r>
        <w:rPr>
          <w:color w:val="000000"/>
        </w:rPr>
        <w:t xml:space="preserve"> </w:t>
      </w:r>
      <w:proofErr w:type="spellStart"/>
      <w:r>
        <w:rPr>
          <w:color w:val="000000"/>
        </w:rPr>
        <w:t>situații</w:t>
      </w:r>
      <w:proofErr w:type="spellEnd"/>
      <w:r>
        <w:rPr>
          <w:color w:val="000000"/>
        </w:rPr>
        <w:t>:</w:t>
      </w:r>
    </w:p>
    <w:p w14:paraId="57F21681"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informațiile</w:t>
      </w:r>
      <w:proofErr w:type="spellEnd"/>
      <w:r>
        <w:rPr>
          <w:color w:val="000000"/>
        </w:rPr>
        <w:t xml:space="preserve"> </w:t>
      </w:r>
      <w:proofErr w:type="spellStart"/>
      <w:r>
        <w:rPr>
          <w:color w:val="000000"/>
        </w:rPr>
        <w:t>prezentate</w:t>
      </w:r>
      <w:proofErr w:type="spellEnd"/>
      <w:r>
        <w:rPr>
          <w:color w:val="000000"/>
        </w:rPr>
        <w:t xml:space="preserve"> sunt </w:t>
      </w:r>
      <w:proofErr w:type="spellStart"/>
      <w:r>
        <w:rPr>
          <w:color w:val="000000"/>
        </w:rPr>
        <w:t>insuficiente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clarificarea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criterii</w:t>
      </w:r>
      <w:proofErr w:type="spellEnd"/>
      <w:r>
        <w:rPr>
          <w:color w:val="000000"/>
        </w:rPr>
        <w:t xml:space="preserve"> de </w:t>
      </w:r>
      <w:proofErr w:type="spellStart"/>
      <w:r>
        <w:rPr>
          <w:color w:val="000000"/>
        </w:rPr>
        <w:t>eligiblitate</w:t>
      </w:r>
      <w:proofErr w:type="spellEnd"/>
      <w:r>
        <w:rPr>
          <w:color w:val="000000"/>
        </w:rPr>
        <w:t xml:space="preserve">/ de </w:t>
      </w:r>
      <w:proofErr w:type="spellStart"/>
      <w:r>
        <w:rPr>
          <w:color w:val="000000"/>
        </w:rPr>
        <w:t>selecție</w:t>
      </w:r>
      <w:proofErr w:type="spellEnd"/>
      <w:r>
        <w:rPr>
          <w:color w:val="000000"/>
        </w:rPr>
        <w:t>;</w:t>
      </w:r>
    </w:p>
    <w:p w14:paraId="7D562BA6"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prezentarea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informații</w:t>
      </w:r>
      <w:proofErr w:type="spellEnd"/>
      <w:r>
        <w:rPr>
          <w:color w:val="000000"/>
        </w:rPr>
        <w:t xml:space="preserve"> </w:t>
      </w:r>
      <w:proofErr w:type="spellStart"/>
      <w:r>
        <w:rPr>
          <w:color w:val="000000"/>
        </w:rPr>
        <w:t>contradictorii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documentelor</w:t>
      </w:r>
      <w:proofErr w:type="spellEnd"/>
      <w:r>
        <w:rPr>
          <w:color w:val="000000"/>
        </w:rPr>
        <w:t xml:space="preserve"> </w:t>
      </w:r>
      <w:proofErr w:type="spellStart"/>
      <w:r>
        <w:rPr>
          <w:color w:val="000000"/>
        </w:rPr>
        <w:t>aferente</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w:t>
      </w:r>
    </w:p>
    <w:p w14:paraId="6DD588DF"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prezentarea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obligatorii</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proiectului</w:t>
      </w:r>
      <w:proofErr w:type="spellEnd"/>
      <w:r>
        <w:rPr>
          <w:color w:val="000000"/>
        </w:rPr>
        <w:t xml:space="preserve">, care nu </w:t>
      </w:r>
      <w:proofErr w:type="spellStart"/>
      <w:r>
        <w:rPr>
          <w:color w:val="000000"/>
        </w:rPr>
        <w:t>respectă</w:t>
      </w:r>
      <w:proofErr w:type="spellEnd"/>
      <w:r>
        <w:rPr>
          <w:color w:val="000000"/>
        </w:rPr>
        <w:t xml:space="preserve"> </w:t>
      </w:r>
      <w:proofErr w:type="spellStart"/>
      <w:r>
        <w:rPr>
          <w:color w:val="000000"/>
        </w:rPr>
        <w:t>formatul</w:t>
      </w:r>
      <w:proofErr w:type="spellEnd"/>
      <w:r>
        <w:rPr>
          <w:color w:val="000000"/>
        </w:rPr>
        <w:t xml:space="preserve"> standard (nu sunt </w:t>
      </w:r>
      <w:proofErr w:type="spellStart"/>
      <w:r>
        <w:rPr>
          <w:color w:val="000000"/>
        </w:rPr>
        <w:t>conforme</w:t>
      </w:r>
      <w:proofErr w:type="spellEnd"/>
      <w:proofErr w:type="gramStart"/>
      <w:r>
        <w:rPr>
          <w:color w:val="000000"/>
        </w:rPr>
        <w:t>) ;</w:t>
      </w:r>
      <w:proofErr w:type="gramEnd"/>
    </w:p>
    <w:p w14:paraId="33F0BFBC" w14:textId="77777777" w:rsidR="006E3322" w:rsidRDefault="00337940">
      <w:pPr>
        <w:pBdr>
          <w:top w:val="nil"/>
          <w:left w:val="nil"/>
          <w:bottom w:val="nil"/>
          <w:right w:val="nil"/>
          <w:between w:val="nil"/>
        </w:pBdr>
        <w:tabs>
          <w:tab w:val="left" w:pos="90"/>
        </w:tabs>
        <w:spacing w:after="0" w:line="240" w:lineRule="auto"/>
        <w:jc w:val="both"/>
        <w:rPr>
          <w:color w:val="000000"/>
        </w:rPr>
      </w:pPr>
      <w:r>
        <w:rPr>
          <w:color w:val="000000"/>
        </w:rPr>
        <w:t xml:space="preserve">- </w:t>
      </w:r>
      <w:proofErr w:type="spellStart"/>
      <w:r>
        <w:rPr>
          <w:color w:val="000000"/>
        </w:rPr>
        <w:t>necesitatea</w:t>
      </w:r>
      <w:proofErr w:type="spellEnd"/>
      <w:r>
        <w:rPr>
          <w:color w:val="000000"/>
        </w:rPr>
        <w:t xml:space="preserve"> </w:t>
      </w:r>
      <w:proofErr w:type="spellStart"/>
      <w:r>
        <w:rPr>
          <w:color w:val="000000"/>
        </w:rPr>
        <w:t>prezentării</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clarificări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fără</w:t>
      </w:r>
      <w:proofErr w:type="spellEnd"/>
      <w:r>
        <w:rPr>
          <w:color w:val="000000"/>
        </w:rPr>
        <w:t xml:space="preserve"> </w:t>
      </w:r>
      <w:proofErr w:type="spellStart"/>
      <w:r>
        <w:rPr>
          <w:color w:val="000000"/>
        </w:rPr>
        <w:t>înlocuirea</w:t>
      </w:r>
      <w:proofErr w:type="spellEnd"/>
      <w:r>
        <w:rPr>
          <w:color w:val="000000"/>
        </w:rPr>
        <w:t xml:space="preserve"> </w:t>
      </w:r>
      <w:proofErr w:type="spellStart"/>
      <w:r>
        <w:rPr>
          <w:color w:val="000000"/>
        </w:rPr>
        <w:t>documentelor</w:t>
      </w:r>
      <w:proofErr w:type="spellEnd"/>
      <w:r>
        <w:rPr>
          <w:color w:val="000000"/>
        </w:rPr>
        <w:t xml:space="preserve"> </w:t>
      </w:r>
      <w:proofErr w:type="spellStart"/>
      <w:r>
        <w:rPr>
          <w:color w:val="000000"/>
        </w:rPr>
        <w:t>obligatorii</w:t>
      </w:r>
      <w:proofErr w:type="spellEnd"/>
      <w:r>
        <w:rPr>
          <w:color w:val="000000"/>
        </w:rPr>
        <w:t xml:space="preserve"> la </w:t>
      </w:r>
      <w:proofErr w:type="spellStart"/>
      <w:r>
        <w:rPr>
          <w:color w:val="000000"/>
        </w:rPr>
        <w:t>depunerea</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Se </w:t>
      </w:r>
      <w:proofErr w:type="spellStart"/>
      <w:r>
        <w:rPr>
          <w:color w:val="000000"/>
        </w:rPr>
        <w:t>acceptă</w:t>
      </w:r>
      <w:proofErr w:type="spellEnd"/>
      <w:r>
        <w:rPr>
          <w:color w:val="000000"/>
        </w:rPr>
        <w:t xml:space="preserve"> </w:t>
      </w:r>
      <w:proofErr w:type="spellStart"/>
      <w:r>
        <w:rPr>
          <w:color w:val="000000"/>
        </w:rPr>
        <w:t>orice</w:t>
      </w:r>
      <w:proofErr w:type="spellEnd"/>
      <w:r>
        <w:rPr>
          <w:color w:val="000000"/>
        </w:rPr>
        <w:t xml:space="preserve"> </w:t>
      </w:r>
      <w:proofErr w:type="spellStart"/>
      <w:r>
        <w:rPr>
          <w:color w:val="000000"/>
        </w:rPr>
        <w:t>informații</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documente</w:t>
      </w:r>
      <w:proofErr w:type="spellEnd"/>
      <w:r>
        <w:rPr>
          <w:color w:val="000000"/>
        </w:rPr>
        <w:t xml:space="preserve"> care </w:t>
      </w:r>
      <w:proofErr w:type="spellStart"/>
      <w:r>
        <w:rPr>
          <w:color w:val="000000"/>
        </w:rPr>
        <w:t>certifică</w:t>
      </w:r>
      <w:proofErr w:type="spellEnd"/>
      <w:r>
        <w:rPr>
          <w:color w:val="000000"/>
        </w:rPr>
        <w:t xml:space="preserve"> o stare </w:t>
      </w:r>
      <w:proofErr w:type="spellStart"/>
      <w:r>
        <w:rPr>
          <w:color w:val="000000"/>
        </w:rPr>
        <w:t>existentă</w:t>
      </w:r>
      <w:proofErr w:type="spellEnd"/>
      <w:r>
        <w:rPr>
          <w:color w:val="000000"/>
        </w:rPr>
        <w:t xml:space="preserve"> la </w:t>
      </w:r>
      <w:proofErr w:type="spellStart"/>
      <w:r>
        <w:rPr>
          <w:color w:val="000000"/>
        </w:rPr>
        <w:t>momentul</w:t>
      </w:r>
      <w:proofErr w:type="spellEnd"/>
      <w:r>
        <w:rPr>
          <w:color w:val="000000"/>
        </w:rPr>
        <w:t xml:space="preserve"> </w:t>
      </w:r>
      <w:proofErr w:type="spellStart"/>
      <w:r>
        <w:rPr>
          <w:color w:val="000000"/>
        </w:rPr>
        <w:t>depunerii</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care vin </w:t>
      </w:r>
      <w:proofErr w:type="spellStart"/>
      <w:r>
        <w:rPr>
          <w:color w:val="000000"/>
        </w:rPr>
        <w:t>în</w:t>
      </w:r>
      <w:proofErr w:type="spellEnd"/>
      <w:r>
        <w:rPr>
          <w:color w:val="000000"/>
        </w:rPr>
        <w:t xml:space="preserve"> </w:t>
      </w:r>
      <w:proofErr w:type="spellStart"/>
      <w:r>
        <w:rPr>
          <w:color w:val="000000"/>
        </w:rPr>
        <w:t>susținerea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clarificarea</w:t>
      </w:r>
      <w:proofErr w:type="spellEnd"/>
      <w:r>
        <w:rPr>
          <w:color w:val="000000"/>
        </w:rPr>
        <w:t xml:space="preserve"> </w:t>
      </w:r>
      <w:proofErr w:type="spellStart"/>
      <w:r>
        <w:rPr>
          <w:color w:val="000000"/>
        </w:rPr>
        <w:t>informațiilor</w:t>
      </w:r>
      <w:proofErr w:type="spellEnd"/>
      <w:r>
        <w:rPr>
          <w:color w:val="000000"/>
        </w:rPr>
        <w:t xml:space="preserve"> solicitate din </w:t>
      </w:r>
      <w:proofErr w:type="spellStart"/>
      <w:r>
        <w:rPr>
          <w:color w:val="000000"/>
        </w:rPr>
        <w:t>documentele</w:t>
      </w:r>
      <w:proofErr w:type="spellEnd"/>
      <w:r>
        <w:rPr>
          <w:color w:val="000000"/>
        </w:rPr>
        <w:t xml:space="preserve"> </w:t>
      </w:r>
      <w:proofErr w:type="spellStart"/>
      <w:r>
        <w:rPr>
          <w:color w:val="000000"/>
        </w:rPr>
        <w:t>obligatorii</w:t>
      </w:r>
      <w:proofErr w:type="spellEnd"/>
      <w:r>
        <w:rPr>
          <w:color w:val="000000"/>
        </w:rPr>
        <w:t xml:space="preserve"> </w:t>
      </w:r>
      <w:proofErr w:type="spellStart"/>
      <w:r>
        <w:rPr>
          <w:color w:val="000000"/>
        </w:rPr>
        <w:t>existente</w:t>
      </w:r>
      <w:proofErr w:type="spellEnd"/>
      <w:r>
        <w:rPr>
          <w:color w:val="000000"/>
        </w:rPr>
        <w:t xml:space="preserve"> la </w:t>
      </w:r>
      <w:proofErr w:type="spellStart"/>
      <w:r>
        <w:rPr>
          <w:color w:val="000000"/>
        </w:rPr>
        <w:t>dosarul</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w:t>
      </w:r>
    </w:p>
    <w:p w14:paraId="35F8585A" w14:textId="3A17B67D"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necesitatea</w:t>
      </w:r>
      <w:proofErr w:type="spellEnd"/>
      <w:r>
        <w:rPr>
          <w:color w:val="000000"/>
        </w:rPr>
        <w:t xml:space="preserve"> </w:t>
      </w:r>
      <w:proofErr w:type="spellStart"/>
      <w:r>
        <w:rPr>
          <w:color w:val="000000"/>
        </w:rPr>
        <w:t>corectării</w:t>
      </w:r>
      <w:proofErr w:type="spellEnd"/>
      <w:r>
        <w:rPr>
          <w:color w:val="000000"/>
        </w:rPr>
        <w:t xml:space="preserve"> </w:t>
      </w:r>
      <w:proofErr w:type="spellStart"/>
      <w:r>
        <w:rPr>
          <w:color w:val="000000"/>
        </w:rPr>
        <w:t>bugetului</w:t>
      </w:r>
      <w:proofErr w:type="spellEnd"/>
      <w:r>
        <w:rPr>
          <w:color w:val="000000"/>
        </w:rPr>
        <w:t xml:space="preserve"> </w:t>
      </w:r>
      <w:proofErr w:type="spellStart"/>
      <w:r>
        <w:rPr>
          <w:color w:val="000000"/>
        </w:rPr>
        <w:t>indicativ</w:t>
      </w:r>
      <w:proofErr w:type="spellEnd"/>
      <w:r>
        <w:rPr>
          <w:color w:val="000000"/>
        </w:rPr>
        <w:t>;</w:t>
      </w:r>
    </w:p>
    <w:p w14:paraId="1362525C"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expertul</w:t>
      </w:r>
      <w:proofErr w:type="spellEnd"/>
      <w:r>
        <w:rPr>
          <w:color w:val="000000"/>
        </w:rPr>
        <w:t xml:space="preserve"> are o </w:t>
      </w:r>
      <w:proofErr w:type="spellStart"/>
      <w:r>
        <w:rPr>
          <w:color w:val="000000"/>
        </w:rPr>
        <w:t>suspiciune</w:t>
      </w:r>
      <w:proofErr w:type="spellEnd"/>
      <w:r>
        <w:rPr>
          <w:color w:val="000000"/>
        </w:rPr>
        <w:t xml:space="preserve"> </w:t>
      </w:r>
      <w:proofErr w:type="spellStart"/>
      <w:r>
        <w:rPr>
          <w:color w:val="000000"/>
        </w:rPr>
        <w:t>legată</w:t>
      </w:r>
      <w:proofErr w:type="spellEnd"/>
      <w:r>
        <w:rPr>
          <w:color w:val="000000"/>
        </w:rPr>
        <w:t xml:space="preserve"> de </w:t>
      </w:r>
      <w:proofErr w:type="spellStart"/>
      <w:r>
        <w:rPr>
          <w:color w:val="000000"/>
        </w:rPr>
        <w:t>crearea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condiții</w:t>
      </w:r>
      <w:proofErr w:type="spellEnd"/>
      <w:r>
        <w:rPr>
          <w:color w:val="000000"/>
        </w:rPr>
        <w:t xml:space="preserve"> </w:t>
      </w:r>
      <w:proofErr w:type="spellStart"/>
      <w:r>
        <w:rPr>
          <w:color w:val="000000"/>
        </w:rPr>
        <w:t>artificiale</w:t>
      </w:r>
      <w:proofErr w:type="spellEnd"/>
      <w:r>
        <w:rPr>
          <w:color w:val="000000"/>
        </w:rPr>
        <w:t>.</w:t>
      </w:r>
    </w:p>
    <w:p w14:paraId="3DFE48D9" w14:textId="77777777" w:rsidR="006E3322" w:rsidRDefault="00337940">
      <w:pPr>
        <w:numPr>
          <w:ilvl w:val="0"/>
          <w:numId w:val="8"/>
        </w:numPr>
        <w:pBdr>
          <w:top w:val="nil"/>
          <w:left w:val="nil"/>
          <w:bottom w:val="nil"/>
          <w:right w:val="nil"/>
          <w:between w:val="nil"/>
        </w:pBdr>
        <w:spacing w:after="0" w:line="240" w:lineRule="auto"/>
        <w:jc w:val="both"/>
        <w:rPr>
          <w:color w:val="000000"/>
        </w:rPr>
      </w:pPr>
      <w:proofErr w:type="spellStart"/>
      <w:r>
        <w:rPr>
          <w:color w:val="000000"/>
        </w:rPr>
        <w:t>către</w:t>
      </w:r>
      <w:proofErr w:type="spellEnd"/>
      <w:r>
        <w:rPr>
          <w:color w:val="000000"/>
        </w:rPr>
        <w:t xml:space="preserve"> GAL, </w:t>
      </w:r>
      <w:proofErr w:type="spellStart"/>
      <w:r>
        <w:rPr>
          <w:color w:val="000000"/>
        </w:rPr>
        <w:t>în</w:t>
      </w:r>
      <w:proofErr w:type="spellEnd"/>
      <w:r>
        <w:rPr>
          <w:color w:val="000000"/>
        </w:rPr>
        <w:t xml:space="preserve"> </w:t>
      </w:r>
      <w:proofErr w:type="spellStart"/>
      <w:r>
        <w:rPr>
          <w:color w:val="000000"/>
        </w:rPr>
        <w:t>situația</w:t>
      </w:r>
      <w:proofErr w:type="spellEnd"/>
      <w:r>
        <w:rPr>
          <w:color w:val="000000"/>
        </w:rPr>
        <w:t xml:space="preserve"> </w:t>
      </w:r>
      <w:proofErr w:type="spellStart"/>
      <w:r>
        <w:rPr>
          <w:color w:val="000000"/>
        </w:rPr>
        <w:t>în</w:t>
      </w:r>
      <w:proofErr w:type="spellEnd"/>
      <w:r>
        <w:rPr>
          <w:color w:val="000000"/>
        </w:rPr>
        <w:t xml:space="preserve"> care sunt </w:t>
      </w:r>
      <w:proofErr w:type="spellStart"/>
      <w:r>
        <w:rPr>
          <w:color w:val="000000"/>
        </w:rPr>
        <w:t>necesare</w:t>
      </w:r>
      <w:proofErr w:type="spellEnd"/>
      <w:r>
        <w:rPr>
          <w:color w:val="000000"/>
        </w:rPr>
        <w:t xml:space="preserve"> </w:t>
      </w:r>
      <w:proofErr w:type="spellStart"/>
      <w:r>
        <w:rPr>
          <w:color w:val="000000"/>
        </w:rPr>
        <w:t>clarificări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documentele</w:t>
      </w:r>
      <w:proofErr w:type="spellEnd"/>
      <w:r>
        <w:rPr>
          <w:color w:val="000000"/>
        </w:rPr>
        <w:t xml:space="preserve"> </w:t>
      </w:r>
      <w:proofErr w:type="spellStart"/>
      <w:r>
        <w:rPr>
          <w:color w:val="000000"/>
        </w:rPr>
        <w:t>aferente</w:t>
      </w:r>
      <w:proofErr w:type="spellEnd"/>
      <w:r>
        <w:rPr>
          <w:color w:val="000000"/>
        </w:rPr>
        <w:t xml:space="preserve"> </w:t>
      </w:r>
      <w:proofErr w:type="spellStart"/>
      <w:r>
        <w:rPr>
          <w:color w:val="000000"/>
        </w:rPr>
        <w:t>procesului</w:t>
      </w:r>
      <w:proofErr w:type="spellEnd"/>
      <w:r>
        <w:rPr>
          <w:color w:val="000000"/>
        </w:rPr>
        <w:t xml:space="preserve"> de </w:t>
      </w:r>
      <w:proofErr w:type="spellStart"/>
      <w:r>
        <w:rPr>
          <w:color w:val="000000"/>
        </w:rPr>
        <w:t>evaluare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selecție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urma</w:t>
      </w:r>
      <w:proofErr w:type="spellEnd"/>
      <w:r>
        <w:rPr>
          <w:color w:val="000000"/>
        </w:rPr>
        <w:t xml:space="preserve"> </w:t>
      </w:r>
      <w:proofErr w:type="spellStart"/>
      <w:r>
        <w:rPr>
          <w:color w:val="000000"/>
        </w:rPr>
        <w:t>căruia</w:t>
      </w:r>
      <w:proofErr w:type="spellEnd"/>
      <w:r>
        <w:rPr>
          <w:color w:val="000000"/>
        </w:rPr>
        <w:t xml:space="preserve">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a </w:t>
      </w:r>
      <w:proofErr w:type="spellStart"/>
      <w:r>
        <w:rPr>
          <w:color w:val="000000"/>
        </w:rPr>
        <w:t>fost</w:t>
      </w:r>
      <w:proofErr w:type="spellEnd"/>
      <w:r>
        <w:rPr>
          <w:color w:val="000000"/>
        </w:rPr>
        <w:t xml:space="preserve"> </w:t>
      </w:r>
      <w:proofErr w:type="spellStart"/>
      <w:r>
        <w:rPr>
          <w:color w:val="000000"/>
        </w:rPr>
        <w:t>selectată</w:t>
      </w:r>
      <w:proofErr w:type="spellEnd"/>
      <w:r>
        <w:rPr>
          <w:color w:val="000000"/>
        </w:rPr>
        <w:t>.</w:t>
      </w:r>
    </w:p>
    <w:p w14:paraId="5F3D73DD" w14:textId="77777777" w:rsidR="006E3322" w:rsidRDefault="006E3322">
      <w:pPr>
        <w:pBdr>
          <w:top w:val="nil"/>
          <w:left w:val="nil"/>
          <w:bottom w:val="nil"/>
          <w:right w:val="nil"/>
          <w:between w:val="nil"/>
        </w:pBdr>
        <w:spacing w:after="0" w:line="240" w:lineRule="auto"/>
        <w:jc w:val="both"/>
        <w:rPr>
          <w:color w:val="000000"/>
        </w:rPr>
      </w:pPr>
    </w:p>
    <w:p w14:paraId="5392C69E"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Solicitările</w:t>
      </w:r>
      <w:proofErr w:type="spellEnd"/>
      <w:r>
        <w:rPr>
          <w:color w:val="000000"/>
        </w:rPr>
        <w:t xml:space="preserve"> de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(formular E3.4L) pot fi </w:t>
      </w:r>
      <w:proofErr w:type="spellStart"/>
      <w:r>
        <w:rPr>
          <w:color w:val="000000"/>
        </w:rPr>
        <w:t>adresate</w:t>
      </w:r>
      <w:proofErr w:type="spellEnd"/>
      <w:r>
        <w:rPr>
          <w:color w:val="000000"/>
        </w:rPr>
        <w:t xml:space="preserve">, ca </w:t>
      </w:r>
      <w:proofErr w:type="spellStart"/>
      <w:r>
        <w:rPr>
          <w:color w:val="000000"/>
        </w:rPr>
        <w:t>regulă</w:t>
      </w:r>
      <w:proofErr w:type="spellEnd"/>
      <w:r>
        <w:rPr>
          <w:color w:val="000000"/>
        </w:rPr>
        <w:t xml:space="preserve"> </w:t>
      </w:r>
      <w:proofErr w:type="spellStart"/>
      <w:r>
        <w:rPr>
          <w:color w:val="000000"/>
        </w:rPr>
        <w:t>generală</w:t>
      </w:r>
      <w:proofErr w:type="spellEnd"/>
      <w:r>
        <w:rPr>
          <w:color w:val="000000"/>
        </w:rPr>
        <w:t xml:space="preserve">, o </w:t>
      </w:r>
      <w:proofErr w:type="spellStart"/>
      <w:r>
        <w:rPr>
          <w:color w:val="000000"/>
        </w:rPr>
        <w:t>singură</w:t>
      </w:r>
      <w:proofErr w:type="spellEnd"/>
      <w:r>
        <w:rPr>
          <w:color w:val="000000"/>
        </w:rPr>
        <w:t xml:space="preserve"> </w:t>
      </w:r>
      <w:proofErr w:type="spellStart"/>
      <w:r>
        <w:rPr>
          <w:color w:val="000000"/>
        </w:rPr>
        <w:t>dată</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entitatea</w:t>
      </w:r>
      <w:proofErr w:type="spellEnd"/>
      <w:r>
        <w:rPr>
          <w:color w:val="000000"/>
        </w:rPr>
        <w:t xml:space="preserve"> la care se </w:t>
      </w:r>
      <w:proofErr w:type="spellStart"/>
      <w:r>
        <w:rPr>
          <w:color w:val="000000"/>
        </w:rPr>
        <w:t>află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evaluare</w:t>
      </w:r>
      <w:proofErr w:type="spellEnd"/>
      <w:r>
        <w:rPr>
          <w:color w:val="000000"/>
        </w:rPr>
        <w:t xml:space="preserve">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sau</w:t>
      </w:r>
      <w:proofErr w:type="spellEnd"/>
      <w:r>
        <w:rPr>
          <w:color w:val="000000"/>
        </w:rPr>
        <w:t xml:space="preserve"> GAL-</w:t>
      </w:r>
      <w:proofErr w:type="spellStart"/>
      <w:r>
        <w:rPr>
          <w:color w:val="000000"/>
        </w:rPr>
        <w:t>ului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funcție</w:t>
      </w:r>
      <w:proofErr w:type="spellEnd"/>
      <w:r>
        <w:rPr>
          <w:color w:val="000000"/>
        </w:rPr>
        <w:t xml:space="preserve"> de natura </w:t>
      </w:r>
      <w:proofErr w:type="spellStart"/>
      <w:r>
        <w:rPr>
          <w:color w:val="000000"/>
        </w:rPr>
        <w:t>informațiilor</w:t>
      </w:r>
      <w:proofErr w:type="spellEnd"/>
      <w:r>
        <w:rPr>
          <w:color w:val="000000"/>
        </w:rPr>
        <w:t xml:space="preserve"> solicitate. </w:t>
      </w:r>
      <w:proofErr w:type="spellStart"/>
      <w:r>
        <w:rPr>
          <w:color w:val="000000"/>
        </w:rPr>
        <w:t>Termenul</w:t>
      </w:r>
      <w:proofErr w:type="spellEnd"/>
      <w:r>
        <w:rPr>
          <w:color w:val="000000"/>
        </w:rPr>
        <w:t xml:space="preserve"> de </w:t>
      </w:r>
      <w:proofErr w:type="spellStart"/>
      <w:r>
        <w:rPr>
          <w:color w:val="000000"/>
        </w:rPr>
        <w:t>răspuns</w:t>
      </w:r>
      <w:proofErr w:type="spellEnd"/>
      <w:r>
        <w:rPr>
          <w:color w:val="000000"/>
        </w:rPr>
        <w:t xml:space="preserve"> la </w:t>
      </w:r>
      <w:proofErr w:type="spellStart"/>
      <w:r>
        <w:rPr>
          <w:color w:val="000000"/>
        </w:rPr>
        <w:t>solicitarea</w:t>
      </w:r>
      <w:proofErr w:type="spellEnd"/>
      <w:r>
        <w:rPr>
          <w:color w:val="000000"/>
        </w:rPr>
        <w:t xml:space="preserve"> de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nu </w:t>
      </w:r>
      <w:proofErr w:type="spellStart"/>
      <w:r>
        <w:rPr>
          <w:color w:val="000000"/>
        </w:rPr>
        <w:t>poate</w:t>
      </w:r>
      <w:proofErr w:type="spellEnd"/>
      <w:r>
        <w:rPr>
          <w:color w:val="000000"/>
        </w:rPr>
        <w:t xml:space="preserve"> </w:t>
      </w:r>
      <w:proofErr w:type="spellStart"/>
      <w:r>
        <w:rPr>
          <w:color w:val="000000"/>
        </w:rPr>
        <w:t>depăși</w:t>
      </w:r>
      <w:proofErr w:type="spellEnd"/>
      <w:r>
        <w:rPr>
          <w:color w:val="000000"/>
        </w:rPr>
        <w:t xml:space="preserve"> 5 (</w:t>
      </w:r>
      <w:proofErr w:type="spellStart"/>
      <w:r>
        <w:rPr>
          <w:color w:val="000000"/>
        </w:rPr>
        <w:t>cinci</w:t>
      </w:r>
      <w:proofErr w:type="spellEnd"/>
      <w:r>
        <w:rPr>
          <w:color w:val="000000"/>
        </w:rPr>
        <w:t xml:space="preserve">)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w:t>
      </w:r>
      <w:proofErr w:type="spellStart"/>
      <w:r>
        <w:rPr>
          <w:color w:val="000000"/>
        </w:rPr>
        <w:t>momentul</w:t>
      </w:r>
      <w:proofErr w:type="spellEnd"/>
      <w:r>
        <w:rPr>
          <w:color w:val="000000"/>
        </w:rPr>
        <w:t xml:space="preserve"> </w:t>
      </w:r>
      <w:proofErr w:type="spellStart"/>
      <w:r>
        <w:rPr>
          <w:color w:val="000000"/>
        </w:rPr>
        <w:t>luării</w:t>
      </w:r>
      <w:proofErr w:type="spellEnd"/>
      <w:r>
        <w:rPr>
          <w:color w:val="000000"/>
        </w:rPr>
        <w:t xml:space="preserve"> la </w:t>
      </w:r>
      <w:proofErr w:type="spellStart"/>
      <w:r>
        <w:rPr>
          <w:color w:val="000000"/>
        </w:rPr>
        <w:t>cunoștință</w:t>
      </w:r>
      <w:proofErr w:type="spellEnd"/>
      <w:r>
        <w:rPr>
          <w:color w:val="000000"/>
        </w:rPr>
        <w:t xml:space="preserve"> de </w:t>
      </w:r>
      <w:proofErr w:type="spellStart"/>
      <w:r>
        <w:rPr>
          <w:color w:val="000000"/>
        </w:rPr>
        <w:t>către</w:t>
      </w:r>
      <w:proofErr w:type="spellEnd"/>
      <w:r>
        <w:rPr>
          <w:color w:val="000000"/>
        </w:rPr>
        <w:t xml:space="preserve"> solicitant/GAL/</w:t>
      </w:r>
      <w:r>
        <w:rPr>
          <w:color w:val="000000"/>
          <w:vertAlign w:val="superscript"/>
        </w:rPr>
        <w:footnoteReference w:id="6"/>
      </w:r>
      <w:r>
        <w:rPr>
          <w:color w:val="000000"/>
        </w:rPr>
        <w:t xml:space="preserve">, </w:t>
      </w:r>
      <w:proofErr w:type="spellStart"/>
      <w:r>
        <w:rPr>
          <w:color w:val="000000"/>
        </w:rPr>
        <w:t>dar</w:t>
      </w:r>
      <w:proofErr w:type="spellEnd"/>
      <w:r>
        <w:rPr>
          <w:color w:val="000000"/>
        </w:rPr>
        <w:t xml:space="preserve"> nu </w:t>
      </w:r>
      <w:proofErr w:type="spellStart"/>
      <w:r>
        <w:rPr>
          <w:color w:val="000000"/>
        </w:rPr>
        <w:t>mai</w:t>
      </w:r>
      <w:proofErr w:type="spellEnd"/>
      <w:r>
        <w:rPr>
          <w:color w:val="000000"/>
        </w:rPr>
        <w:t xml:space="preserve"> </w:t>
      </w:r>
      <w:proofErr w:type="spellStart"/>
      <w:r>
        <w:rPr>
          <w:color w:val="000000"/>
        </w:rPr>
        <w:t>mult</w:t>
      </w:r>
      <w:proofErr w:type="spellEnd"/>
      <w:r>
        <w:rPr>
          <w:color w:val="000000"/>
        </w:rPr>
        <w:t xml:space="preserve"> de 7 (</w:t>
      </w:r>
      <w:proofErr w:type="spellStart"/>
      <w:r>
        <w:rPr>
          <w:color w:val="000000"/>
        </w:rPr>
        <w:t>șapte</w:t>
      </w:r>
      <w:proofErr w:type="spellEnd"/>
      <w:r>
        <w:rPr>
          <w:color w:val="000000"/>
        </w:rPr>
        <w:t xml:space="preserve">)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w:t>
      </w:r>
      <w:proofErr w:type="spellStart"/>
      <w:r>
        <w:rPr>
          <w:color w:val="000000"/>
        </w:rPr>
        <w:t>comunicare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lipsei</w:t>
      </w:r>
      <w:proofErr w:type="spellEnd"/>
      <w:r>
        <w:rPr>
          <w:color w:val="000000"/>
        </w:rPr>
        <w:t xml:space="preserve"> </w:t>
      </w:r>
      <w:proofErr w:type="spellStart"/>
      <w:r>
        <w:rPr>
          <w:color w:val="000000"/>
        </w:rPr>
        <w:t>confirmării</w:t>
      </w:r>
      <w:proofErr w:type="spellEnd"/>
      <w:r>
        <w:rPr>
          <w:color w:val="000000"/>
        </w:rPr>
        <w:t xml:space="preserve"> de </w:t>
      </w:r>
      <w:proofErr w:type="spellStart"/>
      <w:r>
        <w:rPr>
          <w:color w:val="000000"/>
        </w:rPr>
        <w:t>primire</w:t>
      </w:r>
      <w:proofErr w:type="spellEnd"/>
      <w:r>
        <w:rPr>
          <w:color w:val="000000"/>
        </w:rPr>
        <w:t xml:space="preserve">. </w:t>
      </w:r>
      <w:proofErr w:type="spellStart"/>
      <w:r>
        <w:rPr>
          <w:color w:val="000000"/>
        </w:rPr>
        <w:t>Clarificările</w:t>
      </w:r>
      <w:proofErr w:type="spellEnd"/>
      <w:r>
        <w:rPr>
          <w:color w:val="000000"/>
        </w:rPr>
        <w:t xml:space="preserve"> </w:t>
      </w:r>
      <w:proofErr w:type="spellStart"/>
      <w:r>
        <w:rPr>
          <w:color w:val="000000"/>
        </w:rPr>
        <w:t>admise</w:t>
      </w:r>
      <w:proofErr w:type="spellEnd"/>
      <w:r>
        <w:rPr>
          <w:color w:val="000000"/>
        </w:rPr>
        <w:t xml:space="preserve"> </w:t>
      </w:r>
      <w:proofErr w:type="spellStart"/>
      <w:r>
        <w:rPr>
          <w:color w:val="000000"/>
        </w:rPr>
        <w:t>vor</w:t>
      </w:r>
      <w:proofErr w:type="spellEnd"/>
      <w:r>
        <w:rPr>
          <w:color w:val="000000"/>
        </w:rPr>
        <w:t xml:space="preserve"> face </w:t>
      </w:r>
      <w:proofErr w:type="spellStart"/>
      <w:r>
        <w:rPr>
          <w:color w:val="000000"/>
        </w:rPr>
        <w:t>parte</w:t>
      </w:r>
      <w:proofErr w:type="spellEnd"/>
      <w:r>
        <w:rPr>
          <w:color w:val="000000"/>
        </w:rPr>
        <w:t xml:space="preserve"> </w:t>
      </w:r>
      <w:proofErr w:type="spellStart"/>
      <w:r>
        <w:rPr>
          <w:color w:val="000000"/>
        </w:rPr>
        <w:t>integrantă</w:t>
      </w:r>
      <w:proofErr w:type="spellEnd"/>
      <w:r>
        <w:rPr>
          <w:color w:val="000000"/>
        </w:rPr>
        <w:t xml:space="preserve"> din </w:t>
      </w:r>
      <w:proofErr w:type="spellStart"/>
      <w:r>
        <w:rPr>
          <w:color w:val="000000"/>
        </w:rPr>
        <w:t>Cererea</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proiectul</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aprobat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situații</w:t>
      </w:r>
      <w:proofErr w:type="spellEnd"/>
      <w:r>
        <w:rPr>
          <w:color w:val="000000"/>
        </w:rPr>
        <w:t xml:space="preserve"> </w:t>
      </w:r>
      <w:proofErr w:type="spellStart"/>
      <w:r>
        <w:rPr>
          <w:color w:val="000000"/>
        </w:rPr>
        <w:t>excepționale</w:t>
      </w:r>
      <w:proofErr w:type="spellEnd"/>
      <w:r>
        <w:rPr>
          <w:color w:val="000000"/>
        </w:rPr>
        <w:t xml:space="preserve">, se pot </w:t>
      </w:r>
      <w:proofErr w:type="spellStart"/>
      <w:r>
        <w:rPr>
          <w:color w:val="000000"/>
        </w:rPr>
        <w:t>solicita</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alte</w:t>
      </w:r>
      <w:proofErr w:type="spellEnd"/>
      <w:r>
        <w:rPr>
          <w:color w:val="000000"/>
        </w:rPr>
        <w:t xml:space="preserve"> </w:t>
      </w:r>
      <w:proofErr w:type="spellStart"/>
      <w:r>
        <w:rPr>
          <w:color w:val="000000"/>
        </w:rPr>
        <w:t>clarificări</w:t>
      </w:r>
      <w:proofErr w:type="spellEnd"/>
      <w:r>
        <w:rPr>
          <w:color w:val="000000"/>
        </w:rPr>
        <w:t xml:space="preserve">, a </w:t>
      </w:r>
      <w:proofErr w:type="spellStart"/>
      <w:r>
        <w:rPr>
          <w:color w:val="000000"/>
        </w:rPr>
        <w:t>căror</w:t>
      </w:r>
      <w:proofErr w:type="spellEnd"/>
      <w:r>
        <w:rPr>
          <w:color w:val="000000"/>
        </w:rPr>
        <w:t xml:space="preserve"> </w:t>
      </w:r>
      <w:proofErr w:type="spellStart"/>
      <w:r>
        <w:rPr>
          <w:color w:val="000000"/>
        </w:rPr>
        <w:t>necesitate</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apărut</w:t>
      </w:r>
      <w:proofErr w:type="spellEnd"/>
      <w:r>
        <w:rPr>
          <w:color w:val="000000"/>
        </w:rPr>
        <w:t xml:space="preserve"> ulterior </w:t>
      </w:r>
      <w:proofErr w:type="spellStart"/>
      <w:r>
        <w:rPr>
          <w:color w:val="000000"/>
        </w:rPr>
        <w:t>transmiterii</w:t>
      </w:r>
      <w:proofErr w:type="spellEnd"/>
      <w:r>
        <w:rPr>
          <w:color w:val="000000"/>
        </w:rPr>
        <w:t xml:space="preserve"> </w:t>
      </w:r>
      <w:proofErr w:type="spellStart"/>
      <w:r>
        <w:rPr>
          <w:color w:val="000000"/>
        </w:rPr>
        <w:t>răspunsului</w:t>
      </w:r>
      <w:proofErr w:type="spellEnd"/>
      <w:r>
        <w:rPr>
          <w:color w:val="000000"/>
        </w:rPr>
        <w:t xml:space="preserve"> la </w:t>
      </w:r>
      <w:proofErr w:type="spellStart"/>
      <w:r>
        <w:rPr>
          <w:color w:val="000000"/>
        </w:rPr>
        <w:t>informațiile</w:t>
      </w:r>
      <w:proofErr w:type="spellEnd"/>
      <w:r>
        <w:rPr>
          <w:color w:val="000000"/>
        </w:rPr>
        <w:t xml:space="preserve"> </w:t>
      </w:r>
      <w:proofErr w:type="spellStart"/>
      <w:r>
        <w:rPr>
          <w:color w:val="000000"/>
        </w:rPr>
        <w:t>suplimentare</w:t>
      </w:r>
      <w:proofErr w:type="spellEnd"/>
      <w:r>
        <w:rPr>
          <w:color w:val="000000"/>
        </w:rPr>
        <w:t xml:space="preserve"> solicitate </w:t>
      </w:r>
      <w:proofErr w:type="spellStart"/>
      <w:r>
        <w:rPr>
          <w:color w:val="000000"/>
        </w:rPr>
        <w:t>inițial</w:t>
      </w:r>
      <w:proofErr w:type="spellEnd"/>
      <w:r>
        <w:rPr>
          <w:color w:val="000000"/>
        </w:rPr>
        <w:t xml:space="preserve">. </w:t>
      </w:r>
    </w:p>
    <w:p w14:paraId="40DA735D" w14:textId="77777777" w:rsidR="006E3322" w:rsidRDefault="006E3322">
      <w:pPr>
        <w:pBdr>
          <w:top w:val="nil"/>
          <w:left w:val="nil"/>
          <w:bottom w:val="nil"/>
          <w:right w:val="nil"/>
          <w:between w:val="nil"/>
        </w:pBdr>
        <w:spacing w:after="0" w:line="240" w:lineRule="auto"/>
        <w:jc w:val="both"/>
        <w:rPr>
          <w:color w:val="000000"/>
        </w:rPr>
      </w:pPr>
    </w:p>
    <w:p w14:paraId="17889A11" w14:textId="77777777" w:rsidR="006E3322" w:rsidRDefault="00337940">
      <w:pPr>
        <w:pBdr>
          <w:top w:val="nil"/>
          <w:left w:val="nil"/>
          <w:bottom w:val="nil"/>
          <w:right w:val="nil"/>
          <w:between w:val="nil"/>
        </w:pBdr>
        <w:spacing w:after="0" w:line="240" w:lineRule="auto"/>
        <w:jc w:val="both"/>
        <w:rPr>
          <w:color w:val="000000"/>
        </w:rPr>
      </w:pPr>
      <w:r>
        <w:rPr>
          <w:color w:val="000000"/>
        </w:rPr>
        <w:lastRenderedPageBreak/>
        <w:t xml:space="preserve">De </w:t>
      </w:r>
      <w:proofErr w:type="spellStart"/>
      <w:r>
        <w:rPr>
          <w:color w:val="000000"/>
        </w:rPr>
        <w:t>asemenea</w:t>
      </w:r>
      <w:proofErr w:type="spellEnd"/>
      <w:r>
        <w:rPr>
          <w:color w:val="000000"/>
        </w:rPr>
        <w:t xml:space="preserve">, se pot </w:t>
      </w:r>
      <w:proofErr w:type="spellStart"/>
      <w:r>
        <w:rPr>
          <w:color w:val="000000"/>
        </w:rPr>
        <w:t>solicita</w:t>
      </w:r>
      <w:proofErr w:type="spellEnd"/>
      <w:r>
        <w:rPr>
          <w:color w:val="000000"/>
        </w:rPr>
        <w:t xml:space="preserve"> </w:t>
      </w:r>
      <w:proofErr w:type="spellStart"/>
      <w:r>
        <w:rPr>
          <w:color w:val="000000"/>
        </w:rPr>
        <w:t>informații</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către</w:t>
      </w:r>
      <w:proofErr w:type="spellEnd"/>
      <w:r>
        <w:rPr>
          <w:color w:val="000000"/>
        </w:rPr>
        <w:t xml:space="preserve"> DGDR AM PNDR </w:t>
      </w:r>
      <w:proofErr w:type="spellStart"/>
      <w:r>
        <w:rPr>
          <w:color w:val="000000"/>
        </w:rPr>
        <w:t>în</w:t>
      </w:r>
      <w:proofErr w:type="spellEnd"/>
      <w:r>
        <w:rPr>
          <w:color w:val="000000"/>
        </w:rPr>
        <w:t xml:space="preserve"> </w:t>
      </w:r>
      <w:proofErr w:type="spellStart"/>
      <w:r>
        <w:rPr>
          <w:color w:val="000000"/>
        </w:rPr>
        <w:t>situația</w:t>
      </w:r>
      <w:proofErr w:type="spellEnd"/>
      <w:r>
        <w:rPr>
          <w:color w:val="000000"/>
        </w:rPr>
        <w:t xml:space="preserve"> </w:t>
      </w:r>
      <w:proofErr w:type="spellStart"/>
      <w:r>
        <w:rPr>
          <w:color w:val="000000"/>
        </w:rPr>
        <w:t>în</w:t>
      </w:r>
      <w:proofErr w:type="spellEnd"/>
      <w:r>
        <w:rPr>
          <w:color w:val="000000"/>
        </w:rPr>
        <w:t xml:space="preserve"> care sunt </w:t>
      </w:r>
      <w:proofErr w:type="spellStart"/>
      <w:r>
        <w:rPr>
          <w:color w:val="000000"/>
        </w:rPr>
        <w:t>necesare</w:t>
      </w:r>
      <w:proofErr w:type="spellEnd"/>
      <w:r>
        <w:rPr>
          <w:color w:val="000000"/>
        </w:rPr>
        <w:t xml:space="preserve"> </w:t>
      </w:r>
      <w:proofErr w:type="spellStart"/>
      <w:r>
        <w:rPr>
          <w:color w:val="000000"/>
        </w:rPr>
        <w:t>clarificări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criteriile</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și</w:t>
      </w:r>
      <w:proofErr w:type="spellEnd"/>
      <w:r>
        <w:rPr>
          <w:color w:val="000000"/>
        </w:rPr>
        <w:t xml:space="preserve"> de </w:t>
      </w:r>
      <w:proofErr w:type="spellStart"/>
      <w:r>
        <w:rPr>
          <w:color w:val="000000"/>
        </w:rPr>
        <w:t>selecție</w:t>
      </w:r>
      <w:proofErr w:type="spellEnd"/>
      <w:r>
        <w:rPr>
          <w:color w:val="000000"/>
        </w:rPr>
        <w:t xml:space="preserve"> conform </w:t>
      </w:r>
      <w:proofErr w:type="spellStart"/>
      <w:r>
        <w:rPr>
          <w:color w:val="000000"/>
        </w:rPr>
        <w:t>fișei</w:t>
      </w:r>
      <w:proofErr w:type="spellEnd"/>
      <w:r>
        <w:rPr>
          <w:color w:val="000000"/>
        </w:rPr>
        <w:t xml:space="preserve"> </w:t>
      </w:r>
      <w:proofErr w:type="spellStart"/>
      <w:r>
        <w:rPr>
          <w:color w:val="000000"/>
        </w:rPr>
        <w:t>măsurii</w:t>
      </w:r>
      <w:proofErr w:type="spellEnd"/>
      <w:r>
        <w:rPr>
          <w:color w:val="000000"/>
        </w:rPr>
        <w:t xml:space="preserve"> din SDL </w:t>
      </w:r>
      <w:proofErr w:type="spellStart"/>
      <w:r>
        <w:rPr>
          <w:color w:val="000000"/>
        </w:rPr>
        <w:t>sau</w:t>
      </w:r>
      <w:proofErr w:type="spellEnd"/>
      <w:r>
        <w:rPr>
          <w:color w:val="000000"/>
        </w:rPr>
        <w:t xml:space="preserve"> </w:t>
      </w:r>
      <w:proofErr w:type="spellStart"/>
      <w:r>
        <w:rPr>
          <w:color w:val="000000"/>
        </w:rPr>
        <w:t>către</w:t>
      </w:r>
      <w:proofErr w:type="spellEnd"/>
      <w:r>
        <w:rPr>
          <w:color w:val="000000"/>
        </w:rPr>
        <w:t xml:space="preserve"> CDRJ </w:t>
      </w:r>
      <w:proofErr w:type="spellStart"/>
      <w:r>
        <w:rPr>
          <w:color w:val="000000"/>
        </w:rPr>
        <w:t>în</w:t>
      </w:r>
      <w:proofErr w:type="spellEnd"/>
      <w:r>
        <w:rPr>
          <w:color w:val="000000"/>
        </w:rPr>
        <w:t xml:space="preserve"> </w:t>
      </w:r>
      <w:proofErr w:type="spellStart"/>
      <w:r>
        <w:rPr>
          <w:color w:val="000000"/>
        </w:rPr>
        <w:t>ceea</w:t>
      </w:r>
      <w:proofErr w:type="spellEnd"/>
      <w:r>
        <w:rPr>
          <w:color w:val="000000"/>
        </w:rPr>
        <w:t xml:space="preserve"> </w:t>
      </w:r>
      <w:proofErr w:type="spellStart"/>
      <w:r>
        <w:rPr>
          <w:color w:val="000000"/>
        </w:rPr>
        <w:t>ce</w:t>
      </w:r>
      <w:proofErr w:type="spellEnd"/>
      <w:r>
        <w:rPr>
          <w:color w:val="000000"/>
        </w:rPr>
        <w:t xml:space="preserve"> </w:t>
      </w:r>
      <w:proofErr w:type="spellStart"/>
      <w:r>
        <w:rPr>
          <w:color w:val="000000"/>
        </w:rPr>
        <w:t>privește</w:t>
      </w:r>
      <w:proofErr w:type="spellEnd"/>
      <w:r>
        <w:rPr>
          <w:color w:val="000000"/>
        </w:rPr>
        <w:t xml:space="preserve"> </w:t>
      </w:r>
      <w:proofErr w:type="spellStart"/>
      <w:r>
        <w:rPr>
          <w:color w:val="000000"/>
        </w:rPr>
        <w:t>avizarea</w:t>
      </w:r>
      <w:proofErr w:type="spellEnd"/>
      <w:r>
        <w:rPr>
          <w:color w:val="000000"/>
        </w:rPr>
        <w:t xml:space="preserve"> </w:t>
      </w:r>
      <w:proofErr w:type="spellStart"/>
      <w:r>
        <w:rPr>
          <w:color w:val="000000"/>
        </w:rPr>
        <w:t>apelului</w:t>
      </w:r>
      <w:proofErr w:type="spellEnd"/>
      <w:r>
        <w:rPr>
          <w:color w:val="000000"/>
        </w:rPr>
        <w:t xml:space="preserve">/ </w:t>
      </w:r>
      <w:proofErr w:type="spellStart"/>
      <w:r>
        <w:rPr>
          <w:color w:val="000000"/>
        </w:rPr>
        <w:t>procesului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Termenul</w:t>
      </w:r>
      <w:proofErr w:type="spellEnd"/>
      <w:r>
        <w:rPr>
          <w:color w:val="000000"/>
        </w:rPr>
        <w:t xml:space="preserve"> de </w:t>
      </w:r>
      <w:proofErr w:type="spellStart"/>
      <w:r>
        <w:rPr>
          <w:color w:val="000000"/>
        </w:rPr>
        <w:t>răspuns</w:t>
      </w:r>
      <w:proofErr w:type="spellEnd"/>
      <w:r>
        <w:rPr>
          <w:color w:val="000000"/>
        </w:rPr>
        <w:t xml:space="preserve"> </w:t>
      </w:r>
      <w:proofErr w:type="spellStart"/>
      <w:r>
        <w:rPr>
          <w:color w:val="000000"/>
        </w:rPr>
        <w:t>este</w:t>
      </w:r>
      <w:proofErr w:type="spellEnd"/>
      <w:r>
        <w:rPr>
          <w:color w:val="000000"/>
        </w:rPr>
        <w:t xml:space="preserve"> de maximum 10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data </w:t>
      </w:r>
      <w:proofErr w:type="spellStart"/>
      <w:r>
        <w:rPr>
          <w:color w:val="000000"/>
        </w:rPr>
        <w:t>înregistrării</w:t>
      </w:r>
      <w:proofErr w:type="spellEnd"/>
      <w:r>
        <w:rPr>
          <w:color w:val="000000"/>
        </w:rPr>
        <w:t xml:space="preserve"> la DGDR AM PNDR/ CDRJ.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termenul</w:t>
      </w:r>
      <w:proofErr w:type="spellEnd"/>
      <w:r>
        <w:rPr>
          <w:color w:val="000000"/>
        </w:rPr>
        <w:t xml:space="preserve"> de </w:t>
      </w:r>
      <w:proofErr w:type="spellStart"/>
      <w:r>
        <w:rPr>
          <w:color w:val="000000"/>
        </w:rPr>
        <w:t>emitere</w:t>
      </w:r>
      <w:proofErr w:type="spellEnd"/>
      <w:r>
        <w:rPr>
          <w:color w:val="000000"/>
        </w:rPr>
        <w:t xml:space="preserve"> a </w:t>
      </w:r>
      <w:proofErr w:type="spellStart"/>
      <w:r>
        <w:rPr>
          <w:color w:val="000000"/>
        </w:rPr>
        <w:t>fișei</w:t>
      </w:r>
      <w:proofErr w:type="spellEnd"/>
      <w:r>
        <w:rPr>
          <w:color w:val="000000"/>
        </w:rPr>
        <w:t xml:space="preserve"> E1.2L se </w:t>
      </w:r>
      <w:proofErr w:type="spellStart"/>
      <w:r>
        <w:rPr>
          <w:color w:val="000000"/>
        </w:rPr>
        <w:t>prelungește</w:t>
      </w:r>
      <w:proofErr w:type="spellEnd"/>
      <w:r>
        <w:rPr>
          <w:color w:val="000000"/>
        </w:rPr>
        <w:t xml:space="preserve"> </w:t>
      </w:r>
      <w:proofErr w:type="spellStart"/>
      <w:r>
        <w:rPr>
          <w:color w:val="000000"/>
        </w:rPr>
        <w:t>până</w:t>
      </w:r>
      <w:proofErr w:type="spellEnd"/>
      <w:r>
        <w:rPr>
          <w:color w:val="000000"/>
        </w:rPr>
        <w:t xml:space="preserve"> la </w:t>
      </w:r>
      <w:proofErr w:type="spellStart"/>
      <w:r>
        <w:rPr>
          <w:color w:val="000000"/>
        </w:rPr>
        <w:t>primirea</w:t>
      </w:r>
      <w:proofErr w:type="spellEnd"/>
      <w:r>
        <w:rPr>
          <w:color w:val="000000"/>
        </w:rPr>
        <w:t xml:space="preserve"> </w:t>
      </w:r>
      <w:proofErr w:type="spellStart"/>
      <w:r>
        <w:rPr>
          <w:color w:val="000000"/>
        </w:rPr>
        <w:t>răspunsului</w:t>
      </w:r>
      <w:proofErr w:type="spellEnd"/>
      <w:r>
        <w:rPr>
          <w:color w:val="000000"/>
        </w:rPr>
        <w:t xml:space="preserve"> de la DGDR AM PNDR/ CDRJ.</w:t>
      </w:r>
    </w:p>
    <w:p w14:paraId="6E8B4B80" w14:textId="77777777" w:rsidR="006E3322" w:rsidRDefault="006E3322">
      <w:pPr>
        <w:pBdr>
          <w:top w:val="nil"/>
          <w:left w:val="nil"/>
          <w:bottom w:val="nil"/>
          <w:right w:val="nil"/>
          <w:between w:val="nil"/>
        </w:pBdr>
        <w:spacing w:after="0" w:line="240" w:lineRule="auto"/>
        <w:jc w:val="both"/>
        <w:rPr>
          <w:color w:val="000000"/>
        </w:rPr>
      </w:pPr>
    </w:p>
    <w:p w14:paraId="70DC58B8"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Pentru</w:t>
      </w:r>
      <w:proofErr w:type="spellEnd"/>
      <w:r>
        <w:rPr>
          <w:color w:val="000000"/>
        </w:rPr>
        <w:t xml:space="preserve"> </w:t>
      </w:r>
      <w:proofErr w:type="spellStart"/>
      <w:r>
        <w:rPr>
          <w:color w:val="000000"/>
        </w:rPr>
        <w:t>proiectele</w:t>
      </w:r>
      <w:proofErr w:type="spellEnd"/>
      <w:r>
        <w:rPr>
          <w:color w:val="000000"/>
        </w:rPr>
        <w:t xml:space="preserve"> de </w:t>
      </w:r>
      <w:proofErr w:type="spellStart"/>
      <w:r>
        <w:rPr>
          <w:color w:val="000000"/>
        </w:rPr>
        <w:t>investiții</w:t>
      </w:r>
      <w:proofErr w:type="spellEnd"/>
      <w:r>
        <w:rPr>
          <w:color w:val="000000"/>
        </w:rPr>
        <w:t xml:space="preserve">/cu </w:t>
      </w:r>
      <w:proofErr w:type="spellStart"/>
      <w:r>
        <w:rPr>
          <w:color w:val="000000"/>
        </w:rPr>
        <w:t>sprijin</w:t>
      </w:r>
      <w:proofErr w:type="spellEnd"/>
      <w:r>
        <w:rPr>
          <w:color w:val="000000"/>
        </w:rPr>
        <w:t xml:space="preserve"> </w:t>
      </w:r>
      <w:proofErr w:type="spellStart"/>
      <w:r>
        <w:rPr>
          <w:color w:val="000000"/>
        </w:rPr>
        <w:t>forfetar</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etapa</w:t>
      </w:r>
      <w:proofErr w:type="spellEnd"/>
      <w:r>
        <w:rPr>
          <w:color w:val="000000"/>
        </w:rPr>
        <w:t xml:space="preserve"> de </w:t>
      </w:r>
      <w:proofErr w:type="spellStart"/>
      <w:r>
        <w:rPr>
          <w:color w:val="000000"/>
        </w:rPr>
        <w:t>evaluare</w:t>
      </w:r>
      <w:proofErr w:type="spellEnd"/>
      <w:r>
        <w:rPr>
          <w:color w:val="000000"/>
        </w:rPr>
        <w:t xml:space="preserve"> a </w:t>
      </w:r>
      <w:proofErr w:type="spellStart"/>
      <w:r>
        <w:rPr>
          <w:color w:val="000000"/>
        </w:rPr>
        <w:t>proiectului</w:t>
      </w:r>
      <w:proofErr w:type="spellEnd"/>
      <w:r>
        <w:rPr>
          <w:color w:val="000000"/>
        </w:rPr>
        <w:t xml:space="preserve">, </w:t>
      </w:r>
      <w:proofErr w:type="spellStart"/>
      <w:r>
        <w:rPr>
          <w:color w:val="000000"/>
        </w:rPr>
        <w:t>exceptând</w:t>
      </w:r>
      <w:proofErr w:type="spellEnd"/>
      <w:r>
        <w:rPr>
          <w:color w:val="000000"/>
        </w:rPr>
        <w:t xml:space="preserve"> </w:t>
      </w:r>
      <w:proofErr w:type="spellStart"/>
      <w:r>
        <w:rPr>
          <w:color w:val="000000"/>
        </w:rPr>
        <w:t>situația</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în</w:t>
      </w:r>
      <w:proofErr w:type="spellEnd"/>
      <w:r>
        <w:rPr>
          <w:color w:val="000000"/>
        </w:rPr>
        <w:t xml:space="preserve"> </w:t>
      </w:r>
      <w:proofErr w:type="spellStart"/>
      <w:r>
        <w:rPr>
          <w:color w:val="000000"/>
        </w:rPr>
        <w:t>urma</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documentare</w:t>
      </w:r>
      <w:proofErr w:type="spellEnd"/>
      <w:r>
        <w:rPr>
          <w:color w:val="000000"/>
        </w:rPr>
        <w:t xml:space="preserve"> a </w:t>
      </w:r>
      <w:proofErr w:type="spellStart"/>
      <w:r>
        <w:rPr>
          <w:color w:val="000000"/>
        </w:rPr>
        <w:t>condițiilor</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evidentă</w:t>
      </w:r>
      <w:proofErr w:type="spellEnd"/>
      <w:r>
        <w:rPr>
          <w:color w:val="000000"/>
        </w:rPr>
        <w:t xml:space="preserve"> </w:t>
      </w:r>
      <w:proofErr w:type="spellStart"/>
      <w:r>
        <w:rPr>
          <w:color w:val="000000"/>
        </w:rPr>
        <w:t>neeligibilitatea</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experții</w:t>
      </w:r>
      <w:proofErr w:type="spellEnd"/>
      <w:r>
        <w:rPr>
          <w:color w:val="000000"/>
        </w:rPr>
        <w:t xml:space="preserve"> </w:t>
      </w:r>
      <w:proofErr w:type="spellStart"/>
      <w:r>
        <w:rPr>
          <w:color w:val="000000"/>
        </w:rPr>
        <w:t>verificatori</w:t>
      </w:r>
      <w:proofErr w:type="spellEnd"/>
      <w:r>
        <w:rPr>
          <w:color w:val="000000"/>
        </w:rPr>
        <w:t xml:space="preserve"> </w:t>
      </w:r>
      <w:proofErr w:type="spellStart"/>
      <w:r>
        <w:rPr>
          <w:color w:val="000000"/>
        </w:rPr>
        <w:t>vor</w:t>
      </w:r>
      <w:proofErr w:type="spellEnd"/>
      <w:r>
        <w:rPr>
          <w:color w:val="000000"/>
        </w:rPr>
        <w:t xml:space="preserve"> </w:t>
      </w:r>
      <w:proofErr w:type="spellStart"/>
      <w:r>
        <w:rPr>
          <w:color w:val="000000"/>
        </w:rPr>
        <w:t>realiza</w:t>
      </w:r>
      <w:proofErr w:type="spellEnd"/>
      <w:r>
        <w:rPr>
          <w:color w:val="000000"/>
        </w:rPr>
        <w:t xml:space="preserve"> </w:t>
      </w:r>
      <w:proofErr w:type="spellStart"/>
      <w:r>
        <w:rPr>
          <w:color w:val="000000"/>
        </w:rPr>
        <w:t>vizita</w:t>
      </w:r>
      <w:proofErr w:type="spellEnd"/>
      <w:r>
        <w:rPr>
          <w:color w:val="000000"/>
        </w:rPr>
        <w:t xml:space="preserve"> pe </w:t>
      </w:r>
      <w:proofErr w:type="spellStart"/>
      <w:r>
        <w:rPr>
          <w:color w:val="000000"/>
        </w:rPr>
        <w:t>teren</w:t>
      </w:r>
      <w:proofErr w:type="spellEnd"/>
      <w:r>
        <w:rPr>
          <w:color w:val="000000"/>
        </w:rPr>
        <w:t xml:space="preserve"> (</w:t>
      </w:r>
      <w:proofErr w:type="spellStart"/>
      <w:r>
        <w:rPr>
          <w:color w:val="000000"/>
        </w:rPr>
        <w:t>înștiințând</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prealabil</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reprezentanții</w:t>
      </w:r>
      <w:proofErr w:type="spellEnd"/>
      <w:r>
        <w:rPr>
          <w:color w:val="000000"/>
        </w:rPr>
        <w:t xml:space="preserve"> GAL, care pot </w:t>
      </w:r>
      <w:proofErr w:type="spellStart"/>
      <w:r>
        <w:rPr>
          <w:color w:val="000000"/>
        </w:rPr>
        <w:t>asista</w:t>
      </w:r>
      <w:proofErr w:type="spellEnd"/>
      <w:r>
        <w:rPr>
          <w:color w:val="000000"/>
        </w:rPr>
        <w:t xml:space="preserve"> la </w:t>
      </w:r>
      <w:proofErr w:type="spellStart"/>
      <w:r>
        <w:rPr>
          <w:color w:val="000000"/>
        </w:rPr>
        <w:t>verificare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calitate</w:t>
      </w:r>
      <w:proofErr w:type="spellEnd"/>
      <w:r>
        <w:rPr>
          <w:color w:val="000000"/>
        </w:rPr>
        <w:t xml:space="preserve"> de </w:t>
      </w:r>
      <w:proofErr w:type="spellStart"/>
      <w:r>
        <w:rPr>
          <w:color w:val="000000"/>
        </w:rPr>
        <w:t>observatori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proiectele</w:t>
      </w:r>
      <w:proofErr w:type="spellEnd"/>
      <w:r>
        <w:rPr>
          <w:color w:val="000000"/>
        </w:rPr>
        <w:t xml:space="preserve"> care </w:t>
      </w:r>
      <w:proofErr w:type="spellStart"/>
      <w:r>
        <w:rPr>
          <w:color w:val="000000"/>
        </w:rPr>
        <w:t>vizează</w:t>
      </w:r>
      <w:proofErr w:type="spellEnd"/>
      <w:r>
        <w:rPr>
          <w:color w:val="000000"/>
        </w:rPr>
        <w:t xml:space="preserve"> </w:t>
      </w:r>
      <w:proofErr w:type="spellStart"/>
      <w:r>
        <w:rPr>
          <w:color w:val="000000"/>
        </w:rPr>
        <w:t>modernizări</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dotări</w:t>
      </w:r>
      <w:proofErr w:type="spellEnd"/>
      <w:r>
        <w:rPr>
          <w:color w:val="000000"/>
        </w:rPr>
        <w:t xml:space="preserve">), </w:t>
      </w:r>
      <w:proofErr w:type="spellStart"/>
      <w:r>
        <w:rPr>
          <w:color w:val="000000"/>
        </w:rPr>
        <w:t>extinderi</w:t>
      </w:r>
      <w:proofErr w:type="spellEnd"/>
      <w:r>
        <w:rPr>
          <w:color w:val="000000"/>
        </w:rPr>
        <w:t xml:space="preserve">, </w:t>
      </w:r>
      <w:proofErr w:type="spellStart"/>
      <w:r>
        <w:rPr>
          <w:color w:val="000000"/>
        </w:rPr>
        <w:t>renovări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scopul</w:t>
      </w:r>
      <w:proofErr w:type="spellEnd"/>
      <w:r>
        <w:rPr>
          <w:color w:val="000000"/>
        </w:rPr>
        <w:t xml:space="preserve"> </w:t>
      </w:r>
      <w:proofErr w:type="spellStart"/>
      <w:r>
        <w:rPr>
          <w:color w:val="000000"/>
        </w:rPr>
        <w:t>asigurării</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datele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w:t>
      </w:r>
      <w:proofErr w:type="spellStart"/>
      <w:r>
        <w:rPr>
          <w:color w:val="000000"/>
        </w:rPr>
        <w:t>cuprinse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anexele</w:t>
      </w:r>
      <w:proofErr w:type="spellEnd"/>
      <w:r>
        <w:rPr>
          <w:color w:val="000000"/>
        </w:rPr>
        <w:t xml:space="preserve"> </w:t>
      </w:r>
      <w:proofErr w:type="spellStart"/>
      <w:r>
        <w:rPr>
          <w:color w:val="000000"/>
        </w:rPr>
        <w:t>tehnice</w:t>
      </w:r>
      <w:proofErr w:type="spellEnd"/>
      <w:r>
        <w:rPr>
          <w:color w:val="000000"/>
        </w:rPr>
        <w:t xml:space="preserve"> </w:t>
      </w:r>
      <w:proofErr w:type="spellStart"/>
      <w:r>
        <w:rPr>
          <w:color w:val="000000"/>
        </w:rPr>
        <w:t>şi</w:t>
      </w:r>
      <w:proofErr w:type="spellEnd"/>
      <w:r>
        <w:rPr>
          <w:color w:val="000000"/>
        </w:rPr>
        <w:t xml:space="preserve"> administrative </w:t>
      </w:r>
      <w:proofErr w:type="spellStart"/>
      <w:r>
        <w:rPr>
          <w:color w:val="000000"/>
        </w:rPr>
        <w:t>corespund</w:t>
      </w:r>
      <w:proofErr w:type="spellEnd"/>
      <w:r>
        <w:rPr>
          <w:color w:val="000000"/>
        </w:rPr>
        <w:t xml:space="preserve"> cu </w:t>
      </w:r>
      <w:proofErr w:type="spellStart"/>
      <w:r>
        <w:rPr>
          <w:color w:val="000000"/>
        </w:rPr>
        <w:t>elementele</w:t>
      </w:r>
      <w:proofErr w:type="spellEnd"/>
      <w:r>
        <w:rPr>
          <w:color w:val="000000"/>
        </w:rPr>
        <w:t xml:space="preserve"> </w:t>
      </w:r>
      <w:proofErr w:type="spellStart"/>
      <w:r>
        <w:rPr>
          <w:color w:val="000000"/>
        </w:rPr>
        <w:t>existente</w:t>
      </w:r>
      <w:proofErr w:type="spellEnd"/>
      <w:r>
        <w:rPr>
          <w:color w:val="000000"/>
        </w:rPr>
        <w:t xml:space="preserve"> pe </w:t>
      </w:r>
      <w:proofErr w:type="spellStart"/>
      <w:r>
        <w:rPr>
          <w:color w:val="000000"/>
        </w:rPr>
        <w:t>amplasamentul</w:t>
      </w:r>
      <w:proofErr w:type="spellEnd"/>
      <w:r>
        <w:rPr>
          <w:color w:val="000000"/>
        </w:rPr>
        <w:t xml:space="preserve"> </w:t>
      </w:r>
      <w:proofErr w:type="spellStart"/>
      <w:r>
        <w:rPr>
          <w:color w:val="000000"/>
        </w:rPr>
        <w:t>propus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sensul</w:t>
      </w:r>
      <w:proofErr w:type="spellEnd"/>
      <w:r>
        <w:rPr>
          <w:color w:val="000000"/>
        </w:rPr>
        <w:t xml:space="preserve"> </w:t>
      </w:r>
      <w:proofErr w:type="spellStart"/>
      <w:r>
        <w:rPr>
          <w:color w:val="000000"/>
        </w:rPr>
        <w:t>corelării</w:t>
      </w:r>
      <w:proofErr w:type="spellEnd"/>
      <w:r>
        <w:rPr>
          <w:color w:val="000000"/>
        </w:rPr>
        <w:t xml:space="preserve"> </w:t>
      </w:r>
      <w:proofErr w:type="spellStart"/>
      <w:r>
        <w:rPr>
          <w:color w:val="000000"/>
        </w:rPr>
        <w:t>acestora</w:t>
      </w:r>
      <w:proofErr w:type="spellEnd"/>
      <w:r>
        <w:rPr>
          <w:color w:val="000000"/>
        </w:rPr>
        <w:t xml:space="preserve">. </w:t>
      </w:r>
    </w:p>
    <w:p w14:paraId="50448859" w14:textId="77777777" w:rsidR="006E3322" w:rsidRDefault="006E3322">
      <w:pPr>
        <w:pBdr>
          <w:top w:val="nil"/>
          <w:left w:val="nil"/>
          <w:bottom w:val="nil"/>
          <w:right w:val="nil"/>
          <w:between w:val="nil"/>
        </w:pBdr>
        <w:spacing w:after="0" w:line="240" w:lineRule="auto"/>
        <w:jc w:val="both"/>
        <w:rPr>
          <w:color w:val="000000"/>
        </w:rPr>
      </w:pPr>
    </w:p>
    <w:p w14:paraId="702FA1C2"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investițiilor</w:t>
      </w:r>
      <w:proofErr w:type="spellEnd"/>
      <w:r>
        <w:rPr>
          <w:color w:val="000000"/>
        </w:rPr>
        <w:t xml:space="preserve"> </w:t>
      </w:r>
      <w:proofErr w:type="spellStart"/>
      <w:r>
        <w:rPr>
          <w:color w:val="000000"/>
        </w:rPr>
        <w:t>noi</w:t>
      </w:r>
      <w:proofErr w:type="spellEnd"/>
      <w:r>
        <w:rPr>
          <w:color w:val="000000"/>
        </w:rPr>
        <w:t xml:space="preserve">, </w:t>
      </w:r>
      <w:proofErr w:type="spellStart"/>
      <w:r>
        <w:rPr>
          <w:color w:val="000000"/>
        </w:rPr>
        <w:t>pentru</w:t>
      </w:r>
      <w:proofErr w:type="spellEnd"/>
      <w:r>
        <w:rPr>
          <w:color w:val="000000"/>
        </w:rPr>
        <w:t xml:space="preserve"> care, </w:t>
      </w:r>
      <w:proofErr w:type="spellStart"/>
      <w:r>
        <w:rPr>
          <w:color w:val="000000"/>
        </w:rPr>
        <w:t>în</w:t>
      </w:r>
      <w:proofErr w:type="spellEnd"/>
      <w:r>
        <w:rPr>
          <w:color w:val="000000"/>
        </w:rPr>
        <w:t xml:space="preserve"> </w:t>
      </w:r>
      <w:proofErr w:type="spellStart"/>
      <w:r>
        <w:rPr>
          <w:color w:val="000000"/>
        </w:rPr>
        <w:t>principiu</w:t>
      </w:r>
      <w:proofErr w:type="spellEnd"/>
      <w:r>
        <w:rPr>
          <w:color w:val="000000"/>
        </w:rPr>
        <w:t xml:space="preserve">, nu </w:t>
      </w:r>
      <w:proofErr w:type="spellStart"/>
      <w:r>
        <w:rPr>
          <w:color w:val="000000"/>
        </w:rPr>
        <w:t>este</w:t>
      </w:r>
      <w:proofErr w:type="spellEnd"/>
      <w:r>
        <w:rPr>
          <w:color w:val="000000"/>
        </w:rPr>
        <w:t xml:space="preserve"> </w:t>
      </w:r>
      <w:proofErr w:type="spellStart"/>
      <w:r>
        <w:rPr>
          <w:color w:val="000000"/>
        </w:rPr>
        <w:t>necesară</w:t>
      </w:r>
      <w:proofErr w:type="spellEnd"/>
      <w:r>
        <w:rPr>
          <w:color w:val="000000"/>
        </w:rPr>
        <w:t xml:space="preserve"> </w:t>
      </w:r>
      <w:proofErr w:type="spellStart"/>
      <w:r>
        <w:rPr>
          <w:color w:val="000000"/>
        </w:rPr>
        <w:t>verificarea</w:t>
      </w:r>
      <w:proofErr w:type="spellEnd"/>
      <w:r>
        <w:rPr>
          <w:color w:val="000000"/>
        </w:rPr>
        <w:t xml:space="preserve"> pe </w:t>
      </w:r>
      <w:proofErr w:type="spellStart"/>
      <w:r>
        <w:rPr>
          <w:color w:val="000000"/>
        </w:rPr>
        <w:t>teren</w:t>
      </w:r>
      <w:proofErr w:type="spellEnd"/>
      <w:r>
        <w:rPr>
          <w:color w:val="000000"/>
        </w:rPr>
        <w:t xml:space="preserve"> la </w:t>
      </w:r>
      <w:proofErr w:type="spellStart"/>
      <w:r>
        <w:rPr>
          <w:color w:val="000000"/>
        </w:rPr>
        <w:t>acest</w:t>
      </w:r>
      <w:proofErr w:type="spellEnd"/>
      <w:r>
        <w:rPr>
          <w:color w:val="000000"/>
        </w:rPr>
        <w:t xml:space="preserve"> </w:t>
      </w:r>
      <w:proofErr w:type="spellStart"/>
      <w:r>
        <w:rPr>
          <w:color w:val="000000"/>
        </w:rPr>
        <w:t>stadiu</w:t>
      </w:r>
      <w:proofErr w:type="spellEnd"/>
      <w:r>
        <w:rPr>
          <w:color w:val="000000"/>
        </w:rPr>
        <w:t xml:space="preserve">, </w:t>
      </w:r>
      <w:proofErr w:type="spellStart"/>
      <w:r>
        <w:rPr>
          <w:color w:val="000000"/>
        </w:rPr>
        <w:t>vizita</w:t>
      </w:r>
      <w:proofErr w:type="spellEnd"/>
      <w:r>
        <w:rPr>
          <w:color w:val="000000"/>
        </w:rPr>
        <w:t xml:space="preserve"> pe </w:t>
      </w:r>
      <w:proofErr w:type="spellStart"/>
      <w:r>
        <w:rPr>
          <w:color w:val="000000"/>
        </w:rPr>
        <w:t>teren</w:t>
      </w:r>
      <w:proofErr w:type="spellEnd"/>
      <w:r>
        <w:rPr>
          <w:color w:val="000000"/>
        </w:rPr>
        <w:t xml:space="preserve"> se </w:t>
      </w:r>
      <w:proofErr w:type="spellStart"/>
      <w:r>
        <w:rPr>
          <w:color w:val="000000"/>
        </w:rPr>
        <w:t>poate</w:t>
      </w:r>
      <w:proofErr w:type="spellEnd"/>
      <w:r>
        <w:rPr>
          <w:color w:val="000000"/>
        </w:rPr>
        <w:t xml:space="preserve"> </w:t>
      </w:r>
      <w:proofErr w:type="spellStart"/>
      <w:r>
        <w:rPr>
          <w:color w:val="000000"/>
        </w:rPr>
        <w:t>efectua</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considerată</w:t>
      </w:r>
      <w:proofErr w:type="spellEnd"/>
      <w:r>
        <w:rPr>
          <w:color w:val="000000"/>
        </w:rPr>
        <w:t xml:space="preserve"> </w:t>
      </w:r>
      <w:proofErr w:type="spellStart"/>
      <w:r>
        <w:rPr>
          <w:color w:val="000000"/>
        </w:rPr>
        <w:t>necesară</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expertul</w:t>
      </w:r>
      <w:proofErr w:type="spellEnd"/>
      <w:r>
        <w:rPr>
          <w:color w:val="000000"/>
        </w:rPr>
        <w:t xml:space="preserve"> </w:t>
      </w:r>
      <w:proofErr w:type="spellStart"/>
      <w:r>
        <w:rPr>
          <w:color w:val="000000"/>
        </w:rPr>
        <w:t>Compartimentului</w:t>
      </w:r>
      <w:proofErr w:type="spellEnd"/>
      <w:r>
        <w:rPr>
          <w:color w:val="000000"/>
        </w:rPr>
        <w:t xml:space="preserve"> </w:t>
      </w:r>
      <w:proofErr w:type="spellStart"/>
      <w:r>
        <w:rPr>
          <w:color w:val="000000"/>
        </w:rPr>
        <w:t>Evaluare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verificarea</w:t>
      </w:r>
      <w:proofErr w:type="spellEnd"/>
      <w:r>
        <w:rPr>
          <w:color w:val="000000"/>
        </w:rPr>
        <w:t xml:space="preserve"> </w:t>
      </w:r>
      <w:proofErr w:type="spellStart"/>
      <w:r>
        <w:rPr>
          <w:color w:val="000000"/>
        </w:rPr>
        <w:t>anumitor</w:t>
      </w:r>
      <w:proofErr w:type="spellEnd"/>
      <w:r>
        <w:rPr>
          <w:color w:val="000000"/>
        </w:rPr>
        <w:t xml:space="preserve"> </w:t>
      </w:r>
      <w:proofErr w:type="spellStart"/>
      <w:r>
        <w:rPr>
          <w:color w:val="000000"/>
        </w:rPr>
        <w:t>criterii</w:t>
      </w:r>
      <w:proofErr w:type="spellEnd"/>
      <w:r>
        <w:rPr>
          <w:color w:val="000000"/>
        </w:rPr>
        <w:t xml:space="preserve"> de </w:t>
      </w:r>
      <w:proofErr w:type="spellStart"/>
      <w:r>
        <w:rPr>
          <w:color w:val="000000"/>
        </w:rPr>
        <w:t>eligibilitate</w:t>
      </w:r>
      <w:proofErr w:type="spellEnd"/>
      <w:r>
        <w:rPr>
          <w:color w:val="000000"/>
        </w:rPr>
        <w:t xml:space="preserve">, pe </w:t>
      </w:r>
      <w:proofErr w:type="spellStart"/>
      <w:r>
        <w:rPr>
          <w:color w:val="000000"/>
        </w:rPr>
        <w:t>baza</w:t>
      </w:r>
      <w:proofErr w:type="spellEnd"/>
      <w:r>
        <w:rPr>
          <w:color w:val="000000"/>
        </w:rPr>
        <w:t xml:space="preserve"> </w:t>
      </w:r>
      <w:proofErr w:type="spellStart"/>
      <w:r>
        <w:rPr>
          <w:color w:val="000000"/>
        </w:rPr>
        <w:t>unei</w:t>
      </w:r>
      <w:proofErr w:type="spellEnd"/>
      <w:r>
        <w:rPr>
          <w:color w:val="000000"/>
        </w:rPr>
        <w:t xml:space="preserve"> Note </w:t>
      </w:r>
      <w:proofErr w:type="spellStart"/>
      <w:r>
        <w:rPr>
          <w:color w:val="000000"/>
        </w:rPr>
        <w:t>aprobate</w:t>
      </w:r>
      <w:proofErr w:type="spellEnd"/>
      <w:r>
        <w:rPr>
          <w:color w:val="000000"/>
        </w:rPr>
        <w:t xml:space="preserve"> de </w:t>
      </w:r>
      <w:proofErr w:type="spellStart"/>
      <w:r>
        <w:rPr>
          <w:color w:val="000000"/>
        </w:rPr>
        <w:t>șeful</w:t>
      </w:r>
      <w:proofErr w:type="spellEnd"/>
      <w:r>
        <w:rPr>
          <w:color w:val="000000"/>
        </w:rPr>
        <w:t xml:space="preserve"> </w:t>
      </w:r>
      <w:proofErr w:type="spellStart"/>
      <w:r>
        <w:rPr>
          <w:color w:val="000000"/>
        </w:rPr>
        <w:t>serviciului</w:t>
      </w:r>
      <w:proofErr w:type="spellEnd"/>
      <w:r>
        <w:rPr>
          <w:color w:val="000000"/>
        </w:rPr>
        <w:t xml:space="preserve"> </w:t>
      </w:r>
      <w:proofErr w:type="spellStart"/>
      <w:r>
        <w:rPr>
          <w:color w:val="000000"/>
        </w:rPr>
        <w:t>și</w:t>
      </w:r>
      <w:proofErr w:type="spellEnd"/>
      <w:r>
        <w:rPr>
          <w:color w:val="000000"/>
        </w:rPr>
        <w:t xml:space="preserve"> de </w:t>
      </w:r>
      <w:proofErr w:type="spellStart"/>
      <w:r>
        <w:rPr>
          <w:color w:val="000000"/>
        </w:rPr>
        <w:t>Directorul</w:t>
      </w:r>
      <w:proofErr w:type="spellEnd"/>
      <w:r>
        <w:rPr>
          <w:color w:val="000000"/>
        </w:rPr>
        <w:t xml:space="preserve"> OJFIR/CRFIR.</w:t>
      </w:r>
    </w:p>
    <w:p w14:paraId="6E5D911A" w14:textId="77777777" w:rsidR="006E3322" w:rsidRDefault="006E3322">
      <w:pPr>
        <w:pBdr>
          <w:top w:val="nil"/>
          <w:left w:val="nil"/>
          <w:bottom w:val="nil"/>
          <w:right w:val="nil"/>
          <w:between w:val="nil"/>
        </w:pBdr>
        <w:spacing w:after="0" w:line="240" w:lineRule="auto"/>
        <w:jc w:val="both"/>
        <w:rPr>
          <w:color w:val="000000"/>
        </w:rPr>
      </w:pPr>
    </w:p>
    <w:p w14:paraId="16947594"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Verificarea</w:t>
      </w:r>
      <w:proofErr w:type="spellEnd"/>
      <w:r>
        <w:rPr>
          <w:color w:val="000000"/>
        </w:rPr>
        <w:t xml:space="preserve"> pe </w:t>
      </w:r>
      <w:proofErr w:type="spellStart"/>
      <w:r>
        <w:rPr>
          <w:color w:val="000000"/>
        </w:rPr>
        <w:t>teren</w:t>
      </w:r>
      <w:proofErr w:type="spellEnd"/>
      <w:r>
        <w:rPr>
          <w:color w:val="000000"/>
        </w:rPr>
        <w:t xml:space="preserve"> se face de </w:t>
      </w:r>
      <w:proofErr w:type="spellStart"/>
      <w:r>
        <w:rPr>
          <w:color w:val="000000"/>
        </w:rPr>
        <w:t>către</w:t>
      </w:r>
      <w:proofErr w:type="spellEnd"/>
      <w:r>
        <w:rPr>
          <w:color w:val="000000"/>
        </w:rPr>
        <w:t xml:space="preserve"> </w:t>
      </w:r>
      <w:proofErr w:type="spellStart"/>
      <w:r>
        <w:rPr>
          <w:color w:val="000000"/>
        </w:rPr>
        <w:t>experții</w:t>
      </w:r>
      <w:proofErr w:type="spellEnd"/>
      <w:r>
        <w:rPr>
          <w:color w:val="000000"/>
        </w:rPr>
        <w:t xml:space="preserve"> care au </w:t>
      </w:r>
      <w:proofErr w:type="spellStart"/>
      <w:r>
        <w:rPr>
          <w:color w:val="000000"/>
        </w:rPr>
        <w:t>verificat</w:t>
      </w:r>
      <w:proofErr w:type="spellEnd"/>
      <w:r>
        <w:rPr>
          <w:color w:val="000000"/>
        </w:rPr>
        <w:t xml:space="preserve"> </w:t>
      </w:r>
      <w:proofErr w:type="spellStart"/>
      <w:r>
        <w:rPr>
          <w:color w:val="000000"/>
        </w:rPr>
        <w:t>condițiile</w:t>
      </w:r>
      <w:proofErr w:type="spellEnd"/>
      <w:r>
        <w:rPr>
          <w:color w:val="000000"/>
        </w:rPr>
        <w:t xml:space="preserve"> de </w:t>
      </w:r>
      <w:proofErr w:type="spellStart"/>
      <w:r>
        <w:rPr>
          <w:color w:val="000000"/>
        </w:rPr>
        <w:t>eligibilitate</w:t>
      </w:r>
      <w:proofErr w:type="spellEnd"/>
      <w:r>
        <w:rPr>
          <w:color w:val="000000"/>
        </w:rPr>
        <w:t xml:space="preserve"> a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
    <w:p w14:paraId="586F6E3B" w14:textId="77777777" w:rsidR="006E3322" w:rsidRDefault="006E3322">
      <w:pPr>
        <w:pBdr>
          <w:top w:val="nil"/>
          <w:left w:val="nil"/>
          <w:bottom w:val="nil"/>
          <w:right w:val="nil"/>
          <w:between w:val="nil"/>
        </w:pBdr>
        <w:spacing w:after="0" w:line="240" w:lineRule="auto"/>
        <w:jc w:val="both"/>
        <w:rPr>
          <w:color w:val="000000"/>
        </w:rPr>
      </w:pPr>
    </w:p>
    <w:p w14:paraId="45E4A181"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Concluzia</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respectarea</w:t>
      </w:r>
      <w:proofErr w:type="spellEnd"/>
      <w:r>
        <w:rPr>
          <w:color w:val="000000"/>
        </w:rPr>
        <w:t xml:space="preserve"> </w:t>
      </w:r>
      <w:proofErr w:type="spellStart"/>
      <w:r>
        <w:rPr>
          <w:color w:val="000000"/>
        </w:rPr>
        <w:t>condițiilor</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cererile</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pentru</w:t>
      </w:r>
      <w:proofErr w:type="spellEnd"/>
      <w:r>
        <w:rPr>
          <w:color w:val="000000"/>
        </w:rPr>
        <w:t xml:space="preserve"> care s-a </w:t>
      </w:r>
      <w:proofErr w:type="spellStart"/>
      <w:r>
        <w:rPr>
          <w:color w:val="000000"/>
        </w:rPr>
        <w:t>decis</w:t>
      </w:r>
      <w:proofErr w:type="spellEnd"/>
      <w:r>
        <w:rPr>
          <w:color w:val="000000"/>
        </w:rPr>
        <w:t xml:space="preserve"> </w:t>
      </w:r>
      <w:proofErr w:type="spellStart"/>
      <w:r>
        <w:rPr>
          <w:color w:val="000000"/>
        </w:rPr>
        <w:t>verificarea</w:t>
      </w:r>
      <w:proofErr w:type="spellEnd"/>
      <w:r>
        <w:rPr>
          <w:color w:val="000000"/>
        </w:rPr>
        <w:t xml:space="preserve"> pe </w:t>
      </w:r>
      <w:proofErr w:type="spellStart"/>
      <w:r>
        <w:rPr>
          <w:color w:val="000000"/>
        </w:rPr>
        <w:t>teren</w:t>
      </w:r>
      <w:proofErr w:type="spellEnd"/>
      <w:r>
        <w:rPr>
          <w:color w:val="000000"/>
        </w:rPr>
        <w:t xml:space="preserve"> se </w:t>
      </w:r>
      <w:proofErr w:type="spellStart"/>
      <w:r>
        <w:rPr>
          <w:color w:val="000000"/>
        </w:rPr>
        <w:t>va</w:t>
      </w:r>
      <w:proofErr w:type="spellEnd"/>
      <w:r>
        <w:rPr>
          <w:color w:val="000000"/>
        </w:rPr>
        <w:t xml:space="preserve"> da </w:t>
      </w:r>
      <w:proofErr w:type="spellStart"/>
      <w:r>
        <w:rPr>
          <w:color w:val="000000"/>
        </w:rPr>
        <w:t>numai</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verificarea</w:t>
      </w:r>
      <w:proofErr w:type="spellEnd"/>
      <w:r>
        <w:rPr>
          <w:color w:val="000000"/>
        </w:rPr>
        <w:t xml:space="preserve"> pe </w:t>
      </w:r>
      <w:proofErr w:type="spellStart"/>
      <w:r>
        <w:rPr>
          <w:color w:val="000000"/>
        </w:rPr>
        <w:t>teren</w:t>
      </w:r>
      <w:proofErr w:type="spellEnd"/>
      <w:r>
        <w:rPr>
          <w:color w:val="000000"/>
        </w:rPr>
        <w:t xml:space="preserve">. </w:t>
      </w:r>
    </w:p>
    <w:p w14:paraId="6F14A40F" w14:textId="77777777" w:rsidR="006E3322" w:rsidRDefault="006E3322">
      <w:pPr>
        <w:pBdr>
          <w:top w:val="nil"/>
          <w:left w:val="nil"/>
          <w:bottom w:val="nil"/>
          <w:right w:val="nil"/>
          <w:between w:val="nil"/>
        </w:pBdr>
        <w:spacing w:after="0" w:line="240" w:lineRule="auto"/>
        <w:jc w:val="both"/>
        <w:rPr>
          <w:color w:val="000000"/>
        </w:rPr>
      </w:pPr>
    </w:p>
    <w:p w14:paraId="05E6B742"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Scopul</w:t>
      </w:r>
      <w:proofErr w:type="spellEnd"/>
      <w:r>
        <w:rPr>
          <w:color w:val="000000"/>
        </w:rPr>
        <w:t xml:space="preserve"> </w:t>
      </w:r>
      <w:proofErr w:type="spellStart"/>
      <w:r>
        <w:rPr>
          <w:color w:val="000000"/>
        </w:rPr>
        <w:t>verificării</w:t>
      </w:r>
      <w:proofErr w:type="spellEnd"/>
      <w:r>
        <w:rPr>
          <w:color w:val="000000"/>
        </w:rPr>
        <w:t xml:space="preserve"> pe </w:t>
      </w:r>
      <w:proofErr w:type="spellStart"/>
      <w:r>
        <w:rPr>
          <w:color w:val="000000"/>
        </w:rPr>
        <w:t>teren</w:t>
      </w:r>
      <w:proofErr w:type="spellEnd"/>
      <w:r>
        <w:rPr>
          <w:color w:val="000000"/>
        </w:rPr>
        <w:t xml:space="preserve"> </w:t>
      </w:r>
      <w:proofErr w:type="spellStart"/>
      <w:r>
        <w:rPr>
          <w:color w:val="000000"/>
        </w:rPr>
        <w:t>este</w:t>
      </w:r>
      <w:proofErr w:type="spellEnd"/>
      <w:r>
        <w:rPr>
          <w:color w:val="000000"/>
        </w:rPr>
        <w:t xml:space="preserve"> de </w:t>
      </w:r>
      <w:proofErr w:type="spellStart"/>
      <w:r>
        <w:rPr>
          <w:color w:val="000000"/>
        </w:rPr>
        <w:t>asigurare</w:t>
      </w:r>
      <w:proofErr w:type="spellEnd"/>
      <w:r>
        <w:rPr>
          <w:color w:val="000000"/>
        </w:rPr>
        <w:t xml:space="preserve"> </w:t>
      </w:r>
      <w:proofErr w:type="spellStart"/>
      <w:r>
        <w:rPr>
          <w:color w:val="000000"/>
        </w:rPr>
        <w:t>că</w:t>
      </w:r>
      <w:proofErr w:type="spellEnd"/>
      <w:r>
        <w:rPr>
          <w:color w:val="000000"/>
        </w:rPr>
        <w:t xml:space="preserve"> </w:t>
      </w:r>
      <w:proofErr w:type="spellStart"/>
      <w:r>
        <w:rPr>
          <w:color w:val="000000"/>
        </w:rPr>
        <w:t>datele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informaţiile</w:t>
      </w:r>
      <w:proofErr w:type="spellEnd"/>
      <w:r>
        <w:rPr>
          <w:color w:val="000000"/>
        </w:rPr>
        <w:t xml:space="preserve"> </w:t>
      </w:r>
      <w:proofErr w:type="spellStart"/>
      <w:r>
        <w:rPr>
          <w:color w:val="000000"/>
        </w:rPr>
        <w:t>cuprinse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anexele</w:t>
      </w:r>
      <w:proofErr w:type="spellEnd"/>
      <w:r>
        <w:rPr>
          <w:color w:val="000000"/>
        </w:rPr>
        <w:t xml:space="preserve"> </w:t>
      </w:r>
      <w:proofErr w:type="spellStart"/>
      <w:r>
        <w:rPr>
          <w:color w:val="000000"/>
        </w:rPr>
        <w:t>tehnice</w:t>
      </w:r>
      <w:proofErr w:type="spellEnd"/>
      <w:r>
        <w:rPr>
          <w:color w:val="000000"/>
        </w:rPr>
        <w:t xml:space="preserve"> </w:t>
      </w:r>
      <w:proofErr w:type="spellStart"/>
      <w:r>
        <w:rPr>
          <w:color w:val="000000"/>
        </w:rPr>
        <w:t>şi</w:t>
      </w:r>
      <w:proofErr w:type="spellEnd"/>
      <w:r>
        <w:rPr>
          <w:color w:val="000000"/>
        </w:rPr>
        <w:t xml:space="preserve"> administrative </w:t>
      </w:r>
      <w:proofErr w:type="spellStart"/>
      <w:r>
        <w:rPr>
          <w:color w:val="000000"/>
        </w:rPr>
        <w:t>corespund</w:t>
      </w:r>
      <w:proofErr w:type="spellEnd"/>
      <w:r>
        <w:rPr>
          <w:color w:val="000000"/>
        </w:rPr>
        <w:t xml:space="preserve"> cu </w:t>
      </w:r>
      <w:proofErr w:type="spellStart"/>
      <w:r>
        <w:rPr>
          <w:color w:val="000000"/>
        </w:rPr>
        <w:t>elementele</w:t>
      </w:r>
      <w:proofErr w:type="spellEnd"/>
      <w:r>
        <w:rPr>
          <w:color w:val="000000"/>
        </w:rPr>
        <w:t xml:space="preserve"> </w:t>
      </w:r>
      <w:proofErr w:type="spellStart"/>
      <w:r>
        <w:rPr>
          <w:color w:val="000000"/>
        </w:rPr>
        <w:t>existente</w:t>
      </w:r>
      <w:proofErr w:type="spellEnd"/>
      <w:r>
        <w:rPr>
          <w:color w:val="000000"/>
        </w:rPr>
        <w:t xml:space="preserve"> pe </w:t>
      </w:r>
      <w:proofErr w:type="spellStart"/>
      <w:r>
        <w:rPr>
          <w:color w:val="000000"/>
        </w:rPr>
        <w:t>amplasamentul</w:t>
      </w:r>
      <w:proofErr w:type="spellEnd"/>
      <w:r>
        <w:rPr>
          <w:color w:val="000000"/>
        </w:rPr>
        <w:t xml:space="preserve"> </w:t>
      </w:r>
      <w:proofErr w:type="spellStart"/>
      <w:r>
        <w:rPr>
          <w:color w:val="000000"/>
        </w:rPr>
        <w:t>propus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sensul</w:t>
      </w:r>
      <w:proofErr w:type="spellEnd"/>
      <w:r>
        <w:rPr>
          <w:color w:val="000000"/>
        </w:rPr>
        <w:t xml:space="preserve"> </w:t>
      </w:r>
      <w:proofErr w:type="spellStart"/>
      <w:r>
        <w:rPr>
          <w:color w:val="000000"/>
        </w:rPr>
        <w:t>corelării</w:t>
      </w:r>
      <w:proofErr w:type="spellEnd"/>
      <w:r>
        <w:rPr>
          <w:color w:val="000000"/>
        </w:rPr>
        <w:t xml:space="preserve"> </w:t>
      </w:r>
      <w:proofErr w:type="spellStart"/>
      <w:r>
        <w:rPr>
          <w:color w:val="000000"/>
        </w:rPr>
        <w:t>acestora</w:t>
      </w:r>
      <w:proofErr w:type="spellEnd"/>
      <w:r>
        <w:rPr>
          <w:color w:val="000000"/>
        </w:rPr>
        <w:t xml:space="preserve">. Cu </w:t>
      </w:r>
      <w:proofErr w:type="spellStart"/>
      <w:r>
        <w:rPr>
          <w:color w:val="000000"/>
        </w:rPr>
        <w:t>ocazia</w:t>
      </w:r>
      <w:proofErr w:type="spellEnd"/>
      <w:r>
        <w:rPr>
          <w:color w:val="000000"/>
        </w:rPr>
        <w:t xml:space="preserve"> </w:t>
      </w:r>
      <w:proofErr w:type="spellStart"/>
      <w:r>
        <w:rPr>
          <w:color w:val="000000"/>
        </w:rPr>
        <w:t>vizitei</w:t>
      </w:r>
      <w:proofErr w:type="spellEnd"/>
      <w:r>
        <w:rPr>
          <w:color w:val="000000"/>
        </w:rPr>
        <w:t xml:space="preserve"> pe </w:t>
      </w:r>
      <w:proofErr w:type="spellStart"/>
      <w:r>
        <w:rPr>
          <w:color w:val="000000"/>
        </w:rPr>
        <w:t>teren</w:t>
      </w:r>
      <w:proofErr w:type="spellEnd"/>
      <w:r>
        <w:rPr>
          <w:color w:val="000000"/>
        </w:rPr>
        <w:t xml:space="preserve"> se pot </w:t>
      </w:r>
      <w:proofErr w:type="spellStart"/>
      <w:r>
        <w:rPr>
          <w:color w:val="000000"/>
        </w:rPr>
        <w:t>solicita</w:t>
      </w:r>
      <w:proofErr w:type="spellEnd"/>
      <w:r>
        <w:rPr>
          <w:color w:val="000000"/>
        </w:rPr>
        <w:t xml:space="preserve"> </w:t>
      </w:r>
      <w:proofErr w:type="spellStart"/>
      <w:r>
        <w:rPr>
          <w:color w:val="000000"/>
        </w:rPr>
        <w:t>informaţii</w:t>
      </w:r>
      <w:proofErr w:type="spellEnd"/>
      <w:r>
        <w:rPr>
          <w:color w:val="000000"/>
        </w:rPr>
        <w:t>/</w:t>
      </w:r>
      <w:proofErr w:type="spellStart"/>
      <w:r>
        <w:rPr>
          <w:color w:val="000000"/>
        </w:rPr>
        <w:t>documente</w:t>
      </w:r>
      <w:proofErr w:type="spellEnd"/>
      <w:r>
        <w:rPr>
          <w:color w:val="000000"/>
        </w:rPr>
        <w:t xml:space="preserve"> </w:t>
      </w:r>
      <w:proofErr w:type="spellStart"/>
      <w:r>
        <w:rPr>
          <w:color w:val="000000"/>
        </w:rPr>
        <w:t>referitoare</w:t>
      </w:r>
      <w:proofErr w:type="spellEnd"/>
      <w:r>
        <w:rPr>
          <w:color w:val="000000"/>
        </w:rPr>
        <w:t xml:space="preserve"> la </w:t>
      </w:r>
      <w:proofErr w:type="spellStart"/>
      <w:r>
        <w:rPr>
          <w:color w:val="000000"/>
        </w:rPr>
        <w:t>elementele</w:t>
      </w:r>
      <w:proofErr w:type="spellEnd"/>
      <w:r>
        <w:rPr>
          <w:color w:val="000000"/>
        </w:rPr>
        <w:t xml:space="preserve"> </w:t>
      </w:r>
      <w:proofErr w:type="spellStart"/>
      <w:r>
        <w:rPr>
          <w:color w:val="000000"/>
        </w:rPr>
        <w:t>verificate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caz</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Fişa</w:t>
      </w:r>
      <w:proofErr w:type="spellEnd"/>
      <w:r>
        <w:rPr>
          <w:color w:val="000000"/>
        </w:rPr>
        <w:t xml:space="preserve"> de </w:t>
      </w:r>
      <w:proofErr w:type="spellStart"/>
      <w:r>
        <w:rPr>
          <w:color w:val="000000"/>
        </w:rPr>
        <w:t>verificare</w:t>
      </w:r>
      <w:proofErr w:type="spellEnd"/>
      <w:r>
        <w:rPr>
          <w:color w:val="000000"/>
        </w:rPr>
        <w:t xml:space="preserve"> pe </w:t>
      </w:r>
      <w:proofErr w:type="spellStart"/>
      <w:r>
        <w:rPr>
          <w:color w:val="000000"/>
        </w:rPr>
        <w:t>teren</w:t>
      </w:r>
      <w:proofErr w:type="spellEnd"/>
      <w:r>
        <w:rPr>
          <w:color w:val="000000"/>
        </w:rPr>
        <w:t xml:space="preserve"> se </w:t>
      </w:r>
      <w:proofErr w:type="spellStart"/>
      <w:r>
        <w:rPr>
          <w:color w:val="000000"/>
        </w:rPr>
        <w:t>vor</w:t>
      </w:r>
      <w:proofErr w:type="spellEnd"/>
      <w:r>
        <w:rPr>
          <w:color w:val="000000"/>
        </w:rPr>
        <w:t xml:space="preserve"> </w:t>
      </w:r>
      <w:proofErr w:type="spellStart"/>
      <w:r>
        <w:rPr>
          <w:color w:val="000000"/>
        </w:rPr>
        <w:t>menționa</w:t>
      </w:r>
      <w:proofErr w:type="spellEnd"/>
      <w:r>
        <w:rPr>
          <w:color w:val="000000"/>
        </w:rPr>
        <w:t xml:space="preserve"> </w:t>
      </w:r>
      <w:proofErr w:type="spellStart"/>
      <w:r>
        <w:rPr>
          <w:color w:val="000000"/>
        </w:rPr>
        <w:t>informatiile</w:t>
      </w:r>
      <w:proofErr w:type="spellEnd"/>
      <w:r>
        <w:rPr>
          <w:color w:val="000000"/>
        </w:rPr>
        <w:t xml:space="preserve"> solicitate care </w:t>
      </w:r>
      <w:proofErr w:type="spellStart"/>
      <w:r>
        <w:rPr>
          <w:color w:val="000000"/>
        </w:rPr>
        <w:t>contribuie</w:t>
      </w:r>
      <w:proofErr w:type="spellEnd"/>
      <w:r>
        <w:rPr>
          <w:color w:val="000000"/>
        </w:rPr>
        <w:t xml:space="preserve"> la </w:t>
      </w:r>
      <w:proofErr w:type="spellStart"/>
      <w:r>
        <w:rPr>
          <w:color w:val="000000"/>
        </w:rPr>
        <w:t>concluzia</w:t>
      </w:r>
      <w:proofErr w:type="spellEnd"/>
      <w:r>
        <w:rPr>
          <w:color w:val="000000"/>
        </w:rPr>
        <w:t xml:space="preserve"> </w:t>
      </w:r>
      <w:proofErr w:type="spellStart"/>
      <w:r>
        <w:rPr>
          <w:color w:val="000000"/>
        </w:rPr>
        <w:t>asupra</w:t>
      </w:r>
      <w:proofErr w:type="spellEnd"/>
      <w:r>
        <w:rPr>
          <w:color w:val="000000"/>
        </w:rPr>
        <w:t xml:space="preserve"> </w:t>
      </w:r>
      <w:proofErr w:type="spellStart"/>
      <w:r>
        <w:rPr>
          <w:color w:val="000000"/>
        </w:rPr>
        <w:t>vizitei</w:t>
      </w:r>
      <w:proofErr w:type="spellEnd"/>
      <w:r>
        <w:rPr>
          <w:color w:val="000000"/>
        </w:rPr>
        <w:t xml:space="preserve"> pe </w:t>
      </w:r>
      <w:proofErr w:type="spellStart"/>
      <w:r>
        <w:rPr>
          <w:color w:val="000000"/>
        </w:rPr>
        <w:t>teren</w:t>
      </w:r>
      <w:proofErr w:type="spellEnd"/>
      <w:r>
        <w:rPr>
          <w:color w:val="000000"/>
        </w:rPr>
        <w:t>.</w:t>
      </w:r>
    </w:p>
    <w:p w14:paraId="7F11105A" w14:textId="77777777" w:rsidR="006E3322" w:rsidRDefault="006E3322">
      <w:pPr>
        <w:pBdr>
          <w:top w:val="nil"/>
          <w:left w:val="nil"/>
          <w:bottom w:val="nil"/>
          <w:right w:val="nil"/>
          <w:between w:val="nil"/>
        </w:pBdr>
        <w:spacing w:after="0" w:line="240" w:lineRule="auto"/>
        <w:jc w:val="both"/>
        <w:rPr>
          <w:color w:val="000000"/>
        </w:rPr>
      </w:pPr>
    </w:p>
    <w:p w14:paraId="4CAD416F"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La </w:t>
      </w:r>
      <w:proofErr w:type="spellStart"/>
      <w:r>
        <w:rPr>
          <w:color w:val="000000"/>
        </w:rPr>
        <w:t>sfârșitul</w:t>
      </w:r>
      <w:proofErr w:type="spellEnd"/>
      <w:r>
        <w:rPr>
          <w:color w:val="000000"/>
        </w:rPr>
        <w:t xml:space="preserve"> </w:t>
      </w:r>
      <w:proofErr w:type="spellStart"/>
      <w:r>
        <w:rPr>
          <w:color w:val="000000"/>
        </w:rPr>
        <w:t>vizitei</w:t>
      </w:r>
      <w:proofErr w:type="spellEnd"/>
      <w:r>
        <w:rPr>
          <w:color w:val="000000"/>
        </w:rPr>
        <w:t xml:space="preserve"> pe </w:t>
      </w:r>
      <w:proofErr w:type="spellStart"/>
      <w:r>
        <w:rPr>
          <w:color w:val="000000"/>
        </w:rPr>
        <w:t>teren</w:t>
      </w:r>
      <w:proofErr w:type="spellEnd"/>
      <w:r>
        <w:rPr>
          <w:color w:val="000000"/>
        </w:rPr>
        <w:t xml:space="preserve">, </w:t>
      </w:r>
      <w:proofErr w:type="spellStart"/>
      <w:r>
        <w:rPr>
          <w:color w:val="000000"/>
        </w:rPr>
        <w:t>experţii</w:t>
      </w:r>
      <w:proofErr w:type="spellEnd"/>
      <w:r>
        <w:rPr>
          <w:color w:val="000000"/>
        </w:rPr>
        <w:t xml:space="preserve"> </w:t>
      </w:r>
      <w:proofErr w:type="spellStart"/>
      <w:r>
        <w:rPr>
          <w:color w:val="000000"/>
        </w:rPr>
        <w:t>prezintă</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reprezentantului</w:t>
      </w:r>
      <w:proofErr w:type="spellEnd"/>
      <w:r>
        <w:rPr>
          <w:color w:val="000000"/>
        </w:rPr>
        <w:t xml:space="preserve"> legal </w:t>
      </w:r>
      <w:proofErr w:type="spellStart"/>
      <w:r>
        <w:rPr>
          <w:color w:val="000000"/>
        </w:rPr>
        <w:t>concluziile</w:t>
      </w:r>
      <w:proofErr w:type="spellEnd"/>
      <w:r>
        <w:rPr>
          <w:color w:val="000000"/>
        </w:rPr>
        <w:t xml:space="preserve"> </w:t>
      </w:r>
      <w:proofErr w:type="spellStart"/>
      <w:r>
        <w:rPr>
          <w:color w:val="000000"/>
        </w:rPr>
        <w:t>vizitei</w:t>
      </w:r>
      <w:proofErr w:type="spellEnd"/>
      <w:r>
        <w:rPr>
          <w:color w:val="000000"/>
        </w:rPr>
        <w:t xml:space="preserve"> pe </w:t>
      </w:r>
      <w:proofErr w:type="spellStart"/>
      <w:r>
        <w:rPr>
          <w:color w:val="000000"/>
        </w:rPr>
        <w:t>teren</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solicitantul</w:t>
      </w:r>
      <w:proofErr w:type="spellEnd"/>
      <w:r>
        <w:rPr>
          <w:color w:val="000000"/>
        </w:rPr>
        <w:t xml:space="preserve">/ </w:t>
      </w:r>
      <w:proofErr w:type="spellStart"/>
      <w:r>
        <w:rPr>
          <w:color w:val="000000"/>
        </w:rPr>
        <w:t>reprezentantul</w:t>
      </w:r>
      <w:proofErr w:type="spellEnd"/>
      <w:r>
        <w:rPr>
          <w:color w:val="000000"/>
        </w:rPr>
        <w:t xml:space="preserve"> legal nu </w:t>
      </w:r>
      <w:proofErr w:type="spellStart"/>
      <w:r>
        <w:rPr>
          <w:color w:val="000000"/>
        </w:rPr>
        <w:t>este</w:t>
      </w:r>
      <w:proofErr w:type="spellEnd"/>
      <w:r>
        <w:rPr>
          <w:color w:val="000000"/>
        </w:rPr>
        <w:t xml:space="preserve"> de </w:t>
      </w:r>
      <w:proofErr w:type="spellStart"/>
      <w:r>
        <w:rPr>
          <w:color w:val="000000"/>
        </w:rPr>
        <w:t>acord</w:t>
      </w:r>
      <w:proofErr w:type="spellEnd"/>
      <w:r>
        <w:rPr>
          <w:color w:val="000000"/>
        </w:rPr>
        <w:t xml:space="preserve"> cu </w:t>
      </w:r>
      <w:proofErr w:type="spellStart"/>
      <w:r>
        <w:rPr>
          <w:color w:val="000000"/>
        </w:rPr>
        <w:t>concluziile</w:t>
      </w:r>
      <w:proofErr w:type="spellEnd"/>
      <w:r>
        <w:rPr>
          <w:color w:val="000000"/>
        </w:rPr>
        <w:t xml:space="preserve"> </w:t>
      </w:r>
      <w:proofErr w:type="spellStart"/>
      <w:r>
        <w:rPr>
          <w:color w:val="000000"/>
        </w:rPr>
        <w:t>vizitei</w:t>
      </w:r>
      <w:proofErr w:type="spellEnd"/>
      <w:r>
        <w:rPr>
          <w:color w:val="000000"/>
        </w:rPr>
        <w:t xml:space="preserve"> pe </w:t>
      </w:r>
      <w:proofErr w:type="spellStart"/>
      <w:r>
        <w:rPr>
          <w:color w:val="000000"/>
        </w:rPr>
        <w:t>teren</w:t>
      </w:r>
      <w:proofErr w:type="spellEnd"/>
      <w:r>
        <w:rPr>
          <w:color w:val="000000"/>
        </w:rPr>
        <w:t xml:space="preserve"> </w:t>
      </w:r>
      <w:proofErr w:type="spellStart"/>
      <w:r>
        <w:rPr>
          <w:color w:val="000000"/>
        </w:rPr>
        <w:t>menționate</w:t>
      </w:r>
      <w:proofErr w:type="spellEnd"/>
      <w:r>
        <w:rPr>
          <w:color w:val="000000"/>
        </w:rPr>
        <w:t xml:space="preserve"> de </w:t>
      </w:r>
      <w:proofErr w:type="spellStart"/>
      <w:r>
        <w:rPr>
          <w:color w:val="000000"/>
        </w:rPr>
        <w:t>experți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fișa</w:t>
      </w:r>
      <w:proofErr w:type="spellEnd"/>
      <w:r>
        <w:rPr>
          <w:color w:val="000000"/>
        </w:rPr>
        <w:t xml:space="preserve"> E3.8L, </w:t>
      </w:r>
      <w:proofErr w:type="spellStart"/>
      <w:r>
        <w:rPr>
          <w:color w:val="000000"/>
        </w:rPr>
        <w:t>acesta</w:t>
      </w:r>
      <w:proofErr w:type="spellEnd"/>
      <w:r>
        <w:rPr>
          <w:color w:val="000000"/>
        </w:rPr>
        <w:t xml:space="preserve"> </w:t>
      </w:r>
      <w:proofErr w:type="spellStart"/>
      <w:r>
        <w:rPr>
          <w:color w:val="000000"/>
        </w:rPr>
        <w:t>poate</w:t>
      </w:r>
      <w:proofErr w:type="spellEnd"/>
      <w:r>
        <w:rPr>
          <w:color w:val="000000"/>
        </w:rPr>
        <w:t xml:space="preserve"> </w:t>
      </w:r>
      <w:proofErr w:type="spellStart"/>
      <w:r>
        <w:rPr>
          <w:color w:val="000000"/>
        </w:rPr>
        <w:t>solicita</w:t>
      </w:r>
      <w:proofErr w:type="spellEnd"/>
      <w:r>
        <w:rPr>
          <w:color w:val="000000"/>
        </w:rPr>
        <w:t xml:space="preserve"> </w:t>
      </w:r>
      <w:proofErr w:type="spellStart"/>
      <w:r>
        <w:rPr>
          <w:color w:val="000000"/>
        </w:rPr>
        <w:t>înscrierea</w:t>
      </w:r>
      <w:proofErr w:type="spellEnd"/>
      <w:r>
        <w:rPr>
          <w:color w:val="000000"/>
        </w:rPr>
        <w:t xml:space="preserve"> de </w:t>
      </w:r>
      <w:proofErr w:type="spellStart"/>
      <w:r>
        <w:rPr>
          <w:color w:val="000000"/>
        </w:rPr>
        <w:t>mențiuni</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sens</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fișă</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completarea</w:t>
      </w:r>
      <w:proofErr w:type="spellEnd"/>
      <w:r>
        <w:rPr>
          <w:color w:val="000000"/>
        </w:rPr>
        <w:t xml:space="preserve"> </w:t>
      </w:r>
      <w:proofErr w:type="spellStart"/>
      <w:r>
        <w:rPr>
          <w:color w:val="000000"/>
        </w:rPr>
        <w:t>fișei</w:t>
      </w:r>
      <w:proofErr w:type="spellEnd"/>
      <w:r>
        <w:rPr>
          <w:color w:val="000000"/>
        </w:rPr>
        <w:t xml:space="preserve">, </w:t>
      </w:r>
      <w:proofErr w:type="spellStart"/>
      <w:r>
        <w:rPr>
          <w:color w:val="000000"/>
        </w:rPr>
        <w:t>expertul</w:t>
      </w:r>
      <w:proofErr w:type="spellEnd"/>
      <w:r>
        <w:rPr>
          <w:color w:val="000000"/>
        </w:rPr>
        <w:t xml:space="preserve"> </w:t>
      </w:r>
      <w:proofErr w:type="spellStart"/>
      <w:r>
        <w:rPr>
          <w:color w:val="000000"/>
        </w:rPr>
        <w:t>verificator</w:t>
      </w:r>
      <w:proofErr w:type="spellEnd"/>
      <w:r>
        <w:rPr>
          <w:color w:val="000000"/>
        </w:rPr>
        <w:t xml:space="preserve"> are </w:t>
      </w:r>
      <w:proofErr w:type="spellStart"/>
      <w:r>
        <w:rPr>
          <w:color w:val="000000"/>
        </w:rPr>
        <w:t>obligația</w:t>
      </w:r>
      <w:proofErr w:type="spellEnd"/>
      <w:r>
        <w:rPr>
          <w:color w:val="000000"/>
        </w:rPr>
        <w:t xml:space="preserve"> de a-</w:t>
      </w:r>
      <w:proofErr w:type="spellStart"/>
      <w:r>
        <w:rPr>
          <w:color w:val="000000"/>
        </w:rPr>
        <w:t>i</w:t>
      </w:r>
      <w:proofErr w:type="spellEnd"/>
      <w:r>
        <w:rPr>
          <w:color w:val="000000"/>
        </w:rPr>
        <w:t xml:space="preserve"> </w:t>
      </w:r>
      <w:proofErr w:type="spellStart"/>
      <w:r>
        <w:rPr>
          <w:color w:val="000000"/>
        </w:rPr>
        <w:t>prezenta</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reprezentantului</w:t>
      </w:r>
      <w:proofErr w:type="spellEnd"/>
      <w:r>
        <w:rPr>
          <w:color w:val="000000"/>
        </w:rPr>
        <w:t xml:space="preserve"> legal </w:t>
      </w:r>
      <w:proofErr w:type="spellStart"/>
      <w:r>
        <w:rPr>
          <w:color w:val="000000"/>
        </w:rPr>
        <w:t>fișa</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vederea</w:t>
      </w:r>
      <w:proofErr w:type="spellEnd"/>
      <w:r>
        <w:rPr>
          <w:color w:val="000000"/>
        </w:rPr>
        <w:t xml:space="preserve"> </w:t>
      </w:r>
      <w:proofErr w:type="spellStart"/>
      <w:r>
        <w:rPr>
          <w:color w:val="000000"/>
        </w:rPr>
        <w:t>semnării</w:t>
      </w:r>
      <w:proofErr w:type="spellEnd"/>
      <w:r>
        <w:rPr>
          <w:color w:val="000000"/>
        </w:rPr>
        <w:t xml:space="preserve"> </w:t>
      </w:r>
      <w:proofErr w:type="spellStart"/>
      <w:r>
        <w:rPr>
          <w:color w:val="000000"/>
        </w:rPr>
        <w:t>și</w:t>
      </w:r>
      <w:proofErr w:type="spellEnd"/>
      <w:r>
        <w:rPr>
          <w:color w:val="000000"/>
        </w:rPr>
        <w:t xml:space="preserve"> a-</w:t>
      </w:r>
      <w:proofErr w:type="spellStart"/>
      <w:r>
        <w:rPr>
          <w:color w:val="000000"/>
        </w:rPr>
        <w:t>i</w:t>
      </w:r>
      <w:proofErr w:type="spellEnd"/>
      <w:r>
        <w:rPr>
          <w:color w:val="000000"/>
        </w:rPr>
        <w:t xml:space="preserve"> </w:t>
      </w:r>
      <w:proofErr w:type="spellStart"/>
      <w:r>
        <w:rPr>
          <w:color w:val="000000"/>
        </w:rPr>
        <w:t>înmâna</w:t>
      </w:r>
      <w:proofErr w:type="spellEnd"/>
      <w:r>
        <w:rPr>
          <w:color w:val="000000"/>
        </w:rPr>
        <w:t xml:space="preserve"> o </w:t>
      </w:r>
      <w:proofErr w:type="spellStart"/>
      <w:r>
        <w:rPr>
          <w:color w:val="000000"/>
        </w:rPr>
        <w:t>copie</w:t>
      </w:r>
      <w:proofErr w:type="spellEnd"/>
      <w:r>
        <w:rPr>
          <w:color w:val="000000"/>
        </w:rPr>
        <w:t xml:space="preserve">. </w:t>
      </w:r>
    </w:p>
    <w:p w14:paraId="2DB4192A" w14:textId="77777777" w:rsidR="006E3322" w:rsidRDefault="006E3322">
      <w:pPr>
        <w:pBdr>
          <w:top w:val="nil"/>
          <w:left w:val="nil"/>
          <w:bottom w:val="nil"/>
          <w:right w:val="nil"/>
          <w:between w:val="nil"/>
        </w:pBdr>
        <w:spacing w:after="0" w:line="240" w:lineRule="auto"/>
        <w:jc w:val="both"/>
        <w:rPr>
          <w:color w:val="000000"/>
        </w:rPr>
      </w:pPr>
    </w:p>
    <w:p w14:paraId="713631ED"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solicitantul</w:t>
      </w:r>
      <w:proofErr w:type="spellEnd"/>
      <w:r>
        <w:rPr>
          <w:color w:val="000000"/>
        </w:rPr>
        <w:t xml:space="preserve"> nu </w:t>
      </w:r>
      <w:proofErr w:type="spellStart"/>
      <w:r>
        <w:rPr>
          <w:color w:val="000000"/>
        </w:rPr>
        <w:t>este</w:t>
      </w:r>
      <w:proofErr w:type="spellEnd"/>
      <w:r>
        <w:rPr>
          <w:color w:val="000000"/>
        </w:rPr>
        <w:t xml:space="preserve"> de </w:t>
      </w:r>
      <w:proofErr w:type="spellStart"/>
      <w:r>
        <w:rPr>
          <w:color w:val="000000"/>
        </w:rPr>
        <w:t>acord</w:t>
      </w:r>
      <w:proofErr w:type="spellEnd"/>
      <w:r>
        <w:rPr>
          <w:color w:val="000000"/>
        </w:rPr>
        <w:t xml:space="preserve"> cu </w:t>
      </w:r>
      <w:proofErr w:type="spellStart"/>
      <w:r>
        <w:rPr>
          <w:color w:val="000000"/>
        </w:rPr>
        <w:t>rezultatele</w:t>
      </w:r>
      <w:proofErr w:type="spellEnd"/>
      <w:r>
        <w:rPr>
          <w:color w:val="000000"/>
        </w:rPr>
        <w:t xml:space="preserve"> </w:t>
      </w:r>
      <w:proofErr w:type="spellStart"/>
      <w:r>
        <w:rPr>
          <w:color w:val="000000"/>
        </w:rPr>
        <w:t>vizitei</w:t>
      </w:r>
      <w:proofErr w:type="spellEnd"/>
      <w:r>
        <w:rPr>
          <w:color w:val="000000"/>
        </w:rPr>
        <w:t xml:space="preserve"> pe </w:t>
      </w:r>
      <w:proofErr w:type="spellStart"/>
      <w:r>
        <w:rPr>
          <w:color w:val="000000"/>
        </w:rPr>
        <w:t>teren</w:t>
      </w:r>
      <w:proofErr w:type="spellEnd"/>
      <w:r>
        <w:rPr>
          <w:color w:val="000000"/>
        </w:rPr>
        <w:t xml:space="preserve">, </w:t>
      </w:r>
      <w:proofErr w:type="spellStart"/>
      <w:r>
        <w:rPr>
          <w:color w:val="000000"/>
        </w:rPr>
        <w:t>acesta</w:t>
      </w:r>
      <w:proofErr w:type="spellEnd"/>
      <w:r>
        <w:rPr>
          <w:color w:val="000000"/>
        </w:rPr>
        <w:t xml:space="preserve"> </w:t>
      </w:r>
      <w:proofErr w:type="spellStart"/>
      <w:r>
        <w:rPr>
          <w:color w:val="000000"/>
        </w:rPr>
        <w:t>poate</w:t>
      </w:r>
      <w:proofErr w:type="spellEnd"/>
      <w:r>
        <w:rPr>
          <w:color w:val="000000"/>
        </w:rPr>
        <w:t xml:space="preserve"> </w:t>
      </w:r>
      <w:proofErr w:type="spellStart"/>
      <w:r>
        <w:rPr>
          <w:color w:val="000000"/>
        </w:rPr>
        <w:t>contesta</w:t>
      </w:r>
      <w:proofErr w:type="spellEnd"/>
      <w:r>
        <w:rPr>
          <w:color w:val="000000"/>
        </w:rPr>
        <w:t xml:space="preserve"> </w:t>
      </w:r>
      <w:proofErr w:type="spellStart"/>
      <w:r>
        <w:rPr>
          <w:color w:val="000000"/>
        </w:rPr>
        <w:t>rezultatele</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notificarea</w:t>
      </w:r>
      <w:proofErr w:type="spellEnd"/>
      <w:r>
        <w:rPr>
          <w:color w:val="000000"/>
        </w:rPr>
        <w:t xml:space="preserve"> de </w:t>
      </w:r>
      <w:proofErr w:type="spellStart"/>
      <w:r>
        <w:rPr>
          <w:color w:val="000000"/>
        </w:rPr>
        <w:t>neeligibilitate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acest</w:t>
      </w:r>
      <w:proofErr w:type="spellEnd"/>
      <w:r>
        <w:rPr>
          <w:color w:val="000000"/>
        </w:rPr>
        <w:t xml:space="preserve"> </w:t>
      </w:r>
      <w:proofErr w:type="spellStart"/>
      <w:r>
        <w:rPr>
          <w:color w:val="000000"/>
        </w:rPr>
        <w:t>caz</w:t>
      </w:r>
      <w:proofErr w:type="spellEnd"/>
      <w:r>
        <w:rPr>
          <w:color w:val="000000"/>
        </w:rPr>
        <w:t xml:space="preserve"> se </w:t>
      </w:r>
      <w:proofErr w:type="spellStart"/>
      <w:r>
        <w:rPr>
          <w:color w:val="000000"/>
        </w:rPr>
        <w:t>va</w:t>
      </w:r>
      <w:proofErr w:type="spellEnd"/>
      <w:r>
        <w:rPr>
          <w:color w:val="000000"/>
        </w:rPr>
        <w:t xml:space="preserve"> </w:t>
      </w:r>
      <w:proofErr w:type="spellStart"/>
      <w:r>
        <w:rPr>
          <w:color w:val="000000"/>
        </w:rPr>
        <w:t>efectua</w:t>
      </w:r>
      <w:proofErr w:type="spellEnd"/>
      <w:r>
        <w:rPr>
          <w:color w:val="000000"/>
        </w:rPr>
        <w:t xml:space="preserve"> o </w:t>
      </w:r>
      <w:proofErr w:type="spellStart"/>
      <w:r>
        <w:rPr>
          <w:color w:val="000000"/>
        </w:rPr>
        <w:t>nouă</w:t>
      </w:r>
      <w:proofErr w:type="spellEnd"/>
      <w:r>
        <w:rPr>
          <w:color w:val="000000"/>
        </w:rPr>
        <w:t xml:space="preserve"> </w:t>
      </w:r>
      <w:proofErr w:type="spellStart"/>
      <w:r>
        <w:rPr>
          <w:color w:val="000000"/>
        </w:rPr>
        <w:t>vizită</w:t>
      </w:r>
      <w:proofErr w:type="spellEnd"/>
      <w:r>
        <w:rPr>
          <w:color w:val="000000"/>
        </w:rPr>
        <w:t xml:space="preserve"> pe </w:t>
      </w:r>
      <w:proofErr w:type="spellStart"/>
      <w:r>
        <w:rPr>
          <w:color w:val="000000"/>
        </w:rPr>
        <w:t>teren</w:t>
      </w:r>
      <w:proofErr w:type="spellEnd"/>
      <w:r>
        <w:rPr>
          <w:color w:val="000000"/>
        </w:rPr>
        <w:t xml:space="preserve"> de </w:t>
      </w:r>
      <w:proofErr w:type="spellStart"/>
      <w:r>
        <w:rPr>
          <w:color w:val="000000"/>
        </w:rPr>
        <w:t>către</w:t>
      </w:r>
      <w:proofErr w:type="spellEnd"/>
      <w:r>
        <w:rPr>
          <w:color w:val="000000"/>
        </w:rPr>
        <w:t xml:space="preserve"> un alt OJFIR/CRFIR, la </w:t>
      </w:r>
      <w:proofErr w:type="spellStart"/>
      <w:r>
        <w:rPr>
          <w:color w:val="000000"/>
        </w:rPr>
        <w:t>decizia</w:t>
      </w:r>
      <w:proofErr w:type="spellEnd"/>
      <w:r>
        <w:rPr>
          <w:color w:val="000000"/>
        </w:rPr>
        <w:t xml:space="preserve"> </w:t>
      </w:r>
      <w:proofErr w:type="spellStart"/>
      <w:r>
        <w:rPr>
          <w:color w:val="000000"/>
        </w:rPr>
        <w:t>Directorului</w:t>
      </w:r>
      <w:proofErr w:type="spellEnd"/>
      <w:r>
        <w:rPr>
          <w:color w:val="000000"/>
        </w:rPr>
        <w:t xml:space="preserve"> OJFIR/CRFIR.</w:t>
      </w:r>
    </w:p>
    <w:p w14:paraId="472650DA" w14:textId="77777777" w:rsidR="006E3322" w:rsidRDefault="006E3322">
      <w:pPr>
        <w:pBdr>
          <w:top w:val="nil"/>
          <w:left w:val="nil"/>
          <w:bottom w:val="nil"/>
          <w:right w:val="nil"/>
          <w:between w:val="nil"/>
        </w:pBdr>
        <w:spacing w:after="0" w:line="240" w:lineRule="auto"/>
        <w:jc w:val="both"/>
        <w:rPr>
          <w:color w:val="000000"/>
        </w:rPr>
      </w:pPr>
    </w:p>
    <w:p w14:paraId="23F8897F"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Procesul</w:t>
      </w:r>
      <w:proofErr w:type="spellEnd"/>
      <w:r>
        <w:rPr>
          <w:color w:val="000000"/>
        </w:rPr>
        <w:t xml:space="preserve"> de </w:t>
      </w:r>
      <w:proofErr w:type="spellStart"/>
      <w:r>
        <w:rPr>
          <w:color w:val="000000"/>
        </w:rPr>
        <w:t>evaluare</w:t>
      </w:r>
      <w:proofErr w:type="spellEnd"/>
      <w:r>
        <w:rPr>
          <w:color w:val="000000"/>
        </w:rPr>
        <w:t xml:space="preserve"> a </w:t>
      </w:r>
      <w:proofErr w:type="spellStart"/>
      <w:r>
        <w:rPr>
          <w:color w:val="000000"/>
        </w:rPr>
        <w:t>fiecărei</w:t>
      </w:r>
      <w:proofErr w:type="spellEnd"/>
      <w:r>
        <w:rPr>
          <w:color w:val="000000"/>
        </w:rPr>
        <w:t xml:space="preserve"> </w:t>
      </w:r>
      <w:proofErr w:type="spellStart"/>
      <w:r>
        <w:rPr>
          <w:color w:val="000000"/>
        </w:rPr>
        <w:t>cereri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presupune</w:t>
      </w:r>
      <w:proofErr w:type="spellEnd"/>
      <w:r>
        <w:rPr>
          <w:color w:val="000000"/>
        </w:rPr>
        <w:t xml:space="preserve"> </w:t>
      </w:r>
      <w:proofErr w:type="spellStart"/>
      <w:r>
        <w:rPr>
          <w:color w:val="000000"/>
        </w:rPr>
        <w:t>obligatoriu</w:t>
      </w:r>
      <w:proofErr w:type="spellEnd"/>
      <w:r>
        <w:rPr>
          <w:color w:val="000000"/>
        </w:rPr>
        <w:t xml:space="preserve"> </w:t>
      </w:r>
      <w:proofErr w:type="spellStart"/>
      <w:r>
        <w:rPr>
          <w:color w:val="000000"/>
        </w:rPr>
        <w:t>verificarea</w:t>
      </w:r>
      <w:proofErr w:type="spellEnd"/>
      <w:r>
        <w:rPr>
          <w:color w:val="000000"/>
        </w:rPr>
        <w:t xml:space="preserve"> </w:t>
      </w:r>
      <w:proofErr w:type="spellStart"/>
      <w:r>
        <w:rPr>
          <w:color w:val="000000"/>
        </w:rPr>
        <w:t>tuturor</w:t>
      </w:r>
      <w:proofErr w:type="spellEnd"/>
      <w:r>
        <w:rPr>
          <w:color w:val="000000"/>
        </w:rPr>
        <w:t xml:space="preserve"> </w:t>
      </w:r>
      <w:proofErr w:type="spellStart"/>
      <w:r>
        <w:rPr>
          <w:color w:val="000000"/>
        </w:rPr>
        <w:t>criteriilor</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inclusiv</w:t>
      </w:r>
      <w:proofErr w:type="spellEnd"/>
      <w:r>
        <w:rPr>
          <w:color w:val="000000"/>
        </w:rPr>
        <w:t xml:space="preserve"> a </w:t>
      </w:r>
      <w:proofErr w:type="spellStart"/>
      <w:r>
        <w:rPr>
          <w:color w:val="000000"/>
        </w:rPr>
        <w:t>criteriilor</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specifice</w:t>
      </w:r>
      <w:proofErr w:type="spellEnd"/>
      <w:r>
        <w:rPr>
          <w:color w:val="000000"/>
        </w:rPr>
        <w:t xml:space="preserve"> ale GAL), </w:t>
      </w:r>
      <w:proofErr w:type="spellStart"/>
      <w:r>
        <w:rPr>
          <w:color w:val="000000"/>
        </w:rPr>
        <w:t>chiar</w:t>
      </w:r>
      <w:proofErr w:type="spellEnd"/>
      <w:r>
        <w:rPr>
          <w:color w:val="000000"/>
        </w:rPr>
        <w:t xml:space="preserve"> </w:t>
      </w:r>
      <w:proofErr w:type="spellStart"/>
      <w:r>
        <w:rPr>
          <w:color w:val="000000"/>
        </w:rPr>
        <w:t>dacă</w:t>
      </w:r>
      <w:proofErr w:type="spellEnd"/>
      <w:r>
        <w:rPr>
          <w:color w:val="000000"/>
        </w:rPr>
        <w:t xml:space="preserve">, pe </w:t>
      </w:r>
      <w:proofErr w:type="spellStart"/>
      <w:r>
        <w:rPr>
          <w:color w:val="000000"/>
        </w:rPr>
        <w:t>parcurs</w:t>
      </w:r>
      <w:proofErr w:type="spellEnd"/>
      <w:r>
        <w:rPr>
          <w:color w:val="000000"/>
        </w:rPr>
        <w:t xml:space="preserve">, </w:t>
      </w:r>
      <w:proofErr w:type="spellStart"/>
      <w:r>
        <w:rPr>
          <w:color w:val="000000"/>
        </w:rPr>
        <w:t>experții</w:t>
      </w:r>
      <w:proofErr w:type="spellEnd"/>
      <w:r>
        <w:rPr>
          <w:color w:val="000000"/>
        </w:rPr>
        <w:t xml:space="preserve"> </w:t>
      </w:r>
      <w:proofErr w:type="spellStart"/>
      <w:r>
        <w:rPr>
          <w:color w:val="000000"/>
        </w:rPr>
        <w:t>verificatori</w:t>
      </w:r>
      <w:proofErr w:type="spellEnd"/>
      <w:r>
        <w:rPr>
          <w:color w:val="000000"/>
        </w:rPr>
        <w:t xml:space="preserve"> </w:t>
      </w:r>
      <w:proofErr w:type="spellStart"/>
      <w:r>
        <w:rPr>
          <w:color w:val="000000"/>
        </w:rPr>
        <w:t>constată</w:t>
      </w:r>
      <w:proofErr w:type="spellEnd"/>
      <w:r>
        <w:rPr>
          <w:color w:val="000000"/>
        </w:rPr>
        <w:t xml:space="preserve"> </w:t>
      </w:r>
      <w:proofErr w:type="spellStart"/>
      <w:r>
        <w:rPr>
          <w:color w:val="000000"/>
        </w:rPr>
        <w:t>neîndeplinirea</w:t>
      </w:r>
      <w:proofErr w:type="spellEnd"/>
      <w:r>
        <w:rPr>
          <w:color w:val="000000"/>
        </w:rPr>
        <w:t xml:space="preserve"> </w:t>
      </w:r>
      <w:proofErr w:type="spellStart"/>
      <w:r>
        <w:rPr>
          <w:color w:val="000000"/>
        </w:rPr>
        <w:t>unuia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mai</w:t>
      </w:r>
      <w:proofErr w:type="spellEnd"/>
      <w:r>
        <w:rPr>
          <w:color w:val="000000"/>
        </w:rPr>
        <w:t xml:space="preserve"> </w:t>
      </w:r>
      <w:proofErr w:type="spellStart"/>
      <w:r>
        <w:rPr>
          <w:color w:val="000000"/>
        </w:rPr>
        <w:t>multor</w:t>
      </w:r>
      <w:proofErr w:type="spellEnd"/>
      <w:r>
        <w:rPr>
          <w:color w:val="000000"/>
        </w:rPr>
        <w:t xml:space="preserve"> </w:t>
      </w:r>
      <w:proofErr w:type="spellStart"/>
      <w:r>
        <w:rPr>
          <w:color w:val="000000"/>
        </w:rPr>
        <w:t>criterii</w:t>
      </w:r>
      <w:proofErr w:type="spellEnd"/>
      <w:r>
        <w:rPr>
          <w:color w:val="000000"/>
        </w:rPr>
        <w:t>.</w:t>
      </w:r>
    </w:p>
    <w:p w14:paraId="10BF9FDC" w14:textId="77777777" w:rsidR="006E3322" w:rsidRDefault="006E3322">
      <w:pPr>
        <w:pBdr>
          <w:top w:val="nil"/>
          <w:left w:val="nil"/>
          <w:bottom w:val="nil"/>
          <w:right w:val="nil"/>
          <w:between w:val="nil"/>
        </w:pBdr>
        <w:spacing w:after="0" w:line="240" w:lineRule="auto"/>
        <w:jc w:val="both"/>
        <w:rPr>
          <w:color w:val="000000"/>
        </w:rPr>
      </w:pPr>
    </w:p>
    <w:p w14:paraId="226482C8"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Verificarea</w:t>
      </w:r>
      <w:proofErr w:type="spellEnd"/>
      <w:r>
        <w:rPr>
          <w:color w:val="000000"/>
        </w:rPr>
        <w:t xml:space="preserve"> </w:t>
      </w:r>
      <w:proofErr w:type="spellStart"/>
      <w:r>
        <w:rPr>
          <w:color w:val="000000"/>
        </w:rPr>
        <w:t>criteriilor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aplicate</w:t>
      </w:r>
      <w:proofErr w:type="spellEnd"/>
      <w:r>
        <w:rPr>
          <w:color w:val="000000"/>
        </w:rPr>
        <w:t xml:space="preserve"> de </w:t>
      </w:r>
      <w:proofErr w:type="spellStart"/>
      <w:r>
        <w:rPr>
          <w:color w:val="000000"/>
        </w:rPr>
        <w:t>către</w:t>
      </w:r>
      <w:proofErr w:type="spellEnd"/>
      <w:r>
        <w:rPr>
          <w:color w:val="000000"/>
        </w:rPr>
        <w:t xml:space="preserve"> GAL se </w:t>
      </w:r>
      <w:proofErr w:type="spellStart"/>
      <w:r>
        <w:rPr>
          <w:color w:val="000000"/>
        </w:rPr>
        <w:t>realizează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toate</w:t>
      </w:r>
      <w:proofErr w:type="spellEnd"/>
      <w:r>
        <w:rPr>
          <w:color w:val="000000"/>
        </w:rPr>
        <w:t xml:space="preserve"> </w:t>
      </w:r>
      <w:proofErr w:type="spellStart"/>
      <w:r>
        <w:rPr>
          <w:color w:val="000000"/>
        </w:rPr>
        <w:t>cererile</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eligibile</w:t>
      </w:r>
      <w:proofErr w:type="spellEnd"/>
      <w:r>
        <w:rPr>
          <w:color w:val="000000"/>
        </w:rPr>
        <w:t xml:space="preserve">. </w:t>
      </w:r>
    </w:p>
    <w:p w14:paraId="04F9ED8E" w14:textId="77777777" w:rsidR="006E3322" w:rsidRDefault="006E3322">
      <w:pPr>
        <w:pBdr>
          <w:top w:val="nil"/>
          <w:left w:val="nil"/>
          <w:bottom w:val="nil"/>
          <w:right w:val="nil"/>
          <w:between w:val="nil"/>
        </w:pBdr>
        <w:spacing w:after="0" w:line="240" w:lineRule="auto"/>
        <w:jc w:val="both"/>
        <w:rPr>
          <w:color w:val="000000"/>
        </w:rPr>
      </w:pPr>
    </w:p>
    <w:p w14:paraId="031B0B39" w14:textId="77777777" w:rsidR="006E3322" w:rsidRDefault="00337940">
      <w:pPr>
        <w:pBdr>
          <w:top w:val="single" w:sz="4" w:space="1" w:color="C45911"/>
          <w:left w:val="single" w:sz="4" w:space="4" w:color="C45911"/>
          <w:bottom w:val="single" w:sz="4" w:space="1" w:color="C45911"/>
          <w:right w:val="single" w:sz="4" w:space="4" w:color="C45911"/>
        </w:pBdr>
        <w:spacing w:after="0" w:line="240" w:lineRule="auto"/>
        <w:jc w:val="both"/>
      </w:pPr>
      <w:proofErr w:type="spellStart"/>
      <w:r>
        <w:rPr>
          <w:b/>
          <w:color w:val="000000"/>
        </w:rPr>
        <w:t>Atenție</w:t>
      </w:r>
      <w:proofErr w:type="spellEnd"/>
      <w:r>
        <w:rPr>
          <w:b/>
          <w:color w:val="000000"/>
        </w:rPr>
        <w:t>!</w:t>
      </w:r>
      <w:r>
        <w:rPr>
          <w:color w:val="000000"/>
        </w:rPr>
        <w:t xml:space="preserve"> </w:t>
      </w:r>
      <w:proofErr w:type="spellStart"/>
      <w:r>
        <w:t>În</w:t>
      </w:r>
      <w:proofErr w:type="spellEnd"/>
      <w:r>
        <w:t xml:space="preserve"> </w:t>
      </w:r>
      <w:proofErr w:type="spellStart"/>
      <w:r>
        <w:t>etapa</w:t>
      </w:r>
      <w:proofErr w:type="spellEnd"/>
      <w:r>
        <w:t xml:space="preserve"> de </w:t>
      </w:r>
      <w:proofErr w:type="spellStart"/>
      <w:r>
        <w:t>evaluare</w:t>
      </w:r>
      <w:proofErr w:type="spellEnd"/>
      <w:r>
        <w:t xml:space="preserve"> </w:t>
      </w:r>
      <w:proofErr w:type="spellStart"/>
      <w:r>
        <w:t>derulată</w:t>
      </w:r>
      <w:proofErr w:type="spellEnd"/>
      <w:r>
        <w:t xml:space="preserve"> la </w:t>
      </w:r>
      <w:proofErr w:type="spellStart"/>
      <w:r>
        <w:t>nivelul</w:t>
      </w:r>
      <w:proofErr w:type="spellEnd"/>
      <w:r>
        <w:t xml:space="preserve"> AFIR, </w:t>
      </w:r>
      <w:proofErr w:type="spellStart"/>
      <w:r>
        <w:t>experții</w:t>
      </w:r>
      <w:proofErr w:type="spellEnd"/>
      <w:r>
        <w:t xml:space="preserve"> </w:t>
      </w:r>
      <w:proofErr w:type="spellStart"/>
      <w:r>
        <w:t>structurilor</w:t>
      </w:r>
      <w:proofErr w:type="spellEnd"/>
      <w:r>
        <w:t xml:space="preserve"> </w:t>
      </w:r>
      <w:proofErr w:type="spellStart"/>
      <w:r>
        <w:t>teritoriale</w:t>
      </w:r>
      <w:proofErr w:type="spellEnd"/>
      <w:r>
        <w:t xml:space="preserve"> ale </w:t>
      </w:r>
      <w:proofErr w:type="spellStart"/>
      <w:r>
        <w:t>Agenției</w:t>
      </w:r>
      <w:proofErr w:type="spellEnd"/>
      <w:r>
        <w:t xml:space="preserve"> </w:t>
      </w:r>
      <w:proofErr w:type="spellStart"/>
      <w:r>
        <w:t>vor</w:t>
      </w:r>
      <w:proofErr w:type="spellEnd"/>
      <w:r>
        <w:t xml:space="preserve"> </w:t>
      </w:r>
      <w:proofErr w:type="spellStart"/>
      <w:r>
        <w:t>verifica</w:t>
      </w:r>
      <w:proofErr w:type="spellEnd"/>
      <w:r>
        <w:t xml:space="preserve"> </w:t>
      </w:r>
      <w:proofErr w:type="spellStart"/>
      <w:r>
        <w:t>criteriile</w:t>
      </w:r>
      <w:proofErr w:type="spellEnd"/>
      <w:r>
        <w:t xml:space="preserve"> de </w:t>
      </w:r>
      <w:proofErr w:type="spellStart"/>
      <w:r>
        <w:t>selecție</w:t>
      </w:r>
      <w:proofErr w:type="spellEnd"/>
      <w:r>
        <w:t xml:space="preserve"> </w:t>
      </w:r>
      <w:proofErr w:type="spellStart"/>
      <w:r>
        <w:t>aplicate</w:t>
      </w:r>
      <w:proofErr w:type="spellEnd"/>
      <w:r>
        <w:t xml:space="preserve"> de </w:t>
      </w:r>
      <w:proofErr w:type="spellStart"/>
      <w:r>
        <w:t>către</w:t>
      </w:r>
      <w:proofErr w:type="spellEnd"/>
      <w:r>
        <w:t xml:space="preserve"> GAL, </w:t>
      </w:r>
      <w:proofErr w:type="spellStart"/>
      <w:r>
        <w:t>preluate</w:t>
      </w:r>
      <w:proofErr w:type="spellEnd"/>
      <w:r>
        <w:t xml:space="preserve"> din </w:t>
      </w:r>
      <w:proofErr w:type="spellStart"/>
      <w:r>
        <w:t>Fișa</w:t>
      </w:r>
      <w:proofErr w:type="spellEnd"/>
      <w:r>
        <w:t xml:space="preserve"> de </w:t>
      </w:r>
      <w:proofErr w:type="spellStart"/>
      <w:r>
        <w:t>evaluare</w:t>
      </w:r>
      <w:proofErr w:type="spellEnd"/>
      <w:r>
        <w:t xml:space="preserve"> a </w:t>
      </w:r>
      <w:proofErr w:type="spellStart"/>
      <w:r>
        <w:t>criteriilor</w:t>
      </w:r>
      <w:proofErr w:type="spellEnd"/>
      <w:r>
        <w:t xml:space="preserve"> de </w:t>
      </w:r>
      <w:proofErr w:type="spellStart"/>
      <w:r>
        <w:t>selecție</w:t>
      </w:r>
      <w:proofErr w:type="spellEnd"/>
      <w:r>
        <w:t xml:space="preserve"> </w:t>
      </w:r>
      <w:proofErr w:type="spellStart"/>
      <w:r>
        <w:t>întocmită</w:t>
      </w:r>
      <w:proofErr w:type="spellEnd"/>
      <w:r>
        <w:t xml:space="preserve"> de GAL </w:t>
      </w:r>
      <w:proofErr w:type="spellStart"/>
      <w:r>
        <w:t>și</w:t>
      </w:r>
      <w:proofErr w:type="spellEnd"/>
      <w:r>
        <w:t xml:space="preserve"> </w:t>
      </w:r>
      <w:proofErr w:type="spellStart"/>
      <w:r>
        <w:t>depusă</w:t>
      </w:r>
      <w:proofErr w:type="spellEnd"/>
      <w:r>
        <w:t xml:space="preserve"> </w:t>
      </w:r>
      <w:proofErr w:type="spellStart"/>
      <w:r>
        <w:t>odată</w:t>
      </w:r>
      <w:proofErr w:type="spellEnd"/>
      <w:r>
        <w:t xml:space="preserve"> cu </w:t>
      </w:r>
      <w:proofErr w:type="spellStart"/>
      <w:r>
        <w:t>cererea</w:t>
      </w:r>
      <w:proofErr w:type="spellEnd"/>
      <w:r>
        <w:t xml:space="preserve"> de </w:t>
      </w:r>
      <w:proofErr w:type="spellStart"/>
      <w:r>
        <w:t>finanțare</w:t>
      </w:r>
      <w:proofErr w:type="spellEnd"/>
      <w:r>
        <w:t xml:space="preserve">, </w:t>
      </w:r>
      <w:proofErr w:type="spellStart"/>
      <w:r>
        <w:t>inclusiv</w:t>
      </w:r>
      <w:proofErr w:type="spellEnd"/>
      <w:r>
        <w:t xml:space="preserve"> </w:t>
      </w:r>
      <w:proofErr w:type="spellStart"/>
      <w:r>
        <w:t>metodologia</w:t>
      </w:r>
      <w:proofErr w:type="spellEnd"/>
      <w:r>
        <w:t xml:space="preserve"> de </w:t>
      </w:r>
      <w:proofErr w:type="spellStart"/>
      <w:r>
        <w:t>verificare</w:t>
      </w:r>
      <w:proofErr w:type="spellEnd"/>
      <w:r>
        <w:t xml:space="preserve"> </w:t>
      </w:r>
      <w:proofErr w:type="spellStart"/>
      <w:r>
        <w:t>elaborată</w:t>
      </w:r>
      <w:proofErr w:type="spellEnd"/>
      <w:r>
        <w:t xml:space="preserve"> de </w:t>
      </w:r>
      <w:proofErr w:type="spellStart"/>
      <w:r>
        <w:t>către</w:t>
      </w:r>
      <w:proofErr w:type="spellEnd"/>
      <w:r>
        <w:t xml:space="preserve"> GAL.</w:t>
      </w:r>
    </w:p>
    <w:p w14:paraId="37624E57" w14:textId="77777777" w:rsidR="006E3322" w:rsidRDefault="006E3322">
      <w:pPr>
        <w:pBdr>
          <w:top w:val="nil"/>
          <w:left w:val="nil"/>
          <w:bottom w:val="nil"/>
          <w:right w:val="nil"/>
          <w:between w:val="nil"/>
        </w:pBdr>
        <w:spacing w:after="0" w:line="240" w:lineRule="auto"/>
        <w:jc w:val="both"/>
        <w:rPr>
          <w:color w:val="000000"/>
        </w:rPr>
      </w:pPr>
    </w:p>
    <w:p w14:paraId="51643EFD"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După</w:t>
      </w:r>
      <w:proofErr w:type="spellEnd"/>
      <w:r>
        <w:rPr>
          <w:color w:val="000000"/>
        </w:rPr>
        <w:t xml:space="preserve"> </w:t>
      </w:r>
      <w:proofErr w:type="spellStart"/>
      <w:r>
        <w:rPr>
          <w:color w:val="000000"/>
        </w:rPr>
        <w:t>evaluarea</w:t>
      </w:r>
      <w:proofErr w:type="spellEnd"/>
      <w:r>
        <w:rPr>
          <w:color w:val="000000"/>
        </w:rPr>
        <w:t xml:space="preserve">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inclusiv</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semnarea</w:t>
      </w:r>
      <w:proofErr w:type="spellEnd"/>
      <w:r>
        <w:rPr>
          <w:color w:val="000000"/>
        </w:rPr>
        <w:t xml:space="preserve"> </w:t>
      </w:r>
      <w:proofErr w:type="spellStart"/>
      <w:r>
        <w:rPr>
          <w:color w:val="000000"/>
        </w:rPr>
        <w:t>angajamentului</w:t>
      </w:r>
      <w:proofErr w:type="spellEnd"/>
      <w:r>
        <w:rPr>
          <w:color w:val="000000"/>
        </w:rPr>
        <w:t xml:space="preserve"> legal, AFIR </w:t>
      </w:r>
      <w:proofErr w:type="spellStart"/>
      <w:r>
        <w:rPr>
          <w:color w:val="000000"/>
        </w:rPr>
        <w:t>poate</w:t>
      </w:r>
      <w:proofErr w:type="spellEnd"/>
      <w:r>
        <w:rPr>
          <w:color w:val="000000"/>
        </w:rPr>
        <w:t xml:space="preserve"> </w:t>
      </w:r>
      <w:proofErr w:type="spellStart"/>
      <w:r>
        <w:rPr>
          <w:color w:val="000000"/>
        </w:rPr>
        <w:t>dispune</w:t>
      </w:r>
      <w:proofErr w:type="spellEnd"/>
      <w:r>
        <w:rPr>
          <w:color w:val="000000"/>
        </w:rPr>
        <w:t xml:space="preserve"> </w:t>
      </w:r>
      <w:proofErr w:type="spellStart"/>
      <w:r>
        <w:rPr>
          <w:color w:val="000000"/>
        </w:rPr>
        <w:t>reverificarea</w:t>
      </w:r>
      <w:proofErr w:type="spellEnd"/>
      <w:r>
        <w:rPr>
          <w:color w:val="000000"/>
        </w:rPr>
        <w:t xml:space="preserve"> </w:t>
      </w:r>
      <w:proofErr w:type="spellStart"/>
      <w:r>
        <w:rPr>
          <w:color w:val="000000"/>
        </w:rPr>
        <w:t>proiectului</w:t>
      </w:r>
      <w:proofErr w:type="spellEnd"/>
      <w:r>
        <w:rPr>
          <w:color w:val="000000"/>
        </w:rPr>
        <w:t xml:space="preserve">, ca </w:t>
      </w:r>
      <w:proofErr w:type="spellStart"/>
      <w:r>
        <w:rPr>
          <w:color w:val="000000"/>
        </w:rPr>
        <w:t>urmare</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sesizări</w:t>
      </w:r>
      <w:proofErr w:type="spellEnd"/>
      <w:r>
        <w:rPr>
          <w:color w:val="000000"/>
        </w:rPr>
        <w:t xml:space="preserve"> </w:t>
      </w:r>
      <w:proofErr w:type="spellStart"/>
      <w:r>
        <w:rPr>
          <w:color w:val="000000"/>
        </w:rPr>
        <w:t>externe</w:t>
      </w:r>
      <w:proofErr w:type="spellEnd"/>
      <w:r>
        <w:rPr>
          <w:color w:val="000000"/>
        </w:rPr>
        <w:t xml:space="preserve"> </w:t>
      </w:r>
      <w:proofErr w:type="spellStart"/>
      <w:r>
        <w:rPr>
          <w:color w:val="000000"/>
        </w:rPr>
        <w:t>sau</w:t>
      </w:r>
      <w:proofErr w:type="spellEnd"/>
      <w:r>
        <w:rPr>
          <w:color w:val="000000"/>
        </w:rPr>
        <w:t xml:space="preserve"> ca </w:t>
      </w:r>
      <w:proofErr w:type="spellStart"/>
      <w:r>
        <w:rPr>
          <w:color w:val="000000"/>
        </w:rPr>
        <w:t>urmare</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autosesizări</w:t>
      </w:r>
      <w:proofErr w:type="spellEnd"/>
      <w:r>
        <w:rPr>
          <w:color w:val="000000"/>
        </w:rPr>
        <w:t xml:space="preserve"> cu </w:t>
      </w:r>
      <w:proofErr w:type="spellStart"/>
      <w:r>
        <w:rPr>
          <w:color w:val="000000"/>
        </w:rPr>
        <w:t>privire</w:t>
      </w:r>
      <w:proofErr w:type="spellEnd"/>
      <w:r>
        <w:rPr>
          <w:color w:val="000000"/>
        </w:rPr>
        <w:t xml:space="preserve"> la </w:t>
      </w:r>
      <w:proofErr w:type="spellStart"/>
      <w:r>
        <w:rPr>
          <w:color w:val="000000"/>
        </w:rPr>
        <w:t>existența</w:t>
      </w:r>
      <w:proofErr w:type="spellEnd"/>
      <w:r>
        <w:rPr>
          <w:color w:val="000000"/>
        </w:rPr>
        <w:t xml:space="preserve"> </w:t>
      </w:r>
      <w:proofErr w:type="spellStart"/>
      <w:r>
        <w:rPr>
          <w:color w:val="000000"/>
        </w:rPr>
        <w:t>unor</w:t>
      </w:r>
      <w:proofErr w:type="spellEnd"/>
      <w:r>
        <w:rPr>
          <w:color w:val="000000"/>
        </w:rPr>
        <w:t xml:space="preserve"> </w:t>
      </w:r>
      <w:proofErr w:type="spellStart"/>
      <w:r>
        <w:rPr>
          <w:color w:val="000000"/>
        </w:rPr>
        <w:t>posibile</w:t>
      </w:r>
      <w:proofErr w:type="spellEnd"/>
      <w:r>
        <w:rPr>
          <w:color w:val="000000"/>
        </w:rPr>
        <w:t xml:space="preserve"> </w:t>
      </w:r>
      <w:proofErr w:type="spellStart"/>
      <w:r>
        <w:rPr>
          <w:color w:val="000000"/>
        </w:rPr>
        <w:lastRenderedPageBreak/>
        <w:t>erori</w:t>
      </w:r>
      <w:proofErr w:type="spellEnd"/>
      <w:r>
        <w:rPr>
          <w:color w:val="000000"/>
        </w:rPr>
        <w:t xml:space="preserve"> de </w:t>
      </w:r>
      <w:proofErr w:type="spellStart"/>
      <w:r>
        <w:rPr>
          <w:color w:val="000000"/>
        </w:rPr>
        <w:t>verificare</w:t>
      </w:r>
      <w:proofErr w:type="spellEnd"/>
      <w:r>
        <w:rPr>
          <w:color w:val="000000"/>
        </w:rPr>
        <w:t xml:space="preserve"> a </w:t>
      </w:r>
      <w:proofErr w:type="spellStart"/>
      <w:r>
        <w:rPr>
          <w:color w:val="000000"/>
        </w:rPr>
        <w:t>cerințelor</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încadrarea</w:t>
      </w:r>
      <w:proofErr w:type="spellEnd"/>
      <w:r>
        <w:rPr>
          <w:color w:val="000000"/>
        </w:rPr>
        <w:t xml:space="preserve"> </w:t>
      </w:r>
      <w:proofErr w:type="spellStart"/>
      <w:r>
        <w:rPr>
          <w:color w:val="000000"/>
        </w:rPr>
        <w:t>proiectului</w:t>
      </w:r>
      <w:proofErr w:type="spellEnd"/>
      <w:r>
        <w:rPr>
          <w:color w:val="000000"/>
        </w:rPr>
        <w:t xml:space="preserve"> </w:t>
      </w:r>
      <w:proofErr w:type="spellStart"/>
      <w:r>
        <w:rPr>
          <w:color w:val="000000"/>
        </w:rPr>
        <w:t>și</w:t>
      </w:r>
      <w:proofErr w:type="spellEnd"/>
      <w:r>
        <w:rPr>
          <w:color w:val="000000"/>
        </w:rPr>
        <w:t xml:space="preserve"> a </w:t>
      </w:r>
      <w:proofErr w:type="spellStart"/>
      <w:r>
        <w:rPr>
          <w:color w:val="000000"/>
        </w:rPr>
        <w:t>criteriilor</w:t>
      </w:r>
      <w:proofErr w:type="spellEnd"/>
      <w:r>
        <w:rPr>
          <w:color w:val="000000"/>
        </w:rPr>
        <w:t xml:space="preserve"> de </w:t>
      </w:r>
      <w:proofErr w:type="spellStart"/>
      <w:r>
        <w:rPr>
          <w:color w:val="000000"/>
        </w:rPr>
        <w:t>eligibilitate</w:t>
      </w:r>
      <w:proofErr w:type="spellEnd"/>
      <w:r>
        <w:rPr>
          <w:color w:val="000000"/>
        </w:rPr>
        <w:t xml:space="preserve"> </w:t>
      </w:r>
      <w:proofErr w:type="spellStart"/>
      <w:r>
        <w:rPr>
          <w:color w:val="000000"/>
        </w:rPr>
        <w:t>și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Dacă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urma</w:t>
      </w:r>
      <w:proofErr w:type="spellEnd"/>
      <w:r>
        <w:rPr>
          <w:color w:val="000000"/>
        </w:rPr>
        <w:t xml:space="preserve"> </w:t>
      </w:r>
      <w:proofErr w:type="spellStart"/>
      <w:r>
        <w:rPr>
          <w:color w:val="000000"/>
        </w:rPr>
        <w:t>reverificării</w:t>
      </w:r>
      <w:proofErr w:type="spellEnd"/>
      <w:r>
        <w:rPr>
          <w:color w:val="000000"/>
        </w:rPr>
        <w:t xml:space="preserve"> se </w:t>
      </w:r>
      <w:proofErr w:type="spellStart"/>
      <w:r>
        <w:rPr>
          <w:color w:val="000000"/>
        </w:rPr>
        <w:t>constată</w:t>
      </w:r>
      <w:proofErr w:type="spellEnd"/>
      <w:r>
        <w:rPr>
          <w:color w:val="000000"/>
        </w:rPr>
        <w:t xml:space="preserve"> </w:t>
      </w:r>
      <w:proofErr w:type="spellStart"/>
      <w:r>
        <w:rPr>
          <w:color w:val="000000"/>
        </w:rPr>
        <w:t>nerespectarea</w:t>
      </w:r>
      <w:proofErr w:type="spellEnd"/>
      <w:r>
        <w:rPr>
          <w:color w:val="000000"/>
        </w:rPr>
        <w:t xml:space="preserve"> </w:t>
      </w:r>
      <w:proofErr w:type="spellStart"/>
      <w:r>
        <w:rPr>
          <w:color w:val="000000"/>
        </w:rPr>
        <w:t>acestor</w:t>
      </w:r>
      <w:proofErr w:type="spellEnd"/>
      <w:r>
        <w:rPr>
          <w:color w:val="000000"/>
        </w:rPr>
        <w:t xml:space="preserve"> </w:t>
      </w:r>
      <w:proofErr w:type="spellStart"/>
      <w:r>
        <w:rPr>
          <w:color w:val="000000"/>
        </w:rPr>
        <w:t>cerințe</w:t>
      </w:r>
      <w:proofErr w:type="spellEnd"/>
      <w:r>
        <w:rPr>
          <w:color w:val="000000"/>
        </w:rPr>
        <w:t xml:space="preserve">, </w:t>
      </w:r>
      <w:proofErr w:type="spellStart"/>
      <w:r>
        <w:rPr>
          <w:color w:val="000000"/>
        </w:rPr>
        <w:t>proiectele</w:t>
      </w:r>
      <w:proofErr w:type="spellEnd"/>
      <w:r>
        <w:rPr>
          <w:color w:val="000000"/>
        </w:rPr>
        <w:t xml:space="preserve"> respective </w:t>
      </w:r>
      <w:proofErr w:type="spellStart"/>
      <w:r>
        <w:rPr>
          <w:color w:val="000000"/>
        </w:rPr>
        <w:t>vor</w:t>
      </w:r>
      <w:proofErr w:type="spellEnd"/>
      <w:r>
        <w:rPr>
          <w:color w:val="000000"/>
        </w:rPr>
        <w:t xml:space="preserve"> fi </w:t>
      </w:r>
      <w:proofErr w:type="spellStart"/>
      <w:r>
        <w:rPr>
          <w:color w:val="000000"/>
        </w:rPr>
        <w:t>declarate</w:t>
      </w:r>
      <w:proofErr w:type="spellEnd"/>
      <w:r>
        <w:rPr>
          <w:color w:val="000000"/>
        </w:rPr>
        <w:t xml:space="preserve"> </w:t>
      </w:r>
      <w:proofErr w:type="spellStart"/>
      <w:r>
        <w:rPr>
          <w:color w:val="000000"/>
        </w:rPr>
        <w:t>neconforme</w:t>
      </w:r>
      <w:proofErr w:type="spellEnd"/>
      <w:r>
        <w:rPr>
          <w:color w:val="000000"/>
        </w:rPr>
        <w:t xml:space="preserve">/ </w:t>
      </w:r>
      <w:proofErr w:type="spellStart"/>
      <w:r>
        <w:rPr>
          <w:color w:val="000000"/>
        </w:rPr>
        <w:t>încadrate</w:t>
      </w:r>
      <w:proofErr w:type="spellEnd"/>
      <w:r>
        <w:rPr>
          <w:color w:val="000000"/>
        </w:rPr>
        <w:t xml:space="preserve"> </w:t>
      </w:r>
      <w:proofErr w:type="spellStart"/>
      <w:r>
        <w:rPr>
          <w:color w:val="000000"/>
        </w:rPr>
        <w:t>incorect</w:t>
      </w:r>
      <w:proofErr w:type="spellEnd"/>
      <w:r>
        <w:rPr>
          <w:color w:val="000000"/>
        </w:rPr>
        <w:t xml:space="preserve">/ </w:t>
      </w:r>
      <w:proofErr w:type="spellStart"/>
      <w:r>
        <w:rPr>
          <w:color w:val="000000"/>
        </w:rPr>
        <w:t>neeligibile</w:t>
      </w:r>
      <w:proofErr w:type="spellEnd"/>
      <w:r>
        <w:rPr>
          <w:color w:val="000000"/>
        </w:rPr>
        <w:t xml:space="preserve">/ </w:t>
      </w:r>
      <w:proofErr w:type="spellStart"/>
      <w:r>
        <w:rPr>
          <w:color w:val="000000"/>
        </w:rPr>
        <w:t>eligibile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neselectate</w:t>
      </w:r>
      <w:proofErr w:type="spellEnd"/>
      <w:r>
        <w:rPr>
          <w:color w:val="000000"/>
        </w:rPr>
        <w:t>.</w:t>
      </w:r>
    </w:p>
    <w:p w14:paraId="0DD15285" w14:textId="77777777" w:rsidR="006E3322" w:rsidRDefault="006E3322">
      <w:pPr>
        <w:pBdr>
          <w:top w:val="nil"/>
          <w:left w:val="nil"/>
          <w:bottom w:val="nil"/>
          <w:right w:val="nil"/>
          <w:between w:val="nil"/>
        </w:pBdr>
        <w:spacing w:after="0" w:line="240" w:lineRule="auto"/>
        <w:jc w:val="both"/>
        <w:rPr>
          <w:color w:val="000000"/>
        </w:rPr>
      </w:pPr>
    </w:p>
    <w:p w14:paraId="32576D4B"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După</w:t>
      </w:r>
      <w:proofErr w:type="spellEnd"/>
      <w:r>
        <w:rPr>
          <w:color w:val="000000"/>
        </w:rPr>
        <w:t xml:space="preserve"> </w:t>
      </w:r>
      <w:proofErr w:type="spellStart"/>
      <w:r>
        <w:rPr>
          <w:color w:val="000000"/>
        </w:rPr>
        <w:t>finalizarea</w:t>
      </w:r>
      <w:proofErr w:type="spellEnd"/>
      <w:r>
        <w:rPr>
          <w:color w:val="000000"/>
        </w:rPr>
        <w:t xml:space="preserve"> </w:t>
      </w:r>
      <w:proofErr w:type="spellStart"/>
      <w:r>
        <w:rPr>
          <w:color w:val="000000"/>
        </w:rPr>
        <w:t>procesului</w:t>
      </w:r>
      <w:proofErr w:type="spellEnd"/>
      <w:r>
        <w:rPr>
          <w:color w:val="000000"/>
        </w:rPr>
        <w:t xml:space="preserve"> de </w:t>
      </w:r>
      <w:proofErr w:type="spellStart"/>
      <w:r>
        <w:rPr>
          <w:color w:val="000000"/>
        </w:rPr>
        <w:t>verificare</w:t>
      </w:r>
      <w:proofErr w:type="spellEnd"/>
      <w:r>
        <w:rPr>
          <w:color w:val="000000"/>
        </w:rPr>
        <w:t xml:space="preserve"> a </w:t>
      </w:r>
      <w:proofErr w:type="spellStart"/>
      <w:r>
        <w:rPr>
          <w:color w:val="000000"/>
        </w:rPr>
        <w:t>încadrării</w:t>
      </w:r>
      <w:proofErr w:type="spellEnd"/>
      <w:r>
        <w:rPr>
          <w:color w:val="000000"/>
        </w:rPr>
        <w:t xml:space="preserve"> </w:t>
      </w:r>
      <w:proofErr w:type="spellStart"/>
      <w:r>
        <w:rPr>
          <w:color w:val="000000"/>
        </w:rPr>
        <w:t>proiectului</w:t>
      </w:r>
      <w:proofErr w:type="spellEnd"/>
      <w:r>
        <w:rPr>
          <w:color w:val="000000"/>
        </w:rPr>
        <w:t xml:space="preserve">, precum </w:t>
      </w:r>
      <w:proofErr w:type="spellStart"/>
      <w:r>
        <w:rPr>
          <w:color w:val="000000"/>
        </w:rPr>
        <w:t>și</w:t>
      </w:r>
      <w:proofErr w:type="spellEnd"/>
      <w:r>
        <w:rPr>
          <w:color w:val="000000"/>
        </w:rPr>
        <w:t xml:space="preserve"> </w:t>
      </w:r>
      <w:proofErr w:type="gramStart"/>
      <w:r>
        <w:rPr>
          <w:color w:val="000000"/>
        </w:rPr>
        <w:t>a</w:t>
      </w:r>
      <w:proofErr w:type="gramEnd"/>
      <w:r>
        <w:rPr>
          <w:color w:val="000000"/>
        </w:rPr>
        <w:t xml:space="preserve"> </w:t>
      </w:r>
      <w:proofErr w:type="spellStart"/>
      <w:r>
        <w:rPr>
          <w:color w:val="000000"/>
        </w:rPr>
        <w:t>eligibilității</w:t>
      </w:r>
      <w:proofErr w:type="spellEnd"/>
      <w:r>
        <w:rPr>
          <w:color w:val="000000"/>
        </w:rPr>
        <w:t xml:space="preserve"> </w:t>
      </w:r>
      <w:proofErr w:type="spellStart"/>
      <w:r>
        <w:rPr>
          <w:color w:val="000000"/>
        </w:rPr>
        <w:t>și</w:t>
      </w:r>
      <w:proofErr w:type="spellEnd"/>
      <w:r>
        <w:rPr>
          <w:color w:val="000000"/>
        </w:rPr>
        <w:t xml:space="preserve"> a </w:t>
      </w:r>
      <w:proofErr w:type="spellStart"/>
      <w:r>
        <w:rPr>
          <w:color w:val="000000"/>
        </w:rPr>
        <w:t>criteriilor</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aplicate</w:t>
      </w:r>
      <w:proofErr w:type="spellEnd"/>
      <w:r>
        <w:rPr>
          <w:color w:val="000000"/>
        </w:rPr>
        <w:t xml:space="preserve"> de </w:t>
      </w:r>
      <w:proofErr w:type="spellStart"/>
      <w:r>
        <w:rPr>
          <w:color w:val="000000"/>
        </w:rPr>
        <w:t>către</w:t>
      </w:r>
      <w:proofErr w:type="spellEnd"/>
      <w:r>
        <w:rPr>
          <w:color w:val="000000"/>
        </w:rPr>
        <w:t xml:space="preserve"> GAL, </w:t>
      </w:r>
      <w:proofErr w:type="spellStart"/>
      <w:r>
        <w:rPr>
          <w:color w:val="000000"/>
        </w:rPr>
        <w:t>solicitanţii</w:t>
      </w:r>
      <w:proofErr w:type="spellEnd"/>
      <w:r>
        <w:rPr>
          <w:color w:val="000000"/>
        </w:rPr>
        <w:t xml:space="preserve"> ale </w:t>
      </w:r>
      <w:proofErr w:type="spellStart"/>
      <w:r>
        <w:rPr>
          <w:color w:val="000000"/>
        </w:rPr>
        <w:t>căror</w:t>
      </w:r>
      <w:proofErr w:type="spellEnd"/>
      <w:r>
        <w:rPr>
          <w:color w:val="000000"/>
        </w:rPr>
        <w:t xml:space="preserve"> </w:t>
      </w:r>
      <w:proofErr w:type="spellStart"/>
      <w:r>
        <w:rPr>
          <w:color w:val="000000"/>
        </w:rPr>
        <w:t>cereri</w:t>
      </w:r>
      <w:proofErr w:type="spellEnd"/>
      <w:r>
        <w:rPr>
          <w:color w:val="000000"/>
        </w:rPr>
        <w:t xml:space="preserve"> de </w:t>
      </w:r>
      <w:proofErr w:type="spellStart"/>
      <w:r>
        <w:rPr>
          <w:color w:val="000000"/>
        </w:rPr>
        <w:t>finanţare</w:t>
      </w:r>
      <w:proofErr w:type="spellEnd"/>
      <w:r>
        <w:rPr>
          <w:color w:val="000000"/>
        </w:rPr>
        <w:t xml:space="preserve"> au </w:t>
      </w:r>
      <w:proofErr w:type="spellStart"/>
      <w:r>
        <w:rPr>
          <w:color w:val="000000"/>
        </w:rPr>
        <w:t>fost</w:t>
      </w:r>
      <w:proofErr w:type="spellEnd"/>
      <w:r>
        <w:rPr>
          <w:color w:val="000000"/>
        </w:rPr>
        <w:t xml:space="preserve"> </w:t>
      </w:r>
      <w:proofErr w:type="spellStart"/>
      <w:r>
        <w:rPr>
          <w:color w:val="000000"/>
        </w:rPr>
        <w:t>declarate</w:t>
      </w:r>
      <w:proofErr w:type="spellEnd"/>
      <w:r>
        <w:rPr>
          <w:color w:val="000000"/>
        </w:rPr>
        <w:t xml:space="preserve"> </w:t>
      </w:r>
      <w:proofErr w:type="spellStart"/>
      <w:r>
        <w:rPr>
          <w:color w:val="000000"/>
        </w:rPr>
        <w:t>eligibile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selectate</w:t>
      </w:r>
      <w:proofErr w:type="spellEnd"/>
      <w:r>
        <w:rPr>
          <w:color w:val="000000"/>
        </w:rPr>
        <w:t xml:space="preserve">/ </w:t>
      </w:r>
      <w:proofErr w:type="spellStart"/>
      <w:r>
        <w:rPr>
          <w:color w:val="000000"/>
        </w:rPr>
        <w:t>eligibile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neselectate</w:t>
      </w:r>
      <w:proofErr w:type="spellEnd"/>
      <w:r>
        <w:rPr>
          <w:color w:val="000000"/>
        </w:rPr>
        <w:t xml:space="preserve">/ </w:t>
      </w:r>
      <w:proofErr w:type="spellStart"/>
      <w:r>
        <w:rPr>
          <w:color w:val="000000"/>
        </w:rPr>
        <w:t>neeligibile</w:t>
      </w:r>
      <w:proofErr w:type="spellEnd"/>
      <w:r>
        <w:rPr>
          <w:color w:val="000000"/>
        </w:rPr>
        <w:t xml:space="preserve">, precum </w:t>
      </w:r>
      <w:proofErr w:type="spellStart"/>
      <w:r>
        <w:rPr>
          <w:color w:val="000000"/>
        </w:rPr>
        <w:t>și</w:t>
      </w:r>
      <w:proofErr w:type="spellEnd"/>
      <w:r>
        <w:rPr>
          <w:color w:val="000000"/>
        </w:rPr>
        <w:t xml:space="preserve"> GAL-urile care au </w:t>
      </w:r>
      <w:proofErr w:type="spellStart"/>
      <w:r>
        <w:rPr>
          <w:color w:val="000000"/>
        </w:rPr>
        <w:t>realizat</w:t>
      </w:r>
      <w:proofErr w:type="spellEnd"/>
      <w:r>
        <w:rPr>
          <w:color w:val="000000"/>
        </w:rPr>
        <w:t xml:space="preserve"> </w:t>
      </w:r>
      <w:proofErr w:type="spellStart"/>
      <w:r>
        <w:rPr>
          <w:color w:val="000000"/>
        </w:rPr>
        <w:t>selecția</w:t>
      </w:r>
      <w:proofErr w:type="spellEnd"/>
      <w:r>
        <w:rPr>
          <w:color w:val="000000"/>
        </w:rPr>
        <w:t xml:space="preserve"> </w:t>
      </w:r>
      <w:proofErr w:type="spellStart"/>
      <w:r>
        <w:rPr>
          <w:color w:val="000000"/>
        </w:rPr>
        <w:t>proiectelor</w:t>
      </w:r>
      <w:proofErr w:type="spellEnd"/>
      <w:r>
        <w:rPr>
          <w:color w:val="000000"/>
        </w:rPr>
        <w:t xml:space="preserve">, </w:t>
      </w:r>
      <w:proofErr w:type="spellStart"/>
      <w:r>
        <w:rPr>
          <w:color w:val="000000"/>
        </w:rPr>
        <w:t>vor</w:t>
      </w:r>
      <w:proofErr w:type="spellEnd"/>
      <w:r>
        <w:rPr>
          <w:color w:val="000000"/>
        </w:rPr>
        <w:t xml:space="preserve"> fi </w:t>
      </w:r>
      <w:proofErr w:type="spellStart"/>
      <w:r>
        <w:rPr>
          <w:color w:val="000000"/>
        </w:rPr>
        <w:t>notificaţi</w:t>
      </w:r>
      <w:proofErr w:type="spellEnd"/>
      <w:r>
        <w:rPr>
          <w:color w:val="000000"/>
        </w:rPr>
        <w:t xml:space="preserve"> de </w:t>
      </w:r>
      <w:proofErr w:type="spellStart"/>
      <w:r>
        <w:rPr>
          <w:color w:val="000000"/>
        </w:rPr>
        <w:t>către</w:t>
      </w:r>
      <w:proofErr w:type="spellEnd"/>
      <w:r>
        <w:rPr>
          <w:color w:val="000000"/>
        </w:rPr>
        <w:t xml:space="preserve"> OJFIR/CRFIR </w:t>
      </w:r>
      <w:proofErr w:type="spellStart"/>
      <w:r>
        <w:rPr>
          <w:color w:val="000000"/>
        </w:rPr>
        <w:t>privind</w:t>
      </w:r>
      <w:proofErr w:type="spellEnd"/>
      <w:r>
        <w:rPr>
          <w:color w:val="000000"/>
        </w:rPr>
        <w:t xml:space="preserve"> </w:t>
      </w:r>
      <w:proofErr w:type="spellStart"/>
      <w:r>
        <w:rPr>
          <w:color w:val="000000"/>
        </w:rPr>
        <w:t>rezultatul</w:t>
      </w:r>
      <w:proofErr w:type="spellEnd"/>
      <w:r>
        <w:rPr>
          <w:color w:val="000000"/>
        </w:rPr>
        <w:t xml:space="preserve"> </w:t>
      </w:r>
      <w:proofErr w:type="spellStart"/>
      <w:r>
        <w:rPr>
          <w:color w:val="000000"/>
        </w:rPr>
        <w:t>verificării</w:t>
      </w:r>
      <w:proofErr w:type="spellEnd"/>
      <w:r>
        <w:rPr>
          <w:color w:val="000000"/>
        </w:rPr>
        <w:t xml:space="preserve"> </w:t>
      </w:r>
      <w:proofErr w:type="spellStart"/>
      <w:r>
        <w:rPr>
          <w:color w:val="000000"/>
        </w:rPr>
        <w:t>cererilor</w:t>
      </w:r>
      <w:proofErr w:type="spellEnd"/>
      <w:r>
        <w:rPr>
          <w:color w:val="000000"/>
        </w:rPr>
        <w:t xml:space="preserve"> de </w:t>
      </w:r>
      <w:proofErr w:type="spellStart"/>
      <w:r>
        <w:rPr>
          <w:color w:val="000000"/>
        </w:rPr>
        <w:t>finanțare</w:t>
      </w:r>
      <w:proofErr w:type="spellEnd"/>
      <w:r>
        <w:rPr>
          <w:color w:val="000000"/>
        </w:rPr>
        <w:t xml:space="preserve">. </w:t>
      </w:r>
    </w:p>
    <w:p w14:paraId="5F0899D4" w14:textId="77777777" w:rsidR="006E3322" w:rsidRDefault="006E3322">
      <w:pPr>
        <w:pBdr>
          <w:top w:val="nil"/>
          <w:left w:val="nil"/>
          <w:bottom w:val="nil"/>
          <w:right w:val="nil"/>
          <w:between w:val="nil"/>
        </w:pBdr>
        <w:spacing w:after="0" w:line="240" w:lineRule="auto"/>
        <w:jc w:val="both"/>
        <w:rPr>
          <w:color w:val="000000"/>
        </w:rPr>
      </w:pPr>
    </w:p>
    <w:p w14:paraId="68025412"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Contestaţia</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decizia</w:t>
      </w:r>
      <w:proofErr w:type="spellEnd"/>
      <w:r>
        <w:rPr>
          <w:color w:val="000000"/>
        </w:rPr>
        <w:t xml:space="preserve"> de </w:t>
      </w:r>
      <w:proofErr w:type="spellStart"/>
      <w:r>
        <w:rPr>
          <w:color w:val="000000"/>
        </w:rPr>
        <w:t>finanţare</w:t>
      </w:r>
      <w:proofErr w:type="spellEnd"/>
      <w:r>
        <w:rPr>
          <w:color w:val="000000"/>
        </w:rPr>
        <w:t xml:space="preserve"> a </w:t>
      </w:r>
      <w:proofErr w:type="spellStart"/>
      <w:r>
        <w:rPr>
          <w:color w:val="000000"/>
        </w:rPr>
        <w:t>proiectului</w:t>
      </w:r>
      <w:proofErr w:type="spellEnd"/>
      <w:r>
        <w:rPr>
          <w:color w:val="000000"/>
        </w:rPr>
        <w:t xml:space="preserve"> </w:t>
      </w:r>
      <w:proofErr w:type="spellStart"/>
      <w:r>
        <w:rPr>
          <w:color w:val="000000"/>
        </w:rPr>
        <w:t>rezultată</w:t>
      </w:r>
      <w:proofErr w:type="spellEnd"/>
      <w:r>
        <w:rPr>
          <w:color w:val="000000"/>
        </w:rPr>
        <w:t xml:space="preserve"> ca </w:t>
      </w:r>
      <w:proofErr w:type="spellStart"/>
      <w:r>
        <w:rPr>
          <w:color w:val="000000"/>
        </w:rPr>
        <w:t>urmare</w:t>
      </w:r>
      <w:proofErr w:type="spellEnd"/>
      <w:r>
        <w:rPr>
          <w:color w:val="000000"/>
        </w:rPr>
        <w:t xml:space="preserve"> a </w:t>
      </w:r>
      <w:proofErr w:type="spellStart"/>
      <w:r>
        <w:rPr>
          <w:color w:val="000000"/>
        </w:rPr>
        <w:t>verificării</w:t>
      </w:r>
      <w:proofErr w:type="spellEnd"/>
      <w:r>
        <w:rPr>
          <w:color w:val="000000"/>
        </w:rPr>
        <w:t xml:space="preserve"> </w:t>
      </w:r>
      <w:proofErr w:type="spellStart"/>
      <w:r>
        <w:rPr>
          <w:color w:val="000000"/>
        </w:rPr>
        <w:t>proiectului</w:t>
      </w:r>
      <w:proofErr w:type="spellEnd"/>
      <w:r>
        <w:rPr>
          <w:color w:val="000000"/>
        </w:rPr>
        <w:t xml:space="preserve"> de </w:t>
      </w:r>
      <w:proofErr w:type="spellStart"/>
      <w:r>
        <w:rPr>
          <w:color w:val="000000"/>
        </w:rPr>
        <w:t>către</w:t>
      </w:r>
      <w:proofErr w:type="spellEnd"/>
      <w:r>
        <w:rPr>
          <w:color w:val="000000"/>
        </w:rPr>
        <w:t xml:space="preserve"> OJFIR/CRFIR </w:t>
      </w:r>
      <w:proofErr w:type="spellStart"/>
      <w:r>
        <w:rPr>
          <w:color w:val="000000"/>
        </w:rPr>
        <w:t>poate</w:t>
      </w:r>
      <w:proofErr w:type="spellEnd"/>
      <w:r>
        <w:rPr>
          <w:color w:val="000000"/>
        </w:rPr>
        <w:t xml:space="preserve"> fi </w:t>
      </w:r>
      <w:proofErr w:type="spellStart"/>
      <w:r>
        <w:rPr>
          <w:color w:val="000000"/>
        </w:rPr>
        <w:t>transmisă</w:t>
      </w:r>
      <w:proofErr w:type="spellEnd"/>
      <w:r>
        <w:rPr>
          <w:color w:val="000000"/>
        </w:rPr>
        <w:t xml:space="preserve"> de </w:t>
      </w:r>
      <w:proofErr w:type="spellStart"/>
      <w:r>
        <w:rPr>
          <w:color w:val="000000"/>
        </w:rPr>
        <w:t>către</w:t>
      </w:r>
      <w:proofErr w:type="spellEnd"/>
      <w:r>
        <w:rPr>
          <w:color w:val="000000"/>
        </w:rPr>
        <w:t xml:space="preserve"> solicitant </w:t>
      </w:r>
      <w:proofErr w:type="spellStart"/>
      <w:r>
        <w:rPr>
          <w:color w:val="000000"/>
        </w:rPr>
        <w:t>în</w:t>
      </w:r>
      <w:proofErr w:type="spellEnd"/>
      <w:r>
        <w:rPr>
          <w:color w:val="000000"/>
        </w:rPr>
        <w:t xml:space="preserve"> termen de maximum 5 (</w:t>
      </w:r>
      <w:proofErr w:type="spellStart"/>
      <w:r>
        <w:rPr>
          <w:color w:val="000000"/>
        </w:rPr>
        <w:t>cinci</w:t>
      </w:r>
      <w:proofErr w:type="spellEnd"/>
      <w:r>
        <w:rPr>
          <w:color w:val="000000"/>
        </w:rPr>
        <w:t xml:space="preserve">) </w:t>
      </w:r>
      <w:proofErr w:type="spellStart"/>
      <w:r>
        <w:rPr>
          <w:color w:val="000000"/>
        </w:rPr>
        <w:t>zile</w:t>
      </w:r>
      <w:proofErr w:type="spellEnd"/>
      <w:r>
        <w:rPr>
          <w:color w:val="000000"/>
        </w:rPr>
        <w:t xml:space="preserve"> </w:t>
      </w:r>
      <w:proofErr w:type="spellStart"/>
      <w:r>
        <w:rPr>
          <w:color w:val="000000"/>
        </w:rPr>
        <w:t>lucrătoare</w:t>
      </w:r>
      <w:proofErr w:type="spellEnd"/>
      <w:r>
        <w:rPr>
          <w:color w:val="000000"/>
        </w:rPr>
        <w:t xml:space="preserve"> de la </w:t>
      </w:r>
      <w:proofErr w:type="spellStart"/>
      <w:r>
        <w:rPr>
          <w:color w:val="000000"/>
        </w:rPr>
        <w:t>primirea</w:t>
      </w:r>
      <w:proofErr w:type="spellEnd"/>
      <w:r>
        <w:rPr>
          <w:color w:val="000000"/>
        </w:rPr>
        <w:t xml:space="preserve"> </w:t>
      </w:r>
      <w:proofErr w:type="spellStart"/>
      <w:r>
        <w:rPr>
          <w:color w:val="000000"/>
        </w:rPr>
        <w:t>notificării</w:t>
      </w:r>
      <w:proofErr w:type="spellEnd"/>
      <w:r>
        <w:rPr>
          <w:color w:val="000000"/>
          <w:vertAlign w:val="superscript"/>
        </w:rPr>
        <w:footnoteReference w:id="7"/>
      </w:r>
      <w:r>
        <w:rPr>
          <w:color w:val="000000"/>
        </w:rPr>
        <w:t xml:space="preserve">, la </w:t>
      </w:r>
      <w:proofErr w:type="spellStart"/>
      <w:r>
        <w:rPr>
          <w:color w:val="000000"/>
        </w:rPr>
        <w:t>sediul</w:t>
      </w:r>
      <w:proofErr w:type="spellEnd"/>
      <w:r>
        <w:rPr>
          <w:color w:val="000000"/>
        </w:rPr>
        <w:t xml:space="preserve"> OJFIR/CRFIR care </w:t>
      </w:r>
      <w:proofErr w:type="gramStart"/>
      <w:r>
        <w:rPr>
          <w:color w:val="000000"/>
        </w:rPr>
        <w:t>a</w:t>
      </w:r>
      <w:proofErr w:type="gramEnd"/>
      <w:r>
        <w:rPr>
          <w:color w:val="000000"/>
        </w:rPr>
        <w:t xml:space="preserve"> </w:t>
      </w:r>
      <w:proofErr w:type="spellStart"/>
      <w:r>
        <w:rPr>
          <w:color w:val="000000"/>
        </w:rPr>
        <w:t>analizat</w:t>
      </w:r>
      <w:proofErr w:type="spellEnd"/>
      <w:r>
        <w:rPr>
          <w:color w:val="000000"/>
        </w:rPr>
        <w:t xml:space="preserve"> </w:t>
      </w:r>
      <w:proofErr w:type="spellStart"/>
      <w:r>
        <w:rPr>
          <w:color w:val="000000"/>
        </w:rPr>
        <w:t>proiectul</w:t>
      </w:r>
      <w:proofErr w:type="spellEnd"/>
      <w:r>
        <w:rPr>
          <w:color w:val="000000"/>
        </w:rPr>
        <w:t xml:space="preserve">, de </w:t>
      </w:r>
      <w:proofErr w:type="spellStart"/>
      <w:r>
        <w:rPr>
          <w:color w:val="000000"/>
        </w:rPr>
        <w:t>unde</w:t>
      </w:r>
      <w:proofErr w:type="spellEnd"/>
      <w:r>
        <w:rPr>
          <w:color w:val="000000"/>
        </w:rPr>
        <w:t xml:space="preserve"> </w:t>
      </w:r>
      <w:proofErr w:type="spellStart"/>
      <w:r>
        <w:rPr>
          <w:color w:val="000000"/>
        </w:rPr>
        <w:t>va</w:t>
      </w:r>
      <w:proofErr w:type="spellEnd"/>
      <w:r>
        <w:rPr>
          <w:color w:val="000000"/>
        </w:rPr>
        <w:t xml:space="preserve"> fi </w:t>
      </w:r>
      <w:proofErr w:type="spellStart"/>
      <w:r>
        <w:rPr>
          <w:color w:val="000000"/>
        </w:rPr>
        <w:t>redirecționată</w:t>
      </w:r>
      <w:proofErr w:type="spellEnd"/>
      <w:r>
        <w:rPr>
          <w:color w:val="000000"/>
        </w:rPr>
        <w:t xml:space="preserve"> </w:t>
      </w:r>
      <w:proofErr w:type="spellStart"/>
      <w:r>
        <w:rPr>
          <w:color w:val="000000"/>
        </w:rPr>
        <w:t>spre</w:t>
      </w:r>
      <w:proofErr w:type="spellEnd"/>
      <w:r>
        <w:rPr>
          <w:color w:val="000000"/>
        </w:rPr>
        <w:t xml:space="preserve"> </w:t>
      </w:r>
      <w:proofErr w:type="spellStart"/>
      <w:r>
        <w:rPr>
          <w:color w:val="000000"/>
        </w:rPr>
        <w:t>soluționare</w:t>
      </w:r>
      <w:proofErr w:type="spellEnd"/>
      <w:r>
        <w:rPr>
          <w:color w:val="000000"/>
        </w:rPr>
        <w:t xml:space="preserve"> </w:t>
      </w:r>
      <w:proofErr w:type="spellStart"/>
      <w:r>
        <w:rPr>
          <w:color w:val="000000"/>
        </w:rPr>
        <w:t>către</w:t>
      </w:r>
      <w:proofErr w:type="spellEnd"/>
      <w:r>
        <w:rPr>
          <w:color w:val="000000"/>
        </w:rPr>
        <w:t xml:space="preserve"> o </w:t>
      </w:r>
      <w:proofErr w:type="spellStart"/>
      <w:r>
        <w:rPr>
          <w:color w:val="000000"/>
        </w:rPr>
        <w:t>structură</w:t>
      </w:r>
      <w:proofErr w:type="spellEnd"/>
      <w:r>
        <w:rPr>
          <w:color w:val="000000"/>
        </w:rPr>
        <w:t xml:space="preserve"> AFIR </w:t>
      </w:r>
      <w:proofErr w:type="spellStart"/>
      <w:r>
        <w:rPr>
          <w:color w:val="000000"/>
        </w:rPr>
        <w:t>superioară</w:t>
      </w:r>
      <w:proofErr w:type="spellEnd"/>
      <w:r>
        <w:rPr>
          <w:color w:val="000000"/>
        </w:rPr>
        <w:t>/</w:t>
      </w:r>
      <w:proofErr w:type="spellStart"/>
      <w:r>
        <w:rPr>
          <w:color w:val="000000"/>
        </w:rPr>
        <w:t>diferită</w:t>
      </w:r>
      <w:proofErr w:type="spellEnd"/>
      <w:r>
        <w:rPr>
          <w:color w:val="000000"/>
        </w:rPr>
        <w:t xml:space="preserve"> de </w:t>
      </w:r>
      <w:proofErr w:type="spellStart"/>
      <w:r>
        <w:rPr>
          <w:color w:val="000000"/>
        </w:rPr>
        <w:t>cea</w:t>
      </w:r>
      <w:proofErr w:type="spellEnd"/>
      <w:r>
        <w:rPr>
          <w:color w:val="000000"/>
        </w:rPr>
        <w:t xml:space="preserve"> care a </w:t>
      </w:r>
      <w:proofErr w:type="spellStart"/>
      <w:r>
        <w:rPr>
          <w:color w:val="000000"/>
        </w:rPr>
        <w:t>verificat</w:t>
      </w:r>
      <w:proofErr w:type="spellEnd"/>
      <w:r>
        <w:rPr>
          <w:color w:val="000000"/>
        </w:rPr>
        <w:t xml:space="preserve"> </w:t>
      </w:r>
      <w:proofErr w:type="spellStart"/>
      <w:r>
        <w:rPr>
          <w:color w:val="000000"/>
        </w:rPr>
        <w:t>inițial</w:t>
      </w:r>
      <w:proofErr w:type="spellEnd"/>
      <w:r>
        <w:rPr>
          <w:color w:val="000000"/>
        </w:rPr>
        <w:t xml:space="preserve"> </w:t>
      </w:r>
      <w:proofErr w:type="spellStart"/>
      <w:r>
        <w:rPr>
          <w:color w:val="000000"/>
        </w:rPr>
        <w:t>proiectul</w:t>
      </w:r>
      <w:proofErr w:type="spellEnd"/>
      <w:r>
        <w:rPr>
          <w:color w:val="000000"/>
        </w:rPr>
        <w:t xml:space="preserve">. </w:t>
      </w:r>
      <w:proofErr w:type="spellStart"/>
      <w:r>
        <w:rPr>
          <w:color w:val="000000"/>
        </w:rPr>
        <w:t>Contestațiile</w:t>
      </w:r>
      <w:proofErr w:type="spellEnd"/>
      <w:r>
        <w:rPr>
          <w:color w:val="000000"/>
        </w:rPr>
        <w:t xml:space="preserve"> </w:t>
      </w:r>
      <w:proofErr w:type="spellStart"/>
      <w:r>
        <w:rPr>
          <w:color w:val="000000"/>
        </w:rPr>
        <w:t>depuse</w:t>
      </w:r>
      <w:proofErr w:type="spellEnd"/>
      <w:r>
        <w:rPr>
          <w:color w:val="000000"/>
        </w:rPr>
        <w:t xml:space="preserve"> </w:t>
      </w:r>
      <w:proofErr w:type="spellStart"/>
      <w:r>
        <w:rPr>
          <w:color w:val="000000"/>
        </w:rPr>
        <w:t>în</w:t>
      </w:r>
      <w:proofErr w:type="spellEnd"/>
      <w:r>
        <w:rPr>
          <w:color w:val="000000"/>
        </w:rPr>
        <w:t xml:space="preserve"> afara </w:t>
      </w:r>
      <w:proofErr w:type="spellStart"/>
      <w:r>
        <w:rPr>
          <w:color w:val="000000"/>
        </w:rPr>
        <w:t>termenului</w:t>
      </w:r>
      <w:proofErr w:type="spellEnd"/>
      <w:r>
        <w:rPr>
          <w:color w:val="000000"/>
        </w:rPr>
        <w:t xml:space="preserve"> </w:t>
      </w:r>
      <w:proofErr w:type="spellStart"/>
      <w:r>
        <w:rPr>
          <w:color w:val="000000"/>
        </w:rPr>
        <w:t>prevăzut</w:t>
      </w:r>
      <w:proofErr w:type="spellEnd"/>
      <w:r>
        <w:rPr>
          <w:color w:val="000000"/>
        </w:rPr>
        <w:t xml:space="preserve"> </w:t>
      </w:r>
      <w:proofErr w:type="spellStart"/>
      <w:r>
        <w:rPr>
          <w:color w:val="000000"/>
        </w:rPr>
        <w:t>mai</w:t>
      </w:r>
      <w:proofErr w:type="spellEnd"/>
      <w:r>
        <w:rPr>
          <w:color w:val="000000"/>
        </w:rPr>
        <w:t xml:space="preserve"> sus se </w:t>
      </w:r>
      <w:proofErr w:type="spellStart"/>
      <w:r>
        <w:rPr>
          <w:color w:val="000000"/>
        </w:rPr>
        <w:t>resping</w:t>
      </w:r>
      <w:proofErr w:type="spellEnd"/>
      <w:r>
        <w:rPr>
          <w:color w:val="000000"/>
        </w:rPr>
        <w:t>.</w:t>
      </w:r>
    </w:p>
    <w:p w14:paraId="3C60329F" w14:textId="77777777" w:rsidR="006E3322" w:rsidRDefault="006E3322">
      <w:pPr>
        <w:pBdr>
          <w:top w:val="nil"/>
          <w:left w:val="nil"/>
          <w:bottom w:val="nil"/>
          <w:right w:val="nil"/>
          <w:between w:val="nil"/>
        </w:pBdr>
        <w:spacing w:after="0" w:line="240" w:lineRule="auto"/>
        <w:jc w:val="both"/>
        <w:rPr>
          <w:color w:val="000000"/>
        </w:rPr>
      </w:pPr>
    </w:p>
    <w:p w14:paraId="5182CFCF"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Un solicitant </w:t>
      </w:r>
      <w:proofErr w:type="spellStart"/>
      <w:r>
        <w:rPr>
          <w:color w:val="000000"/>
        </w:rPr>
        <w:t>poate</w:t>
      </w:r>
      <w:proofErr w:type="spellEnd"/>
      <w:r>
        <w:rPr>
          <w:color w:val="000000"/>
        </w:rPr>
        <w:t xml:space="preserve"> </w:t>
      </w:r>
      <w:proofErr w:type="spellStart"/>
      <w:r>
        <w:rPr>
          <w:color w:val="000000"/>
        </w:rPr>
        <w:t>transmite</w:t>
      </w:r>
      <w:proofErr w:type="spellEnd"/>
      <w:r>
        <w:rPr>
          <w:color w:val="000000"/>
        </w:rPr>
        <w:t xml:space="preserve"> o </w:t>
      </w:r>
      <w:proofErr w:type="spellStart"/>
      <w:r>
        <w:rPr>
          <w:color w:val="000000"/>
        </w:rPr>
        <w:t>singură</w:t>
      </w:r>
      <w:proofErr w:type="spellEnd"/>
      <w:r>
        <w:rPr>
          <w:color w:val="000000"/>
        </w:rPr>
        <w:t xml:space="preserve"> </w:t>
      </w:r>
      <w:proofErr w:type="spellStart"/>
      <w:r>
        <w:rPr>
          <w:color w:val="000000"/>
        </w:rPr>
        <w:t>contestație</w:t>
      </w:r>
      <w:proofErr w:type="spellEnd"/>
      <w:r>
        <w:rPr>
          <w:color w:val="000000"/>
        </w:rPr>
        <w:t xml:space="preserve"> </w:t>
      </w:r>
      <w:proofErr w:type="spellStart"/>
      <w:r>
        <w:rPr>
          <w:color w:val="000000"/>
        </w:rPr>
        <w:t>aferentă</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proiect</w:t>
      </w:r>
      <w:proofErr w:type="spellEnd"/>
      <w:r>
        <w:rPr>
          <w:color w:val="000000"/>
        </w:rPr>
        <w:t xml:space="preserve">. </w:t>
      </w:r>
      <w:proofErr w:type="spellStart"/>
      <w:r>
        <w:rPr>
          <w:color w:val="000000"/>
        </w:rPr>
        <w:t>Vor</w:t>
      </w:r>
      <w:proofErr w:type="spellEnd"/>
      <w:r>
        <w:rPr>
          <w:color w:val="000000"/>
        </w:rPr>
        <w:t xml:space="preserve"> fi considerate </w:t>
      </w:r>
      <w:proofErr w:type="spellStart"/>
      <w:r>
        <w:rPr>
          <w:color w:val="000000"/>
        </w:rPr>
        <w:t>contestații</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analizate</w:t>
      </w:r>
      <w:proofErr w:type="spellEnd"/>
      <w:r>
        <w:rPr>
          <w:color w:val="000000"/>
        </w:rPr>
        <w:t xml:space="preserve"> </w:t>
      </w:r>
      <w:proofErr w:type="spellStart"/>
      <w:r>
        <w:rPr>
          <w:color w:val="000000"/>
        </w:rPr>
        <w:t>doar</w:t>
      </w:r>
      <w:proofErr w:type="spellEnd"/>
      <w:r>
        <w:rPr>
          <w:color w:val="000000"/>
        </w:rPr>
        <w:t xml:space="preserve"> </w:t>
      </w:r>
      <w:proofErr w:type="spellStart"/>
      <w:r>
        <w:rPr>
          <w:color w:val="000000"/>
        </w:rPr>
        <w:t>acele</w:t>
      </w:r>
      <w:proofErr w:type="spellEnd"/>
      <w:r>
        <w:rPr>
          <w:color w:val="000000"/>
        </w:rPr>
        <w:t xml:space="preserve"> </w:t>
      </w:r>
      <w:proofErr w:type="spellStart"/>
      <w:r>
        <w:rPr>
          <w:color w:val="000000"/>
        </w:rPr>
        <w:t>solicitări</w:t>
      </w:r>
      <w:proofErr w:type="spellEnd"/>
      <w:r>
        <w:rPr>
          <w:color w:val="000000"/>
        </w:rPr>
        <w:t xml:space="preserve"> care </w:t>
      </w:r>
      <w:proofErr w:type="spellStart"/>
      <w:r>
        <w:rPr>
          <w:color w:val="000000"/>
        </w:rPr>
        <w:t>contestă</w:t>
      </w:r>
      <w:proofErr w:type="spellEnd"/>
      <w:r>
        <w:rPr>
          <w:color w:val="000000"/>
        </w:rPr>
        <w:t xml:space="preserve"> </w:t>
      </w:r>
      <w:proofErr w:type="spellStart"/>
      <w:r>
        <w:rPr>
          <w:color w:val="000000"/>
        </w:rPr>
        <w:t>elemente</w:t>
      </w:r>
      <w:proofErr w:type="spellEnd"/>
      <w:r>
        <w:rPr>
          <w:color w:val="000000"/>
        </w:rPr>
        <w:t xml:space="preserve"> legate de </w:t>
      </w:r>
      <w:proofErr w:type="spellStart"/>
      <w:r>
        <w:rPr>
          <w:color w:val="000000"/>
        </w:rPr>
        <w:t>eligibilitatea</w:t>
      </w:r>
      <w:proofErr w:type="spellEnd"/>
      <w:r>
        <w:rPr>
          <w:color w:val="000000"/>
        </w:rPr>
        <w:t xml:space="preserve"> </w:t>
      </w:r>
      <w:proofErr w:type="spellStart"/>
      <w:r>
        <w:rPr>
          <w:color w:val="000000"/>
        </w:rPr>
        <w:t>proiectului</w:t>
      </w:r>
      <w:proofErr w:type="spellEnd"/>
      <w:r>
        <w:rPr>
          <w:color w:val="000000"/>
        </w:rPr>
        <w:t xml:space="preserve"> </w:t>
      </w:r>
      <w:proofErr w:type="spellStart"/>
      <w:r>
        <w:rPr>
          <w:color w:val="000000"/>
        </w:rPr>
        <w:t>depus</w:t>
      </w:r>
      <w:proofErr w:type="spellEnd"/>
      <w:r>
        <w:rPr>
          <w:color w:val="000000"/>
        </w:rPr>
        <w:t xml:space="preserve"> </w:t>
      </w:r>
      <w:proofErr w:type="spellStart"/>
      <w:r>
        <w:rPr>
          <w:color w:val="000000"/>
        </w:rPr>
        <w:t>și</w:t>
      </w:r>
      <w:proofErr w:type="spellEnd"/>
      <w:r>
        <w:rPr>
          <w:color w:val="000000"/>
        </w:rPr>
        <w:t>/</w:t>
      </w:r>
      <w:proofErr w:type="spellStart"/>
      <w:r>
        <w:rPr>
          <w:color w:val="000000"/>
        </w:rPr>
        <w:t>sau</w:t>
      </w:r>
      <w:proofErr w:type="spellEnd"/>
      <w:r>
        <w:rPr>
          <w:color w:val="000000"/>
        </w:rPr>
        <w:t xml:space="preserve"> </w:t>
      </w:r>
      <w:proofErr w:type="spellStart"/>
      <w:r>
        <w:rPr>
          <w:color w:val="000000"/>
        </w:rPr>
        <w:t>valoarea</w:t>
      </w:r>
      <w:proofErr w:type="spellEnd"/>
      <w:r>
        <w:rPr>
          <w:color w:val="000000"/>
        </w:rPr>
        <w:t xml:space="preserve"> </w:t>
      </w:r>
      <w:proofErr w:type="spellStart"/>
      <w:r>
        <w:rPr>
          <w:color w:val="000000"/>
        </w:rPr>
        <w:t>proiectului</w:t>
      </w:r>
      <w:proofErr w:type="spellEnd"/>
      <w:r>
        <w:rPr>
          <w:color w:val="000000"/>
        </w:rPr>
        <w:t xml:space="preserve"> </w:t>
      </w:r>
      <w:proofErr w:type="spellStart"/>
      <w:r>
        <w:rPr>
          <w:color w:val="000000"/>
        </w:rPr>
        <w:t>declarată</w:t>
      </w:r>
      <w:proofErr w:type="spellEnd"/>
      <w:r>
        <w:rPr>
          <w:color w:val="000000"/>
        </w:rPr>
        <w:t xml:space="preserve"> </w:t>
      </w:r>
      <w:proofErr w:type="spellStart"/>
      <w:r>
        <w:rPr>
          <w:color w:val="000000"/>
        </w:rPr>
        <w:t>eligibilă</w:t>
      </w:r>
      <w:proofErr w:type="spellEnd"/>
      <w:r>
        <w:rPr>
          <w:color w:val="000000"/>
        </w:rPr>
        <w:t>/</w:t>
      </w:r>
      <w:proofErr w:type="spellStart"/>
      <w:r>
        <w:rPr>
          <w:color w:val="000000"/>
        </w:rPr>
        <w:t>valoarea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intensitatea</w:t>
      </w:r>
      <w:proofErr w:type="spellEnd"/>
      <w:r>
        <w:rPr>
          <w:color w:val="000000"/>
        </w:rPr>
        <w:t xml:space="preserve"> </w:t>
      </w:r>
      <w:proofErr w:type="spellStart"/>
      <w:r>
        <w:rPr>
          <w:color w:val="000000"/>
        </w:rPr>
        <w:t>sprijinului</w:t>
      </w:r>
      <w:proofErr w:type="spellEnd"/>
      <w:r>
        <w:rPr>
          <w:color w:val="000000"/>
        </w:rPr>
        <w:t xml:space="preserve"> public </w:t>
      </w:r>
      <w:proofErr w:type="spellStart"/>
      <w:r>
        <w:rPr>
          <w:color w:val="000000"/>
        </w:rPr>
        <w:t>acordat</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proiectul</w:t>
      </w:r>
      <w:proofErr w:type="spellEnd"/>
      <w:r>
        <w:rPr>
          <w:color w:val="000000"/>
        </w:rPr>
        <w:t xml:space="preserve"> </w:t>
      </w:r>
      <w:proofErr w:type="spellStart"/>
      <w:r>
        <w:rPr>
          <w:color w:val="000000"/>
        </w:rPr>
        <w:t>depus</w:t>
      </w:r>
      <w:proofErr w:type="spellEnd"/>
      <w:r>
        <w:rPr>
          <w:color w:val="000000"/>
        </w:rPr>
        <w:t>.</w:t>
      </w:r>
    </w:p>
    <w:p w14:paraId="226B0E12" w14:textId="77777777" w:rsidR="006E3322" w:rsidRDefault="006E3322">
      <w:pPr>
        <w:pBdr>
          <w:top w:val="nil"/>
          <w:left w:val="nil"/>
          <w:bottom w:val="nil"/>
          <w:right w:val="nil"/>
          <w:between w:val="nil"/>
        </w:pBdr>
        <w:spacing w:after="0" w:line="240" w:lineRule="auto"/>
        <w:jc w:val="both"/>
        <w:rPr>
          <w:color w:val="000000"/>
        </w:rPr>
      </w:pPr>
    </w:p>
    <w:p w14:paraId="0007822A"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Termenul</w:t>
      </w:r>
      <w:proofErr w:type="spellEnd"/>
      <w:r>
        <w:rPr>
          <w:color w:val="000000"/>
        </w:rPr>
        <w:t xml:space="preserve"> maxim </w:t>
      </w:r>
      <w:proofErr w:type="spellStart"/>
      <w:r>
        <w:rPr>
          <w:color w:val="000000"/>
        </w:rPr>
        <w:t>pentru</w:t>
      </w:r>
      <w:proofErr w:type="spellEnd"/>
      <w:r>
        <w:rPr>
          <w:color w:val="000000"/>
        </w:rPr>
        <w:t xml:space="preserve"> a </w:t>
      </w:r>
      <w:proofErr w:type="spellStart"/>
      <w:r>
        <w:rPr>
          <w:color w:val="000000"/>
        </w:rPr>
        <w:t>răspunde</w:t>
      </w:r>
      <w:proofErr w:type="spellEnd"/>
      <w:r>
        <w:rPr>
          <w:color w:val="000000"/>
        </w:rPr>
        <w:t xml:space="preserve"> </w:t>
      </w:r>
      <w:proofErr w:type="spellStart"/>
      <w:r>
        <w:rPr>
          <w:color w:val="000000"/>
        </w:rPr>
        <w:t>contestaţiilor</w:t>
      </w:r>
      <w:proofErr w:type="spellEnd"/>
      <w:r>
        <w:rPr>
          <w:color w:val="000000"/>
        </w:rPr>
        <w:t xml:space="preserve"> </w:t>
      </w:r>
      <w:proofErr w:type="spellStart"/>
      <w:r>
        <w:rPr>
          <w:color w:val="000000"/>
        </w:rPr>
        <w:t>depuse</w:t>
      </w:r>
      <w:proofErr w:type="spellEnd"/>
      <w:r>
        <w:rPr>
          <w:color w:val="000000"/>
        </w:rPr>
        <w:t xml:space="preserve"> </w:t>
      </w:r>
      <w:proofErr w:type="spellStart"/>
      <w:r>
        <w:rPr>
          <w:color w:val="000000"/>
        </w:rPr>
        <w:t>este</w:t>
      </w:r>
      <w:proofErr w:type="spellEnd"/>
      <w:r>
        <w:rPr>
          <w:color w:val="000000"/>
        </w:rPr>
        <w:t xml:space="preserve"> de 30 de </w:t>
      </w:r>
      <w:proofErr w:type="spellStart"/>
      <w:r>
        <w:rPr>
          <w:color w:val="000000"/>
        </w:rPr>
        <w:t>zile</w:t>
      </w:r>
      <w:proofErr w:type="spellEnd"/>
      <w:r>
        <w:rPr>
          <w:color w:val="000000"/>
        </w:rPr>
        <w:t xml:space="preserve"> </w:t>
      </w:r>
      <w:proofErr w:type="spellStart"/>
      <w:r>
        <w:rPr>
          <w:color w:val="000000"/>
        </w:rPr>
        <w:t>calendaristice</w:t>
      </w:r>
      <w:proofErr w:type="spellEnd"/>
      <w:r>
        <w:rPr>
          <w:color w:val="000000"/>
        </w:rPr>
        <w:t xml:space="preserve"> de la data </w:t>
      </w:r>
      <w:proofErr w:type="spellStart"/>
      <w:r>
        <w:rPr>
          <w:color w:val="000000"/>
        </w:rPr>
        <w:t>înregistrării</w:t>
      </w:r>
      <w:proofErr w:type="spellEnd"/>
      <w:r>
        <w:rPr>
          <w:color w:val="000000"/>
        </w:rPr>
        <w:t xml:space="preserve"> la </w:t>
      </w:r>
      <w:proofErr w:type="spellStart"/>
      <w:r>
        <w:rPr>
          <w:color w:val="000000"/>
        </w:rPr>
        <w:t>structura</w:t>
      </w:r>
      <w:proofErr w:type="spellEnd"/>
      <w:r>
        <w:rPr>
          <w:color w:val="000000"/>
        </w:rPr>
        <w:t xml:space="preserve"> care o </w:t>
      </w:r>
      <w:proofErr w:type="spellStart"/>
      <w:r>
        <w:rPr>
          <w:color w:val="000000"/>
        </w:rPr>
        <w:t>soluționează</w:t>
      </w:r>
      <w:proofErr w:type="spellEnd"/>
      <w:r>
        <w:rPr>
          <w:color w:val="000000"/>
        </w:rPr>
        <w:t>.</w:t>
      </w:r>
    </w:p>
    <w:p w14:paraId="3B192C85" w14:textId="77777777" w:rsidR="006E3322" w:rsidRDefault="006E3322">
      <w:pPr>
        <w:pBdr>
          <w:top w:val="nil"/>
          <w:left w:val="nil"/>
          <w:bottom w:val="nil"/>
          <w:right w:val="nil"/>
          <w:between w:val="nil"/>
        </w:pBdr>
        <w:spacing w:after="0" w:line="240" w:lineRule="auto"/>
        <w:jc w:val="both"/>
        <w:rPr>
          <w:color w:val="000000"/>
        </w:rPr>
      </w:pPr>
    </w:p>
    <w:p w14:paraId="4FCDCB0D"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Un expert din </w:t>
      </w:r>
      <w:proofErr w:type="spellStart"/>
      <w:r>
        <w:rPr>
          <w:color w:val="000000"/>
        </w:rPr>
        <w:t>cadrul</w:t>
      </w:r>
      <w:proofErr w:type="spellEnd"/>
      <w:r>
        <w:rPr>
          <w:color w:val="000000"/>
        </w:rPr>
        <w:t xml:space="preserve"> </w:t>
      </w:r>
      <w:proofErr w:type="spellStart"/>
      <w:r>
        <w:rPr>
          <w:color w:val="000000"/>
        </w:rPr>
        <w:t>serviciului</w:t>
      </w:r>
      <w:proofErr w:type="spellEnd"/>
      <w:r>
        <w:rPr>
          <w:color w:val="000000"/>
        </w:rPr>
        <w:t xml:space="preserve"> care </w:t>
      </w:r>
      <w:proofErr w:type="gramStart"/>
      <w:r>
        <w:rPr>
          <w:color w:val="000000"/>
        </w:rPr>
        <w:t>a</w:t>
      </w:r>
      <w:proofErr w:type="gramEnd"/>
      <w:r>
        <w:rPr>
          <w:color w:val="000000"/>
        </w:rPr>
        <w:t xml:space="preserve"> </w:t>
      </w:r>
      <w:proofErr w:type="spellStart"/>
      <w:r>
        <w:rPr>
          <w:color w:val="000000"/>
        </w:rPr>
        <w:t>instrumentat</w:t>
      </w:r>
      <w:proofErr w:type="spellEnd"/>
      <w:r>
        <w:rPr>
          <w:color w:val="000000"/>
        </w:rPr>
        <w:t xml:space="preserve"> </w:t>
      </w:r>
      <w:proofErr w:type="spellStart"/>
      <w:r>
        <w:rPr>
          <w:color w:val="000000"/>
        </w:rPr>
        <w:t>contestația</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transmite</w:t>
      </w:r>
      <w:proofErr w:type="spellEnd"/>
      <w:r>
        <w:rPr>
          <w:color w:val="000000"/>
        </w:rPr>
        <w:t xml:space="preserve"> (pe fax/</w:t>
      </w:r>
      <w:proofErr w:type="spellStart"/>
      <w:r>
        <w:rPr>
          <w:color w:val="000000"/>
        </w:rPr>
        <w:t>poștă</w:t>
      </w:r>
      <w:proofErr w:type="spellEnd"/>
      <w:r>
        <w:rPr>
          <w:color w:val="000000"/>
        </w:rPr>
        <w:t xml:space="preserve">/e-mail, cu </w:t>
      </w:r>
      <w:proofErr w:type="spellStart"/>
      <w:r>
        <w:rPr>
          <w:color w:val="000000"/>
        </w:rPr>
        <w:t>confirmare</w:t>
      </w:r>
      <w:proofErr w:type="spellEnd"/>
      <w:r>
        <w:rPr>
          <w:color w:val="000000"/>
        </w:rPr>
        <w:t xml:space="preserve"> de </w:t>
      </w:r>
      <w:proofErr w:type="spellStart"/>
      <w:r>
        <w:rPr>
          <w:color w:val="000000"/>
        </w:rPr>
        <w:t>primire</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și</w:t>
      </w:r>
      <w:proofErr w:type="spellEnd"/>
      <w:r>
        <w:rPr>
          <w:color w:val="000000"/>
        </w:rPr>
        <w:t xml:space="preserve"> GAL-</w:t>
      </w:r>
      <w:proofErr w:type="spellStart"/>
      <w:r>
        <w:rPr>
          <w:color w:val="000000"/>
        </w:rPr>
        <w:t>ului</w:t>
      </w:r>
      <w:proofErr w:type="spellEnd"/>
      <w:r>
        <w:rPr>
          <w:color w:val="000000"/>
        </w:rPr>
        <w:t xml:space="preserve"> (</w:t>
      </w:r>
      <w:proofErr w:type="spellStart"/>
      <w:r>
        <w:rPr>
          <w:color w:val="000000"/>
        </w:rPr>
        <w:t>spre</w:t>
      </w:r>
      <w:proofErr w:type="spellEnd"/>
      <w:r>
        <w:rPr>
          <w:color w:val="000000"/>
        </w:rPr>
        <w:t xml:space="preserve"> </w:t>
      </w:r>
      <w:proofErr w:type="spellStart"/>
      <w:r>
        <w:rPr>
          <w:color w:val="000000"/>
        </w:rPr>
        <w:t>știință</w:t>
      </w:r>
      <w:proofErr w:type="spellEnd"/>
      <w:r>
        <w:rPr>
          <w:color w:val="000000"/>
        </w:rPr>
        <w:t xml:space="preserve">) </w:t>
      </w:r>
      <w:proofErr w:type="spellStart"/>
      <w:r>
        <w:rPr>
          <w:color w:val="000000"/>
        </w:rPr>
        <w:t>formularul</w:t>
      </w:r>
      <w:proofErr w:type="spellEnd"/>
      <w:r>
        <w:rPr>
          <w:color w:val="000000"/>
        </w:rPr>
        <w:t xml:space="preserve"> E6.8.2L – </w:t>
      </w:r>
      <w:proofErr w:type="spellStart"/>
      <w:r>
        <w:rPr>
          <w:color w:val="000000"/>
        </w:rPr>
        <w:t>Notificarea</w:t>
      </w:r>
      <w:proofErr w:type="spellEnd"/>
      <w:r>
        <w:rPr>
          <w:color w:val="000000"/>
        </w:rPr>
        <w:t xml:space="preserve"> </w:t>
      </w:r>
      <w:proofErr w:type="spellStart"/>
      <w:r>
        <w:rPr>
          <w:color w:val="000000"/>
        </w:rPr>
        <w:t>solicitantului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contestația</w:t>
      </w:r>
      <w:proofErr w:type="spellEnd"/>
      <w:r>
        <w:rPr>
          <w:color w:val="000000"/>
        </w:rPr>
        <w:t xml:space="preserve"> </w:t>
      </w:r>
      <w:proofErr w:type="spellStart"/>
      <w:r>
        <w:rPr>
          <w:color w:val="000000"/>
        </w:rPr>
        <w:t>depusă</w:t>
      </w:r>
      <w:proofErr w:type="spellEnd"/>
      <w:r>
        <w:rPr>
          <w:color w:val="000000"/>
        </w:rPr>
        <w:t xml:space="preserve">. </w:t>
      </w:r>
    </w:p>
    <w:p w14:paraId="24F385F2" w14:textId="77777777" w:rsidR="006E3322" w:rsidRDefault="006E3322">
      <w:pPr>
        <w:pBdr>
          <w:top w:val="nil"/>
          <w:left w:val="nil"/>
          <w:bottom w:val="nil"/>
          <w:right w:val="nil"/>
          <w:between w:val="nil"/>
        </w:pBdr>
        <w:spacing w:after="0" w:line="240" w:lineRule="auto"/>
        <w:jc w:val="both"/>
        <w:rPr>
          <w:color w:val="000000"/>
        </w:rPr>
      </w:pPr>
    </w:p>
    <w:p w14:paraId="2D664EAF" w14:textId="77777777" w:rsidR="006E3322" w:rsidRDefault="00337940">
      <w:pPr>
        <w:pBdr>
          <w:top w:val="nil"/>
          <w:left w:val="nil"/>
          <w:bottom w:val="nil"/>
          <w:right w:val="nil"/>
          <w:between w:val="nil"/>
        </w:pBdr>
        <w:spacing w:after="0" w:line="240" w:lineRule="auto"/>
        <w:jc w:val="both"/>
        <w:rPr>
          <w:color w:val="000000"/>
        </w:rPr>
      </w:pP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în</w:t>
      </w:r>
      <w:proofErr w:type="spellEnd"/>
      <w:r>
        <w:rPr>
          <w:color w:val="000000"/>
        </w:rPr>
        <w:t xml:space="preserve"> </w:t>
      </w:r>
      <w:proofErr w:type="spellStart"/>
      <w:r>
        <w:rPr>
          <w:color w:val="000000"/>
        </w:rPr>
        <w:t>urma</w:t>
      </w:r>
      <w:proofErr w:type="spellEnd"/>
      <w:r>
        <w:rPr>
          <w:color w:val="000000"/>
        </w:rPr>
        <w:t xml:space="preserve"> </w:t>
      </w:r>
      <w:proofErr w:type="spellStart"/>
      <w:r>
        <w:rPr>
          <w:color w:val="000000"/>
        </w:rPr>
        <w:t>unei</w:t>
      </w:r>
      <w:proofErr w:type="spellEnd"/>
      <w:r>
        <w:rPr>
          <w:color w:val="000000"/>
        </w:rPr>
        <w:t xml:space="preserve"> </w:t>
      </w:r>
      <w:proofErr w:type="spellStart"/>
      <w:r>
        <w:rPr>
          <w:color w:val="000000"/>
        </w:rPr>
        <w:t>contestații</w:t>
      </w:r>
      <w:proofErr w:type="spellEnd"/>
      <w:r>
        <w:rPr>
          <w:color w:val="000000"/>
        </w:rPr>
        <w:t xml:space="preserve">, </w:t>
      </w:r>
      <w:proofErr w:type="spellStart"/>
      <w:r>
        <w:rPr>
          <w:color w:val="000000"/>
        </w:rPr>
        <w:t>bugetul</w:t>
      </w:r>
      <w:proofErr w:type="spellEnd"/>
      <w:r>
        <w:rPr>
          <w:color w:val="000000"/>
        </w:rPr>
        <w:t xml:space="preserve"> </w:t>
      </w:r>
      <w:proofErr w:type="spellStart"/>
      <w:r>
        <w:rPr>
          <w:color w:val="000000"/>
        </w:rPr>
        <w:t>indicativ</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planul</w:t>
      </w:r>
      <w:proofErr w:type="spellEnd"/>
      <w:r>
        <w:rPr>
          <w:color w:val="000000"/>
        </w:rPr>
        <w:t xml:space="preserve"> </w:t>
      </w:r>
      <w:proofErr w:type="spellStart"/>
      <w:r>
        <w:rPr>
          <w:color w:val="000000"/>
        </w:rPr>
        <w:t>financiar</w:t>
      </w:r>
      <w:proofErr w:type="spellEnd"/>
      <w:r>
        <w:rPr>
          <w:color w:val="000000"/>
        </w:rPr>
        <w:t xml:space="preserve"> sunt </w:t>
      </w:r>
      <w:proofErr w:type="spellStart"/>
      <w:r>
        <w:rPr>
          <w:color w:val="000000"/>
        </w:rPr>
        <w:t>refăcute</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experții</w:t>
      </w:r>
      <w:proofErr w:type="spellEnd"/>
      <w:r>
        <w:rPr>
          <w:color w:val="000000"/>
        </w:rPr>
        <w:t xml:space="preserve"> </w:t>
      </w:r>
      <w:proofErr w:type="spellStart"/>
      <w:r>
        <w:rPr>
          <w:color w:val="000000"/>
        </w:rPr>
        <w:t>verificatori</w:t>
      </w:r>
      <w:proofErr w:type="spellEnd"/>
      <w:r>
        <w:rPr>
          <w:color w:val="000000"/>
        </w:rPr>
        <w:t xml:space="preserve">, </w:t>
      </w:r>
      <w:proofErr w:type="spellStart"/>
      <w:r>
        <w:rPr>
          <w:color w:val="000000"/>
        </w:rPr>
        <w:t>solicitantantul</w:t>
      </w:r>
      <w:proofErr w:type="spellEnd"/>
      <w:r>
        <w:rPr>
          <w:color w:val="000000"/>
        </w:rPr>
        <w:t xml:space="preserve"> </w:t>
      </w:r>
      <w:proofErr w:type="spellStart"/>
      <w:r>
        <w:rPr>
          <w:color w:val="000000"/>
        </w:rPr>
        <w:t>și</w:t>
      </w:r>
      <w:proofErr w:type="spellEnd"/>
      <w:r>
        <w:rPr>
          <w:color w:val="000000"/>
        </w:rPr>
        <w:t xml:space="preserve"> GAL-</w:t>
      </w:r>
      <w:proofErr w:type="spellStart"/>
      <w:r>
        <w:rPr>
          <w:color w:val="000000"/>
        </w:rPr>
        <w:t>ul</w:t>
      </w:r>
      <w:proofErr w:type="spellEnd"/>
      <w:r>
        <w:rPr>
          <w:color w:val="000000"/>
        </w:rPr>
        <w:t xml:space="preserve"> </w:t>
      </w:r>
      <w:proofErr w:type="spellStart"/>
      <w:r>
        <w:rPr>
          <w:color w:val="000000"/>
        </w:rPr>
        <w:t>vor</w:t>
      </w:r>
      <w:proofErr w:type="spellEnd"/>
      <w:r>
        <w:rPr>
          <w:color w:val="000000"/>
        </w:rPr>
        <w:t xml:space="preserve"> fi </w:t>
      </w:r>
      <w:proofErr w:type="spellStart"/>
      <w:r>
        <w:rPr>
          <w:color w:val="000000"/>
        </w:rPr>
        <w:t>înștiințati</w:t>
      </w:r>
      <w:proofErr w:type="spellEnd"/>
      <w:r>
        <w:rPr>
          <w:color w:val="000000"/>
        </w:rPr>
        <w:t xml:space="preserve"> </w:t>
      </w:r>
      <w:proofErr w:type="spellStart"/>
      <w:r>
        <w:rPr>
          <w:color w:val="000000"/>
        </w:rPr>
        <w:t>privind</w:t>
      </w:r>
      <w:proofErr w:type="spellEnd"/>
      <w:r>
        <w:rPr>
          <w:color w:val="000000"/>
        </w:rPr>
        <w:t xml:space="preserve"> </w:t>
      </w:r>
      <w:proofErr w:type="spellStart"/>
      <w:r>
        <w:rPr>
          <w:color w:val="000000"/>
        </w:rPr>
        <w:t>modificările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notificare</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proiectele</w:t>
      </w:r>
      <w:proofErr w:type="spellEnd"/>
      <w:r>
        <w:rPr>
          <w:color w:val="000000"/>
        </w:rPr>
        <w:t xml:space="preserve"> </w:t>
      </w:r>
      <w:proofErr w:type="spellStart"/>
      <w:r>
        <w:rPr>
          <w:color w:val="000000"/>
        </w:rPr>
        <w:t>aflate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această</w:t>
      </w:r>
      <w:proofErr w:type="spellEnd"/>
      <w:r>
        <w:rPr>
          <w:color w:val="000000"/>
        </w:rPr>
        <w:t xml:space="preserve"> </w:t>
      </w:r>
      <w:proofErr w:type="spellStart"/>
      <w:r>
        <w:rPr>
          <w:color w:val="000000"/>
        </w:rPr>
        <w:t>situație</w:t>
      </w:r>
      <w:proofErr w:type="spellEnd"/>
      <w:r>
        <w:rPr>
          <w:color w:val="000000"/>
        </w:rPr>
        <w:t xml:space="preserve">, </w:t>
      </w:r>
      <w:proofErr w:type="spellStart"/>
      <w:r>
        <w:rPr>
          <w:color w:val="000000"/>
        </w:rPr>
        <w:t>contractul</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avea</w:t>
      </w:r>
      <w:proofErr w:type="spellEnd"/>
      <w:r>
        <w:rPr>
          <w:color w:val="000000"/>
        </w:rPr>
        <w:t xml:space="preserve">, ca </w:t>
      </w:r>
      <w:proofErr w:type="spellStart"/>
      <w:r>
        <w:rPr>
          <w:color w:val="000000"/>
        </w:rPr>
        <w:t>anexă</w:t>
      </w:r>
      <w:proofErr w:type="spellEnd"/>
      <w:r>
        <w:rPr>
          <w:color w:val="000000"/>
        </w:rPr>
        <w:t xml:space="preserve">, </w:t>
      </w:r>
      <w:proofErr w:type="spellStart"/>
      <w:r>
        <w:rPr>
          <w:color w:val="000000"/>
        </w:rPr>
        <w:t>aceste</w:t>
      </w:r>
      <w:proofErr w:type="spellEnd"/>
      <w:r>
        <w:rPr>
          <w:color w:val="000000"/>
        </w:rPr>
        <w:t xml:space="preserve"> </w:t>
      </w:r>
      <w:proofErr w:type="spellStart"/>
      <w:r>
        <w:rPr>
          <w:color w:val="000000"/>
        </w:rPr>
        <w:t>documente</w:t>
      </w:r>
      <w:proofErr w:type="spellEnd"/>
      <w:r>
        <w:rPr>
          <w:color w:val="000000"/>
        </w:rPr>
        <w:t xml:space="preserve"> </w:t>
      </w:r>
      <w:proofErr w:type="spellStart"/>
      <w:r>
        <w:rPr>
          <w:color w:val="000000"/>
        </w:rPr>
        <w:t>refăcute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cazul</w:t>
      </w:r>
      <w:proofErr w:type="spellEnd"/>
      <w:r>
        <w:rPr>
          <w:color w:val="000000"/>
        </w:rPr>
        <w:t xml:space="preserve"> </w:t>
      </w:r>
      <w:proofErr w:type="spellStart"/>
      <w:r>
        <w:rPr>
          <w:color w:val="000000"/>
        </w:rPr>
        <w:t>în</w:t>
      </w:r>
      <w:proofErr w:type="spellEnd"/>
      <w:r>
        <w:rPr>
          <w:color w:val="000000"/>
        </w:rPr>
        <w:t xml:space="preserve"> care </w:t>
      </w:r>
      <w:proofErr w:type="spellStart"/>
      <w:r>
        <w:rPr>
          <w:color w:val="000000"/>
        </w:rPr>
        <w:t>solicitantul</w:t>
      </w:r>
      <w:proofErr w:type="spellEnd"/>
      <w:r>
        <w:rPr>
          <w:color w:val="000000"/>
        </w:rPr>
        <w:t xml:space="preserve"> nu </w:t>
      </w:r>
      <w:proofErr w:type="spellStart"/>
      <w:r>
        <w:rPr>
          <w:color w:val="000000"/>
        </w:rPr>
        <w:t>este</w:t>
      </w:r>
      <w:proofErr w:type="spellEnd"/>
      <w:r>
        <w:rPr>
          <w:color w:val="000000"/>
        </w:rPr>
        <w:t xml:space="preserve"> de </w:t>
      </w:r>
      <w:proofErr w:type="spellStart"/>
      <w:r>
        <w:rPr>
          <w:color w:val="000000"/>
        </w:rPr>
        <w:t>acord</w:t>
      </w:r>
      <w:proofErr w:type="spellEnd"/>
      <w:r>
        <w:rPr>
          <w:color w:val="000000"/>
        </w:rPr>
        <w:t xml:space="preserve"> cu </w:t>
      </w:r>
      <w:proofErr w:type="spellStart"/>
      <w:r>
        <w:rPr>
          <w:color w:val="000000"/>
        </w:rPr>
        <w:t>bugetul</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planul</w:t>
      </w:r>
      <w:proofErr w:type="spellEnd"/>
      <w:r>
        <w:rPr>
          <w:color w:val="000000"/>
        </w:rPr>
        <w:t xml:space="preserve"> </w:t>
      </w:r>
      <w:proofErr w:type="spellStart"/>
      <w:r>
        <w:rPr>
          <w:color w:val="000000"/>
        </w:rPr>
        <w:t>financiar</w:t>
      </w:r>
      <w:proofErr w:type="spellEnd"/>
      <w:r>
        <w:rPr>
          <w:color w:val="000000"/>
        </w:rPr>
        <w:t xml:space="preserve"> </w:t>
      </w:r>
      <w:proofErr w:type="spellStart"/>
      <w:r>
        <w:rPr>
          <w:color w:val="000000"/>
        </w:rPr>
        <w:t>modificat</w:t>
      </w:r>
      <w:proofErr w:type="spellEnd"/>
      <w:r>
        <w:rPr>
          <w:color w:val="000000"/>
        </w:rPr>
        <w:t xml:space="preserve">, </w:t>
      </w:r>
      <w:proofErr w:type="spellStart"/>
      <w:r>
        <w:rPr>
          <w:color w:val="000000"/>
        </w:rPr>
        <w:t>contractul</w:t>
      </w:r>
      <w:proofErr w:type="spellEnd"/>
      <w:r>
        <w:rPr>
          <w:color w:val="000000"/>
        </w:rPr>
        <w:t xml:space="preserve"> de </w:t>
      </w:r>
      <w:proofErr w:type="spellStart"/>
      <w:r>
        <w:rPr>
          <w:color w:val="000000"/>
        </w:rPr>
        <w:t>finanțare</w:t>
      </w:r>
      <w:proofErr w:type="spellEnd"/>
      <w:r>
        <w:rPr>
          <w:color w:val="000000"/>
        </w:rPr>
        <w:t xml:space="preserve"> nu se </w:t>
      </w:r>
      <w:proofErr w:type="spellStart"/>
      <w:r>
        <w:rPr>
          <w:color w:val="000000"/>
        </w:rPr>
        <w:t>va</w:t>
      </w:r>
      <w:proofErr w:type="spellEnd"/>
      <w:r>
        <w:rPr>
          <w:color w:val="000000"/>
        </w:rPr>
        <w:t xml:space="preserve"> </w:t>
      </w:r>
      <w:proofErr w:type="spellStart"/>
      <w:r>
        <w:rPr>
          <w:color w:val="000000"/>
        </w:rPr>
        <w:t>încheia</w:t>
      </w:r>
      <w:proofErr w:type="spellEnd"/>
      <w:r>
        <w:rPr>
          <w:color w:val="000000"/>
        </w:rPr>
        <w:t xml:space="preserve">. </w:t>
      </w:r>
    </w:p>
    <w:p w14:paraId="48E56B23" w14:textId="77777777" w:rsidR="006E3322" w:rsidRDefault="006E3322">
      <w:pPr>
        <w:pBdr>
          <w:top w:val="nil"/>
          <w:left w:val="nil"/>
          <w:bottom w:val="nil"/>
          <w:right w:val="nil"/>
          <w:between w:val="nil"/>
        </w:pBdr>
        <w:spacing w:after="0" w:line="240" w:lineRule="auto"/>
        <w:jc w:val="both"/>
        <w:rPr>
          <w:color w:val="000000"/>
        </w:rPr>
      </w:pPr>
    </w:p>
    <w:p w14:paraId="244BF635" w14:textId="77777777" w:rsidR="006E3322" w:rsidRDefault="00337940">
      <w:pPr>
        <w:pBdr>
          <w:top w:val="nil"/>
          <w:left w:val="nil"/>
          <w:bottom w:val="nil"/>
          <w:right w:val="nil"/>
          <w:between w:val="nil"/>
        </w:pBdr>
        <w:spacing w:after="0" w:line="240" w:lineRule="auto"/>
        <w:jc w:val="both"/>
        <w:rPr>
          <w:color w:val="000000"/>
        </w:rPr>
      </w:pPr>
      <w:r>
        <w:rPr>
          <w:color w:val="000000"/>
        </w:rPr>
        <w:t xml:space="preserve">Un exemplar al </w:t>
      </w:r>
      <w:proofErr w:type="spellStart"/>
      <w:r>
        <w:rPr>
          <w:color w:val="000000"/>
        </w:rPr>
        <w:t>Cererilor</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copie</w:t>
      </w:r>
      <w:proofErr w:type="spellEnd"/>
      <w:r>
        <w:rPr>
          <w:color w:val="000000"/>
        </w:rPr>
        <w:t xml:space="preserve"> </w:t>
      </w:r>
      <w:proofErr w:type="spellStart"/>
      <w:r>
        <w:rPr>
          <w:color w:val="000000"/>
        </w:rPr>
        <w:t>în</w:t>
      </w:r>
      <w:proofErr w:type="spellEnd"/>
      <w:r>
        <w:rPr>
          <w:color w:val="000000"/>
        </w:rPr>
        <w:t xml:space="preserve"> format electronic - CD) care au </w:t>
      </w:r>
      <w:proofErr w:type="spellStart"/>
      <w:r>
        <w:rPr>
          <w:color w:val="000000"/>
        </w:rPr>
        <w:t>fost</w:t>
      </w:r>
      <w:proofErr w:type="spellEnd"/>
      <w:r>
        <w:rPr>
          <w:color w:val="000000"/>
        </w:rPr>
        <w:t xml:space="preserve"> </w:t>
      </w:r>
      <w:proofErr w:type="spellStart"/>
      <w:r>
        <w:rPr>
          <w:color w:val="000000"/>
        </w:rPr>
        <w:t>declarate</w:t>
      </w:r>
      <w:proofErr w:type="spellEnd"/>
      <w:r>
        <w:rPr>
          <w:color w:val="000000"/>
        </w:rPr>
        <w:t xml:space="preserve"> </w:t>
      </w:r>
      <w:proofErr w:type="spellStart"/>
      <w:r>
        <w:rPr>
          <w:color w:val="000000"/>
        </w:rPr>
        <w:t>neeligibile</w:t>
      </w:r>
      <w:proofErr w:type="spellEnd"/>
      <w:r>
        <w:rPr>
          <w:color w:val="000000"/>
        </w:rPr>
        <w:t xml:space="preserve">/ </w:t>
      </w:r>
      <w:proofErr w:type="spellStart"/>
      <w:r>
        <w:rPr>
          <w:color w:val="000000"/>
        </w:rPr>
        <w:t>eligibile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neselectate</w:t>
      </w:r>
      <w:proofErr w:type="spellEnd"/>
      <w:r>
        <w:rPr>
          <w:color w:val="000000"/>
        </w:rPr>
        <w:t xml:space="preserve"> la </w:t>
      </w:r>
      <w:proofErr w:type="spellStart"/>
      <w:r>
        <w:rPr>
          <w:color w:val="000000"/>
        </w:rPr>
        <w:t>nivelul</w:t>
      </w:r>
      <w:proofErr w:type="spellEnd"/>
      <w:r>
        <w:rPr>
          <w:color w:val="000000"/>
        </w:rPr>
        <w:t xml:space="preserve"> OJFIR/CRFIR, </w:t>
      </w:r>
      <w:proofErr w:type="spellStart"/>
      <w:r>
        <w:rPr>
          <w:color w:val="000000"/>
        </w:rPr>
        <w:t>inclusiv</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solicitarea</w:t>
      </w:r>
      <w:proofErr w:type="spellEnd"/>
      <w:r>
        <w:rPr>
          <w:color w:val="000000"/>
        </w:rPr>
        <w:t xml:space="preserve"> </w:t>
      </w:r>
      <w:proofErr w:type="spellStart"/>
      <w:r>
        <w:rPr>
          <w:color w:val="000000"/>
        </w:rPr>
        <w:t>informațiilor</w:t>
      </w:r>
      <w:proofErr w:type="spellEnd"/>
      <w:r>
        <w:rPr>
          <w:color w:val="000000"/>
        </w:rPr>
        <w:t xml:space="preserve"> </w:t>
      </w:r>
      <w:proofErr w:type="spellStart"/>
      <w:r>
        <w:rPr>
          <w:color w:val="000000"/>
        </w:rPr>
        <w:t>suplimentare</w:t>
      </w:r>
      <w:proofErr w:type="spellEnd"/>
      <w:r>
        <w:rPr>
          <w:color w:val="000000"/>
        </w:rPr>
        <w:t xml:space="preserve"> </w:t>
      </w:r>
      <w:proofErr w:type="spellStart"/>
      <w:r>
        <w:rPr>
          <w:color w:val="000000"/>
        </w:rPr>
        <w:t>și</w:t>
      </w:r>
      <w:proofErr w:type="spellEnd"/>
      <w:r>
        <w:rPr>
          <w:color w:val="000000"/>
        </w:rPr>
        <w:t>/</w:t>
      </w:r>
      <w:proofErr w:type="spellStart"/>
      <w:r>
        <w:rPr>
          <w:color w:val="000000"/>
        </w:rPr>
        <w:t>sau</w:t>
      </w:r>
      <w:proofErr w:type="spellEnd"/>
      <w:r>
        <w:rPr>
          <w:color w:val="000000"/>
        </w:rPr>
        <w:t xml:space="preserve"> </w:t>
      </w:r>
      <w:proofErr w:type="spellStart"/>
      <w:r>
        <w:rPr>
          <w:color w:val="000000"/>
        </w:rPr>
        <w:t>după</w:t>
      </w:r>
      <w:proofErr w:type="spellEnd"/>
      <w:r>
        <w:rPr>
          <w:color w:val="000000"/>
        </w:rPr>
        <w:t xml:space="preserve"> </w:t>
      </w:r>
      <w:proofErr w:type="spellStart"/>
      <w:r>
        <w:rPr>
          <w:color w:val="000000"/>
        </w:rPr>
        <w:t>soluționarea</w:t>
      </w:r>
      <w:proofErr w:type="spellEnd"/>
      <w:r>
        <w:rPr>
          <w:color w:val="000000"/>
        </w:rPr>
        <w:t xml:space="preserve"> </w:t>
      </w:r>
      <w:proofErr w:type="spellStart"/>
      <w:r>
        <w:rPr>
          <w:color w:val="000000"/>
        </w:rPr>
        <w:t>contestațiilor</w:t>
      </w:r>
      <w:proofErr w:type="spellEnd"/>
      <w:r>
        <w:rPr>
          <w:color w:val="000000"/>
        </w:rPr>
        <w:t xml:space="preserve">, </w:t>
      </w:r>
      <w:proofErr w:type="spellStart"/>
      <w:r>
        <w:rPr>
          <w:color w:val="000000"/>
        </w:rPr>
        <w:t>vor</w:t>
      </w:r>
      <w:proofErr w:type="spellEnd"/>
      <w:r>
        <w:rPr>
          <w:color w:val="000000"/>
        </w:rPr>
        <w:t xml:space="preserve"> fi </w:t>
      </w:r>
      <w:proofErr w:type="spellStart"/>
      <w:r>
        <w:rPr>
          <w:color w:val="000000"/>
        </w:rPr>
        <w:t>restituite</w:t>
      </w:r>
      <w:proofErr w:type="spellEnd"/>
      <w:r>
        <w:rPr>
          <w:color w:val="000000"/>
        </w:rPr>
        <w:t xml:space="preserve"> </w:t>
      </w:r>
      <w:proofErr w:type="spellStart"/>
      <w:r>
        <w:rPr>
          <w:color w:val="000000"/>
        </w:rPr>
        <w:t>solicitanților</w:t>
      </w:r>
      <w:proofErr w:type="spellEnd"/>
      <w:r>
        <w:rPr>
          <w:color w:val="000000"/>
        </w:rPr>
        <w:t xml:space="preserve"> (la </w:t>
      </w:r>
      <w:proofErr w:type="spellStart"/>
      <w:r>
        <w:rPr>
          <w:color w:val="000000"/>
        </w:rPr>
        <w:t>cerere</w:t>
      </w:r>
      <w:proofErr w:type="spellEnd"/>
      <w:r>
        <w:rPr>
          <w:color w:val="000000"/>
        </w:rPr>
        <w:t xml:space="preserve">), pe </w:t>
      </w:r>
      <w:proofErr w:type="spellStart"/>
      <w:r>
        <w:rPr>
          <w:color w:val="000000"/>
        </w:rPr>
        <w:t>baza</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proces</w:t>
      </w:r>
      <w:proofErr w:type="spellEnd"/>
      <w:r>
        <w:rPr>
          <w:color w:val="000000"/>
        </w:rPr>
        <w:t xml:space="preserve">-verbal de </w:t>
      </w:r>
      <w:proofErr w:type="spellStart"/>
      <w:r>
        <w:rPr>
          <w:color w:val="000000"/>
        </w:rPr>
        <w:t>restituire</w:t>
      </w:r>
      <w:proofErr w:type="spellEnd"/>
      <w:r>
        <w:rPr>
          <w:color w:val="000000"/>
        </w:rPr>
        <w:t xml:space="preserve">, </w:t>
      </w:r>
      <w:proofErr w:type="spellStart"/>
      <w:r>
        <w:rPr>
          <w:color w:val="000000"/>
        </w:rPr>
        <w:t>încheiat</w:t>
      </w:r>
      <w:proofErr w:type="spellEnd"/>
      <w:r>
        <w:rPr>
          <w:color w:val="000000"/>
        </w:rPr>
        <w:t xml:space="preserve"> la </w:t>
      </w:r>
      <w:proofErr w:type="spellStart"/>
      <w:r>
        <w:rPr>
          <w:color w:val="000000"/>
        </w:rPr>
        <w:t>nivelul</w:t>
      </w:r>
      <w:proofErr w:type="spellEnd"/>
      <w:r>
        <w:rPr>
          <w:color w:val="000000"/>
        </w:rPr>
        <w:t xml:space="preserve"> SLIN-OJFIR </w:t>
      </w:r>
      <w:proofErr w:type="spellStart"/>
      <w:r>
        <w:rPr>
          <w:color w:val="000000"/>
        </w:rPr>
        <w:t>unde</w:t>
      </w:r>
      <w:proofErr w:type="spellEnd"/>
      <w:r>
        <w:rPr>
          <w:color w:val="000000"/>
        </w:rPr>
        <w:t xml:space="preserve"> a </w:t>
      </w:r>
      <w:proofErr w:type="spellStart"/>
      <w:r>
        <w:rPr>
          <w:color w:val="000000"/>
        </w:rPr>
        <w:t>fost</w:t>
      </w:r>
      <w:proofErr w:type="spellEnd"/>
      <w:r>
        <w:rPr>
          <w:color w:val="000000"/>
        </w:rPr>
        <w:t xml:space="preserve"> </w:t>
      </w:r>
      <w:proofErr w:type="spellStart"/>
      <w:r>
        <w:rPr>
          <w:color w:val="000000"/>
        </w:rPr>
        <w:t>depus</w:t>
      </w:r>
      <w:proofErr w:type="spellEnd"/>
      <w:r>
        <w:rPr>
          <w:color w:val="000000"/>
        </w:rPr>
        <w:t xml:space="preserve"> </w:t>
      </w:r>
      <w:proofErr w:type="spellStart"/>
      <w:r>
        <w:rPr>
          <w:color w:val="000000"/>
        </w:rPr>
        <w:t>proiectul</w:t>
      </w:r>
      <w:proofErr w:type="spellEnd"/>
      <w:r>
        <w:rPr>
          <w:color w:val="000000"/>
        </w:rPr>
        <w:t xml:space="preserve"> </w:t>
      </w:r>
      <w:proofErr w:type="spellStart"/>
      <w:r>
        <w:rPr>
          <w:color w:val="000000"/>
        </w:rPr>
        <w:t>în</w:t>
      </w:r>
      <w:proofErr w:type="spellEnd"/>
      <w:r>
        <w:rPr>
          <w:color w:val="000000"/>
        </w:rPr>
        <w:t xml:space="preserve"> 2 (</w:t>
      </w:r>
      <w:proofErr w:type="spellStart"/>
      <w:r>
        <w:rPr>
          <w:color w:val="000000"/>
        </w:rPr>
        <w:t>două</w:t>
      </w:r>
      <w:proofErr w:type="spellEnd"/>
      <w:r>
        <w:rPr>
          <w:color w:val="000000"/>
        </w:rPr>
        <w:t xml:space="preserve">) </w:t>
      </w:r>
      <w:proofErr w:type="spellStart"/>
      <w:r>
        <w:rPr>
          <w:color w:val="000000"/>
        </w:rPr>
        <w:t>exemplare</w:t>
      </w:r>
      <w:proofErr w:type="spellEnd"/>
      <w:r>
        <w:rPr>
          <w:color w:val="000000"/>
        </w:rPr>
        <w:t xml:space="preserve">, </w:t>
      </w:r>
      <w:proofErr w:type="spellStart"/>
      <w:r>
        <w:rPr>
          <w:color w:val="000000"/>
        </w:rPr>
        <w:t>semnat</w:t>
      </w:r>
      <w:proofErr w:type="spellEnd"/>
      <w:r>
        <w:rPr>
          <w:color w:val="000000"/>
        </w:rPr>
        <w:t xml:space="preserve"> de </w:t>
      </w:r>
      <w:proofErr w:type="spellStart"/>
      <w:r>
        <w:rPr>
          <w:color w:val="000000"/>
        </w:rPr>
        <w:t>ambele</w:t>
      </w:r>
      <w:proofErr w:type="spellEnd"/>
      <w:r>
        <w:rPr>
          <w:color w:val="000000"/>
        </w:rPr>
        <w:t xml:space="preserve"> </w:t>
      </w:r>
      <w:proofErr w:type="spellStart"/>
      <w:r>
        <w:rPr>
          <w:color w:val="000000"/>
        </w:rPr>
        <w:t>părți</w:t>
      </w:r>
      <w:proofErr w:type="spellEnd"/>
      <w:r>
        <w:rPr>
          <w:color w:val="000000"/>
        </w:rPr>
        <w:t xml:space="preserve">. </w:t>
      </w:r>
      <w:proofErr w:type="spellStart"/>
      <w:r>
        <w:rPr>
          <w:color w:val="000000"/>
        </w:rPr>
        <w:t>Acestea</w:t>
      </w:r>
      <w:proofErr w:type="spellEnd"/>
      <w:r>
        <w:rPr>
          <w:color w:val="000000"/>
        </w:rPr>
        <w:t xml:space="preserve"> pot fi </w:t>
      </w:r>
      <w:proofErr w:type="spellStart"/>
      <w:r>
        <w:rPr>
          <w:color w:val="000000"/>
        </w:rPr>
        <w:t>corectate</w:t>
      </w:r>
      <w:proofErr w:type="spellEnd"/>
      <w:r>
        <w:rPr>
          <w:color w:val="000000"/>
        </w:rPr>
        <w:t>/</w:t>
      </w:r>
      <w:proofErr w:type="spellStart"/>
      <w:r>
        <w:rPr>
          <w:color w:val="000000"/>
        </w:rPr>
        <w:t>completate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redepuse</w:t>
      </w:r>
      <w:proofErr w:type="spellEnd"/>
      <w:r>
        <w:rPr>
          <w:color w:val="000000"/>
        </w:rPr>
        <w:t xml:space="preserve"> de </w:t>
      </w:r>
      <w:proofErr w:type="spellStart"/>
      <w:r>
        <w:rPr>
          <w:color w:val="000000"/>
        </w:rPr>
        <w:t>către</w:t>
      </w:r>
      <w:proofErr w:type="spellEnd"/>
      <w:r>
        <w:rPr>
          <w:color w:val="000000"/>
        </w:rPr>
        <w:t xml:space="preserve"> </w:t>
      </w:r>
      <w:proofErr w:type="spellStart"/>
      <w:r>
        <w:rPr>
          <w:color w:val="000000"/>
        </w:rPr>
        <w:t>solicitanți</w:t>
      </w:r>
      <w:proofErr w:type="spellEnd"/>
      <w:r>
        <w:rPr>
          <w:color w:val="000000"/>
        </w:rPr>
        <w:t xml:space="preserve"> la GAL,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următorului</w:t>
      </w:r>
      <w:proofErr w:type="spellEnd"/>
      <w:r>
        <w:rPr>
          <w:color w:val="000000"/>
        </w:rPr>
        <w:t xml:space="preserve"> Apel de </w:t>
      </w:r>
      <w:proofErr w:type="spellStart"/>
      <w:r>
        <w:rPr>
          <w:color w:val="000000"/>
        </w:rPr>
        <w:t>selecție</w:t>
      </w:r>
      <w:proofErr w:type="spellEnd"/>
      <w:r>
        <w:rPr>
          <w:color w:val="000000"/>
        </w:rPr>
        <w:t xml:space="preserve"> </w:t>
      </w:r>
      <w:proofErr w:type="spellStart"/>
      <w:r>
        <w:rPr>
          <w:color w:val="000000"/>
        </w:rPr>
        <w:t>lansat</w:t>
      </w:r>
      <w:proofErr w:type="spellEnd"/>
      <w:r>
        <w:rPr>
          <w:color w:val="000000"/>
        </w:rPr>
        <w:t xml:space="preserve"> de GAL </w:t>
      </w:r>
      <w:proofErr w:type="spellStart"/>
      <w:r>
        <w:rPr>
          <w:color w:val="000000"/>
        </w:rPr>
        <w:t>pentru</w:t>
      </w:r>
      <w:proofErr w:type="spellEnd"/>
      <w:r>
        <w:rPr>
          <w:color w:val="000000"/>
        </w:rPr>
        <w:t xml:space="preserve"> </w:t>
      </w:r>
      <w:proofErr w:type="spellStart"/>
      <w:r>
        <w:rPr>
          <w:color w:val="000000"/>
        </w:rPr>
        <w:t>aceeași</w:t>
      </w:r>
      <w:proofErr w:type="spellEnd"/>
      <w:r>
        <w:rPr>
          <w:color w:val="000000"/>
        </w:rPr>
        <w:t xml:space="preserve"> </w:t>
      </w:r>
      <w:proofErr w:type="spellStart"/>
      <w:r>
        <w:rPr>
          <w:color w:val="000000"/>
        </w:rPr>
        <w:t>măsură</w:t>
      </w:r>
      <w:proofErr w:type="spellEnd"/>
      <w:r>
        <w:rPr>
          <w:color w:val="000000"/>
        </w:rPr>
        <w:t xml:space="preserve">. </w:t>
      </w:r>
      <w:proofErr w:type="spellStart"/>
      <w:r>
        <w:rPr>
          <w:color w:val="000000"/>
        </w:rPr>
        <w:t>Cererile</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refăcute</w:t>
      </w:r>
      <w:proofErr w:type="spellEnd"/>
      <w:r>
        <w:rPr>
          <w:color w:val="000000"/>
        </w:rPr>
        <w:t xml:space="preserve"> </w:t>
      </w:r>
      <w:proofErr w:type="spellStart"/>
      <w:r>
        <w:rPr>
          <w:color w:val="000000"/>
        </w:rPr>
        <w:t>vor</w:t>
      </w:r>
      <w:proofErr w:type="spellEnd"/>
      <w:r>
        <w:rPr>
          <w:color w:val="000000"/>
        </w:rPr>
        <w:t xml:space="preserve"> intra din </w:t>
      </w:r>
      <w:proofErr w:type="spellStart"/>
      <w:r>
        <w:rPr>
          <w:color w:val="000000"/>
        </w:rPr>
        <w:t>nou</w:t>
      </w:r>
      <w:proofErr w:type="spellEnd"/>
      <w:r>
        <w:rPr>
          <w:color w:val="000000"/>
        </w:rPr>
        <w:t xml:space="preserve"> </w:t>
      </w:r>
      <w:proofErr w:type="spellStart"/>
      <w:r>
        <w:rPr>
          <w:color w:val="000000"/>
        </w:rPr>
        <w:t>într</w:t>
      </w:r>
      <w:proofErr w:type="spellEnd"/>
      <w:r>
        <w:rPr>
          <w:color w:val="000000"/>
        </w:rPr>
        <w:t xml:space="preserve">-un </w:t>
      </w:r>
      <w:proofErr w:type="spellStart"/>
      <w:r>
        <w:rPr>
          <w:color w:val="000000"/>
        </w:rPr>
        <w:t>proces</w:t>
      </w:r>
      <w:proofErr w:type="spellEnd"/>
      <w:r>
        <w:rPr>
          <w:color w:val="000000"/>
        </w:rPr>
        <w:t xml:space="preserve"> de </w:t>
      </w:r>
      <w:proofErr w:type="spellStart"/>
      <w:r>
        <w:rPr>
          <w:color w:val="000000"/>
        </w:rPr>
        <w:t>evaluare</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selecție</w:t>
      </w:r>
      <w:proofErr w:type="spellEnd"/>
      <w:r>
        <w:rPr>
          <w:color w:val="000000"/>
        </w:rPr>
        <w:t xml:space="preserve"> la GAL </w:t>
      </w:r>
      <w:proofErr w:type="spellStart"/>
      <w:r>
        <w:rPr>
          <w:color w:val="000000"/>
        </w:rPr>
        <w:t>și</w:t>
      </w:r>
      <w:proofErr w:type="spellEnd"/>
      <w:r>
        <w:rPr>
          <w:color w:val="000000"/>
        </w:rPr>
        <w:t xml:space="preserve"> </w:t>
      </w:r>
      <w:proofErr w:type="spellStart"/>
      <w:r>
        <w:rPr>
          <w:color w:val="000000"/>
        </w:rPr>
        <w:t>vor</w:t>
      </w:r>
      <w:proofErr w:type="spellEnd"/>
      <w:r>
        <w:rPr>
          <w:color w:val="000000"/>
        </w:rPr>
        <w:t xml:space="preserve"> fi </w:t>
      </w:r>
      <w:proofErr w:type="spellStart"/>
      <w:r>
        <w:rPr>
          <w:color w:val="000000"/>
        </w:rPr>
        <w:t>redepuse</w:t>
      </w:r>
      <w:proofErr w:type="spellEnd"/>
      <w:r>
        <w:rPr>
          <w:color w:val="000000"/>
        </w:rPr>
        <w:t xml:space="preserve"> la OJFIR </w:t>
      </w:r>
      <w:proofErr w:type="spellStart"/>
      <w:r>
        <w:rPr>
          <w:color w:val="000000"/>
        </w:rPr>
        <w:t>în</w:t>
      </w:r>
      <w:proofErr w:type="spellEnd"/>
      <w:r>
        <w:rPr>
          <w:color w:val="000000"/>
        </w:rPr>
        <w:t xml:space="preserve"> </w:t>
      </w:r>
      <w:proofErr w:type="spellStart"/>
      <w:r>
        <w:rPr>
          <w:color w:val="000000"/>
        </w:rPr>
        <w:t>baza</w:t>
      </w:r>
      <w:proofErr w:type="spellEnd"/>
      <w:r>
        <w:rPr>
          <w:color w:val="000000"/>
        </w:rPr>
        <w:t xml:space="preserve"> </w:t>
      </w:r>
      <w:proofErr w:type="spellStart"/>
      <w:r>
        <w:rPr>
          <w:color w:val="000000"/>
        </w:rPr>
        <w:t>Raportului</w:t>
      </w:r>
      <w:proofErr w:type="spellEnd"/>
      <w:r>
        <w:rPr>
          <w:color w:val="000000"/>
        </w:rPr>
        <w:t xml:space="preserve"> de </w:t>
      </w:r>
      <w:proofErr w:type="spellStart"/>
      <w:r>
        <w:rPr>
          <w:color w:val="000000"/>
        </w:rPr>
        <w:t>selecție</w:t>
      </w:r>
      <w:proofErr w:type="spellEnd"/>
      <w:r>
        <w:rPr>
          <w:color w:val="000000"/>
        </w:rPr>
        <w:t xml:space="preserve"> </w:t>
      </w:r>
      <w:proofErr w:type="spellStart"/>
      <w:r>
        <w:rPr>
          <w:color w:val="000000"/>
        </w:rPr>
        <w:t>aferent</w:t>
      </w:r>
      <w:proofErr w:type="spellEnd"/>
      <w:r>
        <w:rPr>
          <w:color w:val="000000"/>
        </w:rPr>
        <w:t xml:space="preserve"> </w:t>
      </w:r>
      <w:proofErr w:type="spellStart"/>
      <w:r>
        <w:rPr>
          <w:color w:val="000000"/>
        </w:rPr>
        <w:t>noului</w:t>
      </w:r>
      <w:proofErr w:type="spellEnd"/>
      <w:r>
        <w:rPr>
          <w:color w:val="000000"/>
        </w:rPr>
        <w:t xml:space="preserve"> Apel de </w:t>
      </w:r>
      <w:proofErr w:type="spellStart"/>
      <w:r>
        <w:rPr>
          <w:color w:val="000000"/>
        </w:rPr>
        <w:t>selecție</w:t>
      </w:r>
      <w:proofErr w:type="spellEnd"/>
      <w:r>
        <w:rPr>
          <w:color w:val="000000"/>
        </w:rPr>
        <w:t xml:space="preserve"> </w:t>
      </w:r>
      <w:proofErr w:type="spellStart"/>
      <w:r>
        <w:rPr>
          <w:color w:val="000000"/>
        </w:rPr>
        <w:t>lansat</w:t>
      </w:r>
      <w:proofErr w:type="spellEnd"/>
      <w:r>
        <w:rPr>
          <w:color w:val="000000"/>
        </w:rPr>
        <w:t xml:space="preserve"> de </w:t>
      </w:r>
      <w:proofErr w:type="spellStart"/>
      <w:r>
        <w:rPr>
          <w:color w:val="000000"/>
        </w:rPr>
        <w:t>către</w:t>
      </w:r>
      <w:proofErr w:type="spellEnd"/>
      <w:r>
        <w:rPr>
          <w:color w:val="000000"/>
        </w:rPr>
        <w:t xml:space="preserve"> GAL </w:t>
      </w:r>
      <w:proofErr w:type="spellStart"/>
      <w:r>
        <w:rPr>
          <w:color w:val="000000"/>
        </w:rPr>
        <w:t>pentru</w:t>
      </w:r>
      <w:proofErr w:type="spellEnd"/>
      <w:r>
        <w:rPr>
          <w:color w:val="000000"/>
        </w:rPr>
        <w:t xml:space="preserve"> </w:t>
      </w:r>
      <w:proofErr w:type="spellStart"/>
      <w:r>
        <w:rPr>
          <w:color w:val="000000"/>
        </w:rPr>
        <w:t>aceeași</w:t>
      </w:r>
      <w:proofErr w:type="spellEnd"/>
      <w:r>
        <w:rPr>
          <w:color w:val="000000"/>
        </w:rPr>
        <w:t xml:space="preserve"> </w:t>
      </w:r>
      <w:proofErr w:type="spellStart"/>
      <w:r>
        <w:rPr>
          <w:color w:val="000000"/>
        </w:rPr>
        <w:t>măsură</w:t>
      </w:r>
      <w:proofErr w:type="spellEnd"/>
      <w:r>
        <w:rPr>
          <w:color w:val="000000"/>
        </w:rPr>
        <w:t xml:space="preserve">. </w:t>
      </w:r>
      <w:proofErr w:type="spellStart"/>
      <w:r>
        <w:rPr>
          <w:color w:val="000000"/>
        </w:rPr>
        <w:t>Exemplarul</w:t>
      </w:r>
      <w:proofErr w:type="spellEnd"/>
      <w:r>
        <w:rPr>
          <w:color w:val="000000"/>
        </w:rPr>
        <w:t xml:space="preserve"> original al </w:t>
      </w:r>
      <w:proofErr w:type="spellStart"/>
      <w:r>
        <w:rPr>
          <w:color w:val="000000"/>
        </w:rPr>
        <w:t>Cererii</w:t>
      </w:r>
      <w:proofErr w:type="spellEnd"/>
      <w:r>
        <w:rPr>
          <w:color w:val="000000"/>
        </w:rPr>
        <w:t xml:space="preserve"> de </w:t>
      </w:r>
      <w:proofErr w:type="spellStart"/>
      <w:r>
        <w:rPr>
          <w:color w:val="000000"/>
        </w:rPr>
        <w:t>finanțare</w:t>
      </w:r>
      <w:proofErr w:type="spellEnd"/>
      <w:r>
        <w:rPr>
          <w:color w:val="000000"/>
        </w:rPr>
        <w:t xml:space="preserve"> </w:t>
      </w:r>
      <w:proofErr w:type="spellStart"/>
      <w:r>
        <w:rPr>
          <w:color w:val="000000"/>
        </w:rPr>
        <w:t>declarată</w:t>
      </w:r>
      <w:proofErr w:type="spellEnd"/>
      <w:r>
        <w:rPr>
          <w:color w:val="000000"/>
        </w:rPr>
        <w:t xml:space="preserve"> </w:t>
      </w:r>
      <w:proofErr w:type="spellStart"/>
      <w:r>
        <w:rPr>
          <w:color w:val="000000"/>
        </w:rPr>
        <w:t>neeligibilă</w:t>
      </w:r>
      <w:proofErr w:type="spellEnd"/>
      <w:r>
        <w:rPr>
          <w:color w:val="000000"/>
        </w:rPr>
        <w:t>/</w:t>
      </w:r>
      <w:proofErr w:type="spellStart"/>
      <w:r>
        <w:rPr>
          <w:color w:val="000000"/>
        </w:rPr>
        <w:t>eligibilă</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neselectată</w:t>
      </w:r>
      <w:proofErr w:type="spellEnd"/>
      <w:r>
        <w:rPr>
          <w:color w:val="000000"/>
        </w:rPr>
        <w:t xml:space="preserve"> </w:t>
      </w:r>
      <w:proofErr w:type="spellStart"/>
      <w:r>
        <w:rPr>
          <w:color w:val="000000"/>
        </w:rPr>
        <w:t>va</w:t>
      </w:r>
      <w:proofErr w:type="spellEnd"/>
      <w:r>
        <w:rPr>
          <w:color w:val="000000"/>
        </w:rPr>
        <w:t xml:space="preserve"> </w:t>
      </w:r>
      <w:proofErr w:type="spellStart"/>
      <w:r>
        <w:rPr>
          <w:color w:val="000000"/>
        </w:rPr>
        <w:t>rămâne</w:t>
      </w:r>
      <w:proofErr w:type="spellEnd"/>
      <w:r>
        <w:rPr>
          <w:color w:val="000000"/>
        </w:rPr>
        <w:t xml:space="preserve"> la </w:t>
      </w:r>
      <w:proofErr w:type="spellStart"/>
      <w:r>
        <w:rPr>
          <w:color w:val="000000"/>
        </w:rPr>
        <w:t>entitatea</w:t>
      </w:r>
      <w:proofErr w:type="spellEnd"/>
      <w:r>
        <w:rPr>
          <w:color w:val="000000"/>
        </w:rPr>
        <w:t xml:space="preserve"> la care a </w:t>
      </w:r>
      <w:proofErr w:type="spellStart"/>
      <w:r>
        <w:rPr>
          <w:color w:val="000000"/>
        </w:rPr>
        <w:t>fost</w:t>
      </w:r>
      <w:proofErr w:type="spellEnd"/>
      <w:r>
        <w:rPr>
          <w:color w:val="000000"/>
        </w:rPr>
        <w:t xml:space="preserve"> </w:t>
      </w:r>
      <w:proofErr w:type="spellStart"/>
      <w:r>
        <w:rPr>
          <w:color w:val="000000"/>
        </w:rPr>
        <w:t>verificată</w:t>
      </w:r>
      <w:proofErr w:type="spellEnd"/>
      <w:r>
        <w:rPr>
          <w:color w:val="000000"/>
        </w:rPr>
        <w:t xml:space="preserve"> (</w:t>
      </w:r>
      <w:proofErr w:type="spellStart"/>
      <w:r>
        <w:rPr>
          <w:color w:val="000000"/>
        </w:rPr>
        <w:t>structura</w:t>
      </w:r>
      <w:proofErr w:type="spellEnd"/>
      <w:r>
        <w:rPr>
          <w:color w:val="000000"/>
        </w:rPr>
        <w:t xml:space="preserve"> </w:t>
      </w:r>
      <w:proofErr w:type="spellStart"/>
      <w:r>
        <w:rPr>
          <w:color w:val="000000"/>
        </w:rPr>
        <w:t>responsabilă</w:t>
      </w:r>
      <w:proofErr w:type="spellEnd"/>
      <w:r>
        <w:rPr>
          <w:color w:val="000000"/>
        </w:rPr>
        <w:t xml:space="preserve"> din </w:t>
      </w:r>
      <w:proofErr w:type="spellStart"/>
      <w:r>
        <w:rPr>
          <w:color w:val="000000"/>
        </w:rPr>
        <w:t>cadrul</w:t>
      </w:r>
      <w:proofErr w:type="spellEnd"/>
      <w:r>
        <w:rPr>
          <w:color w:val="000000"/>
        </w:rPr>
        <w:t xml:space="preserve"> AFIR), </w:t>
      </w:r>
      <w:proofErr w:type="spellStart"/>
      <w:r>
        <w:rPr>
          <w:color w:val="000000"/>
        </w:rPr>
        <w:t>pentru</w:t>
      </w:r>
      <w:proofErr w:type="spellEnd"/>
      <w:r>
        <w:rPr>
          <w:color w:val="000000"/>
        </w:rPr>
        <w:t xml:space="preserve"> </w:t>
      </w:r>
      <w:proofErr w:type="spellStart"/>
      <w:r>
        <w:rPr>
          <w:color w:val="000000"/>
        </w:rPr>
        <w:t>eventuale</w:t>
      </w:r>
      <w:proofErr w:type="spellEnd"/>
      <w:r>
        <w:rPr>
          <w:color w:val="000000"/>
        </w:rPr>
        <w:t xml:space="preserve"> </w:t>
      </w:r>
      <w:proofErr w:type="spellStart"/>
      <w:r>
        <w:rPr>
          <w:color w:val="000000"/>
        </w:rPr>
        <w:t>verificări</w:t>
      </w:r>
      <w:proofErr w:type="spellEnd"/>
      <w:r>
        <w:rPr>
          <w:color w:val="000000"/>
        </w:rPr>
        <w:t xml:space="preserve"> </w:t>
      </w:r>
      <w:proofErr w:type="spellStart"/>
      <w:r>
        <w:rPr>
          <w:color w:val="000000"/>
        </w:rPr>
        <w:t>ulterioare</w:t>
      </w:r>
      <w:proofErr w:type="spellEnd"/>
      <w:r>
        <w:rPr>
          <w:color w:val="000000"/>
        </w:rPr>
        <w:t xml:space="preserve"> (Audit, DCA, </w:t>
      </w:r>
      <w:proofErr w:type="spellStart"/>
      <w:r>
        <w:rPr>
          <w:color w:val="000000"/>
        </w:rPr>
        <w:t>Curtea</w:t>
      </w:r>
      <w:proofErr w:type="spellEnd"/>
      <w:r>
        <w:rPr>
          <w:color w:val="000000"/>
        </w:rPr>
        <w:t xml:space="preserve"> de </w:t>
      </w:r>
      <w:proofErr w:type="spellStart"/>
      <w:r>
        <w:rPr>
          <w:color w:val="000000"/>
        </w:rPr>
        <w:t>Conturi</w:t>
      </w:r>
      <w:proofErr w:type="spellEnd"/>
      <w:r>
        <w:rPr>
          <w:color w:val="000000"/>
        </w:rPr>
        <w:t xml:space="preserve">, </w:t>
      </w:r>
      <w:proofErr w:type="spellStart"/>
      <w:r>
        <w:rPr>
          <w:color w:val="000000"/>
        </w:rPr>
        <w:t>comisari</w:t>
      </w:r>
      <w:proofErr w:type="spellEnd"/>
      <w:r>
        <w:rPr>
          <w:color w:val="000000"/>
        </w:rPr>
        <w:t xml:space="preserve"> </w:t>
      </w:r>
      <w:proofErr w:type="spellStart"/>
      <w:r>
        <w:rPr>
          <w:color w:val="000000"/>
        </w:rPr>
        <w:t>europeni</w:t>
      </w:r>
      <w:proofErr w:type="spellEnd"/>
      <w:r>
        <w:rPr>
          <w:color w:val="000000"/>
        </w:rPr>
        <w:t xml:space="preserve">, </w:t>
      </w:r>
      <w:proofErr w:type="spellStart"/>
      <w:r>
        <w:rPr>
          <w:color w:val="000000"/>
        </w:rPr>
        <w:t>eventuale</w:t>
      </w:r>
      <w:proofErr w:type="spellEnd"/>
      <w:r>
        <w:rPr>
          <w:color w:val="000000"/>
        </w:rPr>
        <w:t xml:space="preserve"> </w:t>
      </w:r>
      <w:proofErr w:type="spellStart"/>
      <w:r>
        <w:rPr>
          <w:color w:val="000000"/>
        </w:rPr>
        <w:t>contestații</w:t>
      </w:r>
      <w:proofErr w:type="spellEnd"/>
      <w:r>
        <w:rPr>
          <w:color w:val="000000"/>
        </w:rPr>
        <w:t xml:space="preserve"> etc.).  </w:t>
      </w:r>
    </w:p>
    <w:p w14:paraId="11311697" w14:textId="77777777" w:rsidR="006E3322" w:rsidRDefault="006E3322">
      <w:pPr>
        <w:pBdr>
          <w:top w:val="nil"/>
          <w:left w:val="nil"/>
          <w:bottom w:val="nil"/>
          <w:right w:val="nil"/>
          <w:between w:val="nil"/>
        </w:pBdr>
        <w:spacing w:after="0" w:line="240" w:lineRule="auto"/>
        <w:jc w:val="both"/>
        <w:rPr>
          <w:color w:val="000000"/>
        </w:rPr>
      </w:pPr>
    </w:p>
    <w:p w14:paraId="233C4F56" w14:textId="77777777" w:rsidR="006E3322" w:rsidRPr="00F91584" w:rsidRDefault="006E3322">
      <w:pPr>
        <w:pBdr>
          <w:top w:val="nil"/>
          <w:left w:val="nil"/>
          <w:bottom w:val="nil"/>
          <w:right w:val="nil"/>
          <w:between w:val="nil"/>
        </w:pBdr>
        <w:spacing w:after="0" w:line="240" w:lineRule="auto"/>
        <w:jc w:val="both"/>
        <w:rPr>
          <w:b/>
          <w:bCs/>
          <w:color w:val="000000"/>
        </w:rPr>
      </w:pPr>
    </w:p>
    <w:p w14:paraId="5BBC5DB9" w14:textId="01A7015E" w:rsidR="006E3322" w:rsidRPr="00F91584" w:rsidRDefault="00F91584">
      <w:pPr>
        <w:rPr>
          <w:b/>
          <w:bCs/>
          <w:sz w:val="28"/>
          <w:szCs w:val="28"/>
        </w:rPr>
      </w:pPr>
      <w:r w:rsidRPr="00F91584">
        <w:rPr>
          <w:b/>
          <w:bCs/>
          <w:noProof/>
          <w:lang w:val="ro-RO"/>
        </w:rPr>
        <w:lastRenderedPageBreak/>
        <mc:AlternateContent>
          <mc:Choice Requires="wpg">
            <w:drawing>
              <wp:anchor distT="0" distB="0" distL="0" distR="0" simplePos="0" relativeHeight="251686912" behindDoc="1" locked="0" layoutInCell="1" hidden="0" allowOverlap="1" wp14:anchorId="0A0197BB" wp14:editId="68345DA2">
                <wp:simplePos x="0" y="0"/>
                <wp:positionH relativeFrom="margin">
                  <wp:align>left</wp:align>
                </wp:positionH>
                <wp:positionV relativeFrom="paragraph">
                  <wp:posOffset>250825</wp:posOffset>
                </wp:positionV>
                <wp:extent cx="6496685" cy="12700"/>
                <wp:effectExtent l="0" t="95250" r="18415" b="82550"/>
                <wp:wrapNone/>
                <wp:docPr id="386" name="Group 386"/>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476" name="Group 476"/>
                        <wpg:cNvGrpSpPr/>
                        <wpg:grpSpPr>
                          <a:xfrm>
                            <a:off x="2097658" y="3780000"/>
                            <a:ext cx="6496685" cy="0"/>
                            <a:chOff x="1140" y="391"/>
                            <a:chExt cx="10231" cy="0"/>
                          </a:xfrm>
                        </wpg:grpSpPr>
                        <wps:wsp>
                          <wps:cNvPr id="477" name="Rectangle 477"/>
                          <wps:cNvSpPr/>
                          <wps:spPr>
                            <a:xfrm>
                              <a:off x="1140" y="391"/>
                              <a:ext cx="10225" cy="0"/>
                            </a:xfrm>
                            <a:prstGeom prst="rect">
                              <a:avLst/>
                            </a:prstGeom>
                            <a:noFill/>
                            <a:ln>
                              <a:noFill/>
                            </a:ln>
                          </wps:spPr>
                          <wps:txbx>
                            <w:txbxContent>
                              <w:p w14:paraId="3C015ABA"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478" name="Freeform 478"/>
                          <wps:cNvSpPr/>
                          <wps:spPr>
                            <a:xfrm>
                              <a:off x="1140" y="391"/>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0A0197BB" id="Group 386" o:spid="_x0000_s1084" style="position:absolute;margin-left:0;margin-top:19.75pt;width:511.55pt;height:1pt;z-index:-251629568;mso-wrap-distance-left:0;mso-wrap-distance-right:0;mso-position-horizontal:left;mso-position-horizontal-relative:margin"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">
                <v:group id="Group 476" o:spid="_x0000_s1085" style="position:absolute;left:20976;top:37800;width:64967;height:0" coordorigin="1140,391"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rect id="Rectangle 477" o:spid="_x0000_s1086" style="position:absolute;left:1140;top:391;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" filled="f" stroked="f">
                    <v:textbox inset="2.53958mm,2.53958mm,2.53958mm,2.53958mm">
                      <w:txbxContent>
                        <w:p w14:paraId="3C015ABA" w14:textId="77777777" w:rsidR="00926EB1" w:rsidRDefault="00926EB1">
                          <w:pPr>
                            <w:spacing w:after="0" w:line="240" w:lineRule="auto"/>
                            <w:textDirection w:val="btLr"/>
                          </w:pPr>
                        </w:p>
                      </w:txbxContent>
                    </v:textbox>
                  </v:rect>
                  <v:shape id="Freeform 478" o:spid="_x0000_s1087" style="position:absolute;left:1140;top:391;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" path="m,l10231,e" filled="f">
                    <v:path arrowok="t" o:extrusionok="f"/>
                  </v:shape>
                </v:group>
                <w10:wrap anchorx="margin"/>
              </v:group>
            </w:pict>
          </mc:Fallback>
        </mc:AlternateContent>
      </w:r>
      <w:r w:rsidR="00337940" w:rsidRPr="00F91584">
        <w:rPr>
          <w:b/>
          <w:bCs/>
          <w:sz w:val="28"/>
          <w:szCs w:val="28"/>
        </w:rPr>
        <w:t>CAPITOLUL 1</w:t>
      </w:r>
      <w:r w:rsidR="00D43207" w:rsidRPr="00F91584">
        <w:rPr>
          <w:b/>
          <w:bCs/>
          <w:sz w:val="28"/>
          <w:szCs w:val="28"/>
        </w:rPr>
        <w:t>1</w:t>
      </w:r>
      <w:r w:rsidR="00337940" w:rsidRPr="00F91584">
        <w:rPr>
          <w:b/>
          <w:bCs/>
          <w:sz w:val="28"/>
          <w:szCs w:val="28"/>
        </w:rPr>
        <w:t xml:space="preserve"> – CONTRACTAREA </w:t>
      </w:r>
      <w:r w:rsidRPr="00F91584">
        <w:rPr>
          <w:b/>
          <w:bCs/>
          <w:sz w:val="28"/>
          <w:szCs w:val="28"/>
        </w:rPr>
        <w:t>SPRIJINULUI NERAMBURSABIL</w:t>
      </w:r>
    </w:p>
    <w:p w14:paraId="6019DE1C" w14:textId="77777777" w:rsidR="00F91584" w:rsidRDefault="00F91584" w:rsidP="00F91584">
      <w:pPr>
        <w:jc w:val="both"/>
      </w:pPr>
      <w:bookmarkStart w:id="27" w:name="_heading=h.2xcytpi" w:colFirst="0" w:colLast="0"/>
      <w:bookmarkEnd w:id="27"/>
      <w:r>
        <w:t xml:space="preserve">         </w:t>
      </w:r>
      <w:proofErr w:type="spellStart"/>
      <w:r w:rsidRPr="00F91584">
        <w:rPr>
          <w:b/>
          <w:bCs/>
        </w:rPr>
        <w:t>Pentru</w:t>
      </w:r>
      <w:proofErr w:type="spellEnd"/>
      <w:r w:rsidRPr="00F91584">
        <w:rPr>
          <w:b/>
          <w:bCs/>
        </w:rPr>
        <w:t xml:space="preserve"> </w:t>
      </w:r>
      <w:proofErr w:type="spellStart"/>
      <w:r w:rsidRPr="00F91584">
        <w:rPr>
          <w:b/>
          <w:bCs/>
        </w:rPr>
        <w:t>proiectele</w:t>
      </w:r>
      <w:proofErr w:type="spellEnd"/>
      <w:r w:rsidRPr="00F91584">
        <w:rPr>
          <w:b/>
          <w:bCs/>
        </w:rPr>
        <w:t xml:space="preserve"> </w:t>
      </w:r>
      <w:proofErr w:type="spellStart"/>
      <w:r w:rsidRPr="00F91584">
        <w:rPr>
          <w:b/>
          <w:bCs/>
        </w:rPr>
        <w:t>eligibile</w:t>
      </w:r>
      <w:proofErr w:type="spellEnd"/>
      <w:r>
        <w:t xml:space="preserve">, AFIR </w:t>
      </w:r>
      <w:proofErr w:type="spellStart"/>
      <w:r>
        <w:t>notifică</w:t>
      </w:r>
      <w:proofErr w:type="spellEnd"/>
      <w:r>
        <w:t xml:space="preserve"> </w:t>
      </w:r>
      <w:proofErr w:type="spellStart"/>
      <w:r>
        <w:t>beneficiarul</w:t>
      </w:r>
      <w:proofErr w:type="spellEnd"/>
      <w:r>
        <w:t xml:space="preserve"> </w:t>
      </w:r>
      <w:proofErr w:type="spellStart"/>
      <w:r>
        <w:t>privind</w:t>
      </w:r>
      <w:proofErr w:type="spellEnd"/>
      <w:r>
        <w:t xml:space="preserve"> </w:t>
      </w:r>
      <w:proofErr w:type="spellStart"/>
      <w:r>
        <w:t>selectarea</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prezentării</w:t>
      </w:r>
      <w:proofErr w:type="spellEnd"/>
      <w:r>
        <w:t xml:space="preserve"> </w:t>
      </w:r>
      <w:proofErr w:type="spellStart"/>
      <w:r>
        <w:t>documentelor</w:t>
      </w:r>
      <w:proofErr w:type="spellEnd"/>
      <w:r>
        <w:t xml:space="preserve"> </w:t>
      </w:r>
      <w:proofErr w:type="spellStart"/>
      <w:r>
        <w:t>necesare</w:t>
      </w:r>
      <w:proofErr w:type="spellEnd"/>
      <w:r>
        <w:t xml:space="preserve"> </w:t>
      </w:r>
      <w:proofErr w:type="spellStart"/>
      <w:r>
        <w:t>contractării</w:t>
      </w:r>
      <w:proofErr w:type="spellEnd"/>
      <w:r>
        <w:t xml:space="preserve"> precum </w:t>
      </w:r>
      <w:proofErr w:type="spellStart"/>
      <w:r>
        <w:t>și</w:t>
      </w:r>
      <w:proofErr w:type="spellEnd"/>
      <w:r>
        <w:t xml:space="preserve"> a </w:t>
      </w:r>
      <w:proofErr w:type="spellStart"/>
      <w:r>
        <w:t>documentelor</w:t>
      </w:r>
      <w:proofErr w:type="spellEnd"/>
      <w:r>
        <w:t xml:space="preserve"> </w:t>
      </w:r>
      <w:proofErr w:type="spellStart"/>
      <w:r>
        <w:t>originale</w:t>
      </w:r>
      <w:proofErr w:type="spellEnd"/>
      <w:r>
        <w:t xml:space="preserve"> </w:t>
      </w:r>
      <w:proofErr w:type="spellStart"/>
      <w:r>
        <w:t>depuse</w:t>
      </w:r>
      <w:proofErr w:type="spellEnd"/>
      <w:r>
        <w:t xml:space="preserve"> </w:t>
      </w:r>
      <w:proofErr w:type="spellStart"/>
      <w:r>
        <w:t>în</w:t>
      </w:r>
      <w:proofErr w:type="spellEnd"/>
      <w:r>
        <w:t xml:space="preserve"> </w:t>
      </w:r>
      <w:proofErr w:type="spellStart"/>
      <w:r>
        <w:t>copie</w:t>
      </w:r>
      <w:proofErr w:type="spellEnd"/>
      <w:r>
        <w:t xml:space="preserve"> la </w:t>
      </w:r>
      <w:proofErr w:type="spellStart"/>
      <w:r>
        <w:t>Dosarul</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pentru</w:t>
      </w:r>
      <w:proofErr w:type="spellEnd"/>
      <w:r>
        <w:t xml:space="preserve"> ca </w:t>
      </w:r>
      <w:proofErr w:type="spellStart"/>
      <w:r>
        <w:t>expertul</w:t>
      </w:r>
      <w:proofErr w:type="spellEnd"/>
      <w:r>
        <w:t xml:space="preserve"> AFIR </w:t>
      </w:r>
      <w:proofErr w:type="spellStart"/>
      <w:r>
        <w:t>să</w:t>
      </w:r>
      <w:proofErr w:type="spellEnd"/>
      <w:r>
        <w:t xml:space="preserve"> </w:t>
      </w:r>
      <w:proofErr w:type="spellStart"/>
      <w:r>
        <w:t>verifice</w:t>
      </w:r>
      <w:proofErr w:type="spellEnd"/>
      <w:r>
        <w:t xml:space="preserve"> </w:t>
      </w:r>
      <w:proofErr w:type="spellStart"/>
      <w:r>
        <w:t>conformitatea</w:t>
      </w:r>
      <w:proofErr w:type="spellEnd"/>
      <w:r>
        <w:t xml:space="preserve"> cu </w:t>
      </w:r>
      <w:proofErr w:type="spellStart"/>
      <w:r>
        <w:t>originalul</w:t>
      </w:r>
      <w:proofErr w:type="spellEnd"/>
      <w:r>
        <w:t xml:space="preserve"> </w:t>
      </w:r>
      <w:proofErr w:type="spellStart"/>
      <w:r>
        <w:t>acestora</w:t>
      </w:r>
      <w:proofErr w:type="spellEnd"/>
      <w:r>
        <w:t xml:space="preserve">. </w:t>
      </w:r>
    </w:p>
    <w:p w14:paraId="69010DBB" w14:textId="77777777" w:rsidR="00F91584" w:rsidRDefault="00F91584" w:rsidP="00F91584">
      <w:pPr>
        <w:jc w:val="both"/>
      </w:pPr>
      <w:proofErr w:type="spellStart"/>
      <w:r>
        <w:t>În</w:t>
      </w:r>
      <w:proofErr w:type="spellEnd"/>
      <w:r>
        <w:t xml:space="preserve"> </w:t>
      </w:r>
      <w:proofErr w:type="spellStart"/>
      <w:r>
        <w:t>urma</w:t>
      </w:r>
      <w:proofErr w:type="spellEnd"/>
      <w:r>
        <w:t xml:space="preserve"> </w:t>
      </w:r>
      <w:proofErr w:type="spellStart"/>
      <w:r>
        <w:t>depunerii</w:t>
      </w:r>
      <w:proofErr w:type="spellEnd"/>
      <w:r>
        <w:t xml:space="preserve"> la AFIR a </w:t>
      </w:r>
      <w:proofErr w:type="spellStart"/>
      <w:r>
        <w:t>Cererii</w:t>
      </w:r>
      <w:proofErr w:type="spellEnd"/>
      <w:r>
        <w:t xml:space="preserve"> de </w:t>
      </w:r>
      <w:proofErr w:type="spellStart"/>
      <w:r>
        <w:t>Finanţare</w:t>
      </w:r>
      <w:proofErr w:type="spellEnd"/>
      <w:r>
        <w:t xml:space="preserve"> </w:t>
      </w:r>
      <w:proofErr w:type="spellStart"/>
      <w:r>
        <w:t>și</w:t>
      </w:r>
      <w:proofErr w:type="spellEnd"/>
      <w:r>
        <w:t xml:space="preserve"> a </w:t>
      </w:r>
      <w:proofErr w:type="spellStart"/>
      <w:r>
        <w:t>documentelor</w:t>
      </w:r>
      <w:proofErr w:type="spellEnd"/>
      <w:r>
        <w:t xml:space="preserve"> </w:t>
      </w:r>
      <w:proofErr w:type="spellStart"/>
      <w:r>
        <w:t>în</w:t>
      </w:r>
      <w:proofErr w:type="spellEnd"/>
      <w:r>
        <w:t xml:space="preserve"> original solicitate la </w:t>
      </w:r>
      <w:proofErr w:type="spellStart"/>
      <w:r>
        <w:t>contractare</w:t>
      </w:r>
      <w:proofErr w:type="spellEnd"/>
      <w:r>
        <w:t xml:space="preserve">, pe </w:t>
      </w:r>
      <w:proofErr w:type="spellStart"/>
      <w:r>
        <w:t>suport</w:t>
      </w:r>
      <w:proofErr w:type="spellEnd"/>
      <w:r>
        <w:t xml:space="preserve"> de </w:t>
      </w:r>
      <w:proofErr w:type="spellStart"/>
      <w:r>
        <w:t>hartie</w:t>
      </w:r>
      <w:proofErr w:type="spellEnd"/>
      <w:r>
        <w:t xml:space="preserve">, un </w:t>
      </w:r>
      <w:proofErr w:type="spellStart"/>
      <w:r>
        <w:t>proiect</w:t>
      </w:r>
      <w:proofErr w:type="spellEnd"/>
      <w:r>
        <w:t xml:space="preserve"> </w:t>
      </w:r>
      <w:proofErr w:type="spellStart"/>
      <w:r>
        <w:t>poate</w:t>
      </w:r>
      <w:proofErr w:type="spellEnd"/>
      <w:r>
        <w:t xml:space="preserve"> fi </w:t>
      </w:r>
      <w:proofErr w:type="spellStart"/>
      <w:r>
        <w:t>declarat</w:t>
      </w:r>
      <w:proofErr w:type="spellEnd"/>
      <w:r>
        <w:t xml:space="preserve">: </w:t>
      </w:r>
    </w:p>
    <w:p w14:paraId="1F110460" w14:textId="77777777" w:rsidR="00F91584" w:rsidRDefault="00F91584" w:rsidP="00F91584">
      <w:pPr>
        <w:pStyle w:val="ListParagraph"/>
        <w:numPr>
          <w:ilvl w:val="0"/>
          <w:numId w:val="44"/>
        </w:numPr>
        <w:jc w:val="both"/>
      </w:pPr>
      <w:proofErr w:type="spellStart"/>
      <w:r w:rsidRPr="00F91584">
        <w:rPr>
          <w:b/>
          <w:bCs/>
        </w:rPr>
        <w:t>eligibil</w:t>
      </w:r>
      <w:proofErr w:type="spellEnd"/>
      <w:r w:rsidRPr="00F91584">
        <w:rPr>
          <w:b/>
          <w:bCs/>
        </w:rPr>
        <w:t xml:space="preserve"> </w:t>
      </w:r>
      <w:proofErr w:type="spellStart"/>
      <w:r w:rsidRPr="00F91584">
        <w:rPr>
          <w:b/>
          <w:bCs/>
        </w:rPr>
        <w:t>și</w:t>
      </w:r>
      <w:proofErr w:type="spellEnd"/>
      <w:r w:rsidRPr="00F91584">
        <w:rPr>
          <w:b/>
          <w:bCs/>
        </w:rPr>
        <w:t xml:space="preserve"> </w:t>
      </w:r>
      <w:proofErr w:type="spellStart"/>
      <w:r w:rsidRPr="00F91584">
        <w:rPr>
          <w:b/>
          <w:bCs/>
        </w:rPr>
        <w:t>selectat</w:t>
      </w:r>
      <w:proofErr w:type="spellEnd"/>
      <w:r w:rsidRPr="00F91584">
        <w:rPr>
          <w:b/>
          <w:bCs/>
        </w:rPr>
        <w:t xml:space="preserve"> </w:t>
      </w:r>
      <w:proofErr w:type="spellStart"/>
      <w:r w:rsidRPr="00F91584">
        <w:rPr>
          <w:b/>
          <w:bCs/>
        </w:rPr>
        <w:t>pentru</w:t>
      </w:r>
      <w:proofErr w:type="spellEnd"/>
      <w:r w:rsidRPr="00F91584">
        <w:rPr>
          <w:b/>
          <w:bCs/>
        </w:rPr>
        <w:t xml:space="preserve"> </w:t>
      </w:r>
      <w:proofErr w:type="spellStart"/>
      <w:r w:rsidRPr="00F91584">
        <w:rPr>
          <w:b/>
          <w:bCs/>
        </w:rPr>
        <w:t>finanțare</w:t>
      </w:r>
      <w:proofErr w:type="spellEnd"/>
      <w:r>
        <w:t xml:space="preserve">, </w:t>
      </w:r>
      <w:proofErr w:type="spellStart"/>
      <w:r>
        <w:t>dacă</w:t>
      </w:r>
      <w:proofErr w:type="spellEnd"/>
      <w:r>
        <w:t xml:space="preserve"> </w:t>
      </w:r>
      <w:proofErr w:type="spellStart"/>
      <w:r>
        <w:t>în</w:t>
      </w:r>
      <w:proofErr w:type="spellEnd"/>
      <w:r>
        <w:t xml:space="preserve"> </w:t>
      </w:r>
      <w:proofErr w:type="spellStart"/>
      <w:r>
        <w:t>urma</w:t>
      </w:r>
      <w:proofErr w:type="spellEnd"/>
      <w:r>
        <w:t xml:space="preserve"> </w:t>
      </w:r>
      <w:proofErr w:type="spellStart"/>
      <w:r>
        <w:t>verificării</w:t>
      </w:r>
      <w:proofErr w:type="spellEnd"/>
      <w:r>
        <w:t xml:space="preserve"> </w:t>
      </w:r>
      <w:proofErr w:type="spellStart"/>
      <w:r>
        <w:t>documentelor</w:t>
      </w:r>
      <w:proofErr w:type="spellEnd"/>
      <w:r>
        <w:t xml:space="preserve"> sunt </w:t>
      </w:r>
      <w:proofErr w:type="spellStart"/>
      <w:r>
        <w:t>îndeplinite</w:t>
      </w:r>
      <w:proofErr w:type="spellEnd"/>
      <w:r>
        <w:t xml:space="preserve"> </w:t>
      </w:r>
      <w:proofErr w:type="spellStart"/>
      <w:r>
        <w:t>condițiile</w:t>
      </w:r>
      <w:proofErr w:type="spellEnd"/>
      <w:r>
        <w:t xml:space="preserve"> de </w:t>
      </w:r>
      <w:proofErr w:type="spellStart"/>
      <w:r>
        <w:t>eligibilitate</w:t>
      </w:r>
      <w:proofErr w:type="spellEnd"/>
      <w:r>
        <w:t xml:space="preserve"> </w:t>
      </w:r>
      <w:proofErr w:type="spellStart"/>
      <w:r>
        <w:t>și</w:t>
      </w:r>
      <w:proofErr w:type="spellEnd"/>
      <w:r>
        <w:t xml:space="preserve"> </w:t>
      </w:r>
      <w:proofErr w:type="spellStart"/>
      <w:r>
        <w:t>criteriile</w:t>
      </w:r>
      <w:proofErr w:type="spellEnd"/>
      <w:r>
        <w:t xml:space="preserve"> de </w:t>
      </w:r>
      <w:proofErr w:type="spellStart"/>
      <w:r>
        <w:t>selecție</w:t>
      </w:r>
      <w:proofErr w:type="spellEnd"/>
      <w:r>
        <w:t xml:space="preserve">, </w:t>
      </w:r>
      <w:proofErr w:type="spellStart"/>
      <w:r>
        <w:t>caz</w:t>
      </w:r>
      <w:proofErr w:type="spellEnd"/>
      <w:r>
        <w:t xml:space="preserve"> </w:t>
      </w:r>
      <w:proofErr w:type="spellStart"/>
      <w:r>
        <w:t>în</w:t>
      </w:r>
      <w:proofErr w:type="spellEnd"/>
      <w:r>
        <w:t xml:space="preserve"> care se </w:t>
      </w:r>
      <w:proofErr w:type="spellStart"/>
      <w:r>
        <w:t>va</w:t>
      </w:r>
      <w:proofErr w:type="spellEnd"/>
      <w:r>
        <w:t xml:space="preserve"> </w:t>
      </w:r>
      <w:proofErr w:type="spellStart"/>
      <w:r>
        <w:t>notifica</w:t>
      </w:r>
      <w:proofErr w:type="spellEnd"/>
      <w:r>
        <w:t xml:space="preserve"> </w:t>
      </w:r>
      <w:proofErr w:type="spellStart"/>
      <w:r>
        <w:t>solicitantul</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prezentării</w:t>
      </w:r>
      <w:proofErr w:type="spellEnd"/>
      <w:r>
        <w:t xml:space="preserve"> la CRFIR </w:t>
      </w:r>
      <w:proofErr w:type="spellStart"/>
      <w:r>
        <w:t>în</w:t>
      </w:r>
      <w:proofErr w:type="spellEnd"/>
      <w:r>
        <w:t xml:space="preserve"> maxim 15 </w:t>
      </w:r>
      <w:proofErr w:type="spellStart"/>
      <w:r>
        <w:t>zile</w:t>
      </w:r>
      <w:proofErr w:type="spellEnd"/>
      <w:r>
        <w:t xml:space="preserve"> </w:t>
      </w:r>
      <w:proofErr w:type="spellStart"/>
      <w:r>
        <w:t>lucrătoare</w:t>
      </w:r>
      <w:proofErr w:type="spellEnd"/>
      <w:r>
        <w:t xml:space="preserve"> </w:t>
      </w:r>
      <w:proofErr w:type="spellStart"/>
      <w:r>
        <w:t>pentru</w:t>
      </w:r>
      <w:proofErr w:type="spellEnd"/>
      <w:r>
        <w:t xml:space="preserve"> </w:t>
      </w:r>
      <w:proofErr w:type="spellStart"/>
      <w:r>
        <w:t>luare</w:t>
      </w:r>
      <w:proofErr w:type="spellEnd"/>
      <w:r>
        <w:t xml:space="preserve"> la </w:t>
      </w:r>
      <w:proofErr w:type="spellStart"/>
      <w:r>
        <w:t>cunoştinţă</w:t>
      </w:r>
      <w:proofErr w:type="spellEnd"/>
      <w:r>
        <w:t xml:space="preserve">, </w:t>
      </w:r>
      <w:proofErr w:type="spellStart"/>
      <w:r>
        <w:t>în</w:t>
      </w:r>
      <w:proofErr w:type="spellEnd"/>
      <w:r>
        <w:t xml:space="preserve"> </w:t>
      </w:r>
      <w:proofErr w:type="spellStart"/>
      <w:r>
        <w:t>vederea</w:t>
      </w:r>
      <w:proofErr w:type="spellEnd"/>
      <w:r>
        <w:t xml:space="preserve"> </w:t>
      </w:r>
      <w:proofErr w:type="spellStart"/>
      <w:r w:rsidRPr="00F91584">
        <w:rPr>
          <w:b/>
          <w:bCs/>
        </w:rPr>
        <w:t>semnării</w:t>
      </w:r>
      <w:proofErr w:type="spellEnd"/>
      <w:r w:rsidRPr="00F91584">
        <w:rPr>
          <w:b/>
          <w:bCs/>
        </w:rPr>
        <w:t xml:space="preserve"> </w:t>
      </w:r>
      <w:proofErr w:type="spellStart"/>
      <w:r w:rsidRPr="00F91584">
        <w:rPr>
          <w:b/>
          <w:bCs/>
        </w:rPr>
        <w:t>Contractului</w:t>
      </w:r>
      <w:proofErr w:type="spellEnd"/>
      <w:r w:rsidRPr="00F91584">
        <w:rPr>
          <w:b/>
          <w:bCs/>
        </w:rPr>
        <w:t xml:space="preserve"> de </w:t>
      </w:r>
      <w:proofErr w:type="spellStart"/>
      <w:r w:rsidRPr="00F91584">
        <w:rPr>
          <w:b/>
          <w:bCs/>
        </w:rPr>
        <w:t>finanţare</w:t>
      </w:r>
      <w:proofErr w:type="spellEnd"/>
      <w:r>
        <w:t xml:space="preserve">. </w:t>
      </w:r>
    </w:p>
    <w:p w14:paraId="240FF33B" w14:textId="77777777" w:rsidR="00F91584" w:rsidRDefault="00F91584" w:rsidP="00F91584">
      <w:pPr>
        <w:pStyle w:val="ListParagraph"/>
        <w:ind w:left="765"/>
        <w:jc w:val="both"/>
        <w:rPr>
          <w:b/>
          <w:bCs/>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solicitantul</w:t>
      </w:r>
      <w:proofErr w:type="spellEnd"/>
      <w:r>
        <w:t xml:space="preserve"> nu se </w:t>
      </w:r>
      <w:proofErr w:type="spellStart"/>
      <w:r>
        <w:t>prezintă</w:t>
      </w:r>
      <w:proofErr w:type="spellEnd"/>
      <w:r>
        <w:t xml:space="preserve"> </w:t>
      </w:r>
      <w:proofErr w:type="spellStart"/>
      <w:r>
        <w:t>în</w:t>
      </w:r>
      <w:proofErr w:type="spellEnd"/>
      <w:r>
        <w:t xml:space="preserve"> </w:t>
      </w:r>
      <w:proofErr w:type="spellStart"/>
      <w:r>
        <w:t>termenul</w:t>
      </w:r>
      <w:proofErr w:type="spellEnd"/>
      <w:r>
        <w:t xml:space="preserve"> </w:t>
      </w:r>
      <w:proofErr w:type="spellStart"/>
      <w:r>
        <w:t>precizat</w:t>
      </w:r>
      <w:proofErr w:type="spellEnd"/>
      <w:r>
        <w:t xml:space="preserve"> </w:t>
      </w:r>
      <w:proofErr w:type="spellStart"/>
      <w:r>
        <w:t>în</w:t>
      </w:r>
      <w:proofErr w:type="spellEnd"/>
      <w:r>
        <w:t xml:space="preserve"> </w:t>
      </w:r>
      <w:proofErr w:type="spellStart"/>
      <w:r>
        <w:t>Notificare</w:t>
      </w:r>
      <w:proofErr w:type="spellEnd"/>
      <w:r>
        <w:t xml:space="preserve"> </w:t>
      </w:r>
      <w:proofErr w:type="spellStart"/>
      <w:r>
        <w:t>pentru</w:t>
      </w:r>
      <w:proofErr w:type="spellEnd"/>
      <w:r>
        <w:t xml:space="preserve"> a </w:t>
      </w:r>
      <w:proofErr w:type="spellStart"/>
      <w:r>
        <w:t>lua</w:t>
      </w:r>
      <w:proofErr w:type="spellEnd"/>
      <w:r>
        <w:t xml:space="preserve"> la </w:t>
      </w:r>
      <w:proofErr w:type="spellStart"/>
      <w:r>
        <w:t>cunoştinţă</w:t>
      </w:r>
      <w:proofErr w:type="spellEnd"/>
      <w:r>
        <w:t xml:space="preserve"> </w:t>
      </w:r>
      <w:proofErr w:type="spellStart"/>
      <w:r>
        <w:t>Contractul</w:t>
      </w:r>
      <w:proofErr w:type="spellEnd"/>
      <w:r>
        <w:t xml:space="preserve"> de </w:t>
      </w:r>
      <w:proofErr w:type="spellStart"/>
      <w:r>
        <w:t>Finanţare</w:t>
      </w:r>
      <w:proofErr w:type="spellEnd"/>
      <w:r>
        <w:t xml:space="preserve"> </w:t>
      </w:r>
      <w:proofErr w:type="spellStart"/>
      <w:r>
        <w:t>şi</w:t>
      </w:r>
      <w:proofErr w:type="spellEnd"/>
      <w:r>
        <w:t xml:space="preserve"> </w:t>
      </w:r>
      <w:proofErr w:type="spellStart"/>
      <w:r>
        <w:t>nici</w:t>
      </w:r>
      <w:proofErr w:type="spellEnd"/>
      <w:r>
        <w:t xml:space="preserve"> nu </w:t>
      </w:r>
      <w:proofErr w:type="spellStart"/>
      <w:r>
        <w:t>anunţă</w:t>
      </w:r>
      <w:proofErr w:type="spellEnd"/>
      <w:r>
        <w:t xml:space="preserve"> AFIR </w:t>
      </w:r>
      <w:proofErr w:type="spellStart"/>
      <w:r>
        <w:t>că</w:t>
      </w:r>
      <w:proofErr w:type="spellEnd"/>
      <w:r>
        <w:t xml:space="preserve"> nu se </w:t>
      </w:r>
      <w:proofErr w:type="spellStart"/>
      <w:r>
        <w:t>poate</w:t>
      </w:r>
      <w:proofErr w:type="spellEnd"/>
      <w:r>
        <w:t xml:space="preserve"> </w:t>
      </w:r>
      <w:proofErr w:type="spellStart"/>
      <w:r>
        <w:t>prezenta</w:t>
      </w:r>
      <w:proofErr w:type="spellEnd"/>
      <w:r>
        <w:t xml:space="preserve"> </w:t>
      </w:r>
      <w:proofErr w:type="spellStart"/>
      <w:r>
        <w:t>în</w:t>
      </w:r>
      <w:proofErr w:type="spellEnd"/>
      <w:r>
        <w:t xml:space="preserve"> termen, </w:t>
      </w:r>
      <w:proofErr w:type="spellStart"/>
      <w:r>
        <w:t>atunci</w:t>
      </w:r>
      <w:proofErr w:type="spellEnd"/>
      <w:r>
        <w:t xml:space="preserve"> se </w:t>
      </w:r>
      <w:proofErr w:type="spellStart"/>
      <w:r>
        <w:t>consideră</w:t>
      </w:r>
      <w:proofErr w:type="spellEnd"/>
      <w:r>
        <w:t xml:space="preserve"> </w:t>
      </w:r>
      <w:proofErr w:type="spellStart"/>
      <w:r>
        <w:t>că</w:t>
      </w:r>
      <w:proofErr w:type="spellEnd"/>
      <w:r>
        <w:t xml:space="preserve"> </w:t>
      </w:r>
      <w:r w:rsidRPr="00F91584">
        <w:rPr>
          <w:b/>
          <w:bCs/>
        </w:rPr>
        <w:t xml:space="preserve">a </w:t>
      </w:r>
      <w:proofErr w:type="spellStart"/>
      <w:r w:rsidRPr="00F91584">
        <w:rPr>
          <w:b/>
          <w:bCs/>
        </w:rPr>
        <w:t>renunţat</w:t>
      </w:r>
      <w:proofErr w:type="spellEnd"/>
      <w:r w:rsidRPr="00F91584">
        <w:rPr>
          <w:b/>
          <w:bCs/>
        </w:rPr>
        <w:t xml:space="preserve"> la </w:t>
      </w:r>
      <w:proofErr w:type="spellStart"/>
      <w:r w:rsidRPr="00F91584">
        <w:rPr>
          <w:b/>
          <w:bCs/>
        </w:rPr>
        <w:t>ajutorul</w:t>
      </w:r>
      <w:proofErr w:type="spellEnd"/>
      <w:r w:rsidRPr="00F91584">
        <w:rPr>
          <w:b/>
          <w:bCs/>
        </w:rPr>
        <w:t xml:space="preserve"> </w:t>
      </w:r>
      <w:proofErr w:type="spellStart"/>
      <w:r w:rsidRPr="00F91584">
        <w:rPr>
          <w:b/>
          <w:bCs/>
        </w:rPr>
        <w:t>financiar</w:t>
      </w:r>
      <w:proofErr w:type="spellEnd"/>
      <w:r w:rsidRPr="00F91584">
        <w:rPr>
          <w:b/>
          <w:bCs/>
        </w:rPr>
        <w:t xml:space="preserve"> </w:t>
      </w:r>
      <w:proofErr w:type="spellStart"/>
      <w:r w:rsidRPr="00F91584">
        <w:rPr>
          <w:b/>
          <w:bCs/>
        </w:rPr>
        <w:t>nerambursabil</w:t>
      </w:r>
      <w:proofErr w:type="spellEnd"/>
      <w:r w:rsidRPr="00F91584">
        <w:rPr>
          <w:b/>
          <w:bCs/>
        </w:rPr>
        <w:t xml:space="preserve">; </w:t>
      </w:r>
    </w:p>
    <w:p w14:paraId="5E1EA2CF" w14:textId="2D968FB6" w:rsidR="00F91584" w:rsidRPr="00F91584" w:rsidRDefault="00F91584" w:rsidP="00F91584">
      <w:pPr>
        <w:pStyle w:val="ListParagraph"/>
        <w:numPr>
          <w:ilvl w:val="0"/>
          <w:numId w:val="44"/>
        </w:numPr>
        <w:jc w:val="both"/>
        <w:rPr>
          <w:b/>
          <w:bCs/>
        </w:rPr>
      </w:pPr>
      <w:proofErr w:type="spellStart"/>
      <w:r w:rsidRPr="00F91584">
        <w:rPr>
          <w:b/>
          <w:bCs/>
        </w:rPr>
        <w:t>neeligibil</w:t>
      </w:r>
      <w:proofErr w:type="spellEnd"/>
      <w:r w:rsidRPr="00F91584">
        <w:rPr>
          <w:b/>
          <w:bCs/>
        </w:rPr>
        <w:t>,</w:t>
      </w:r>
      <w:r>
        <w:t xml:space="preserve"> </w:t>
      </w:r>
      <w:proofErr w:type="spellStart"/>
      <w:r>
        <w:t>dacă</w:t>
      </w:r>
      <w:proofErr w:type="spellEnd"/>
      <w:r>
        <w:t xml:space="preserve"> </w:t>
      </w:r>
      <w:proofErr w:type="spellStart"/>
      <w:r>
        <w:t>în</w:t>
      </w:r>
      <w:proofErr w:type="spellEnd"/>
      <w:r>
        <w:t xml:space="preserve"> </w:t>
      </w:r>
      <w:proofErr w:type="spellStart"/>
      <w:r>
        <w:t>urma</w:t>
      </w:r>
      <w:proofErr w:type="spellEnd"/>
      <w:r>
        <w:t xml:space="preserve"> </w:t>
      </w:r>
      <w:proofErr w:type="spellStart"/>
      <w:r>
        <w:t>verificării</w:t>
      </w:r>
      <w:proofErr w:type="spellEnd"/>
      <w:r>
        <w:t xml:space="preserve"> </w:t>
      </w:r>
      <w:proofErr w:type="spellStart"/>
      <w:r>
        <w:t>documentelor</w:t>
      </w:r>
      <w:proofErr w:type="spellEnd"/>
      <w:r>
        <w:t xml:space="preserve"> nu sunt </w:t>
      </w:r>
      <w:proofErr w:type="spellStart"/>
      <w:r>
        <w:t>îndeplinite</w:t>
      </w:r>
      <w:proofErr w:type="spellEnd"/>
      <w:r>
        <w:t xml:space="preserve"> </w:t>
      </w:r>
      <w:proofErr w:type="spellStart"/>
      <w:r>
        <w:t>condițiile</w:t>
      </w:r>
      <w:proofErr w:type="spellEnd"/>
      <w:r>
        <w:t xml:space="preserve"> de </w:t>
      </w:r>
      <w:proofErr w:type="spellStart"/>
      <w:r>
        <w:t>eligibilitate</w:t>
      </w:r>
      <w:proofErr w:type="spellEnd"/>
      <w:r>
        <w:t xml:space="preserve"> </w:t>
      </w:r>
      <w:proofErr w:type="spellStart"/>
      <w:r>
        <w:t>și</w:t>
      </w:r>
      <w:proofErr w:type="spellEnd"/>
      <w:r>
        <w:t xml:space="preserve"> </w:t>
      </w:r>
      <w:proofErr w:type="spellStart"/>
      <w:r>
        <w:t>criteriile</w:t>
      </w:r>
      <w:proofErr w:type="spellEnd"/>
      <w:r>
        <w:t xml:space="preserve"> de </w:t>
      </w:r>
      <w:proofErr w:type="spellStart"/>
      <w:r>
        <w:t>selecție</w:t>
      </w:r>
      <w:proofErr w:type="spellEnd"/>
      <w:r>
        <w:t xml:space="preserve">, </w:t>
      </w:r>
      <w:proofErr w:type="spellStart"/>
      <w:r>
        <w:t>caz</w:t>
      </w:r>
      <w:proofErr w:type="spellEnd"/>
      <w:r>
        <w:t xml:space="preserve"> </w:t>
      </w:r>
      <w:proofErr w:type="spellStart"/>
      <w:r>
        <w:t>în</w:t>
      </w:r>
      <w:proofErr w:type="spellEnd"/>
      <w:r>
        <w:t xml:space="preserve"> care se </w:t>
      </w:r>
      <w:proofErr w:type="spellStart"/>
      <w:r>
        <w:t>va</w:t>
      </w:r>
      <w:proofErr w:type="spellEnd"/>
      <w:r>
        <w:t xml:space="preserve"> </w:t>
      </w:r>
      <w:proofErr w:type="spellStart"/>
      <w:r>
        <w:t>notifica</w:t>
      </w:r>
      <w:proofErr w:type="spellEnd"/>
      <w:r>
        <w:t xml:space="preserve"> </w:t>
      </w:r>
      <w:proofErr w:type="spellStart"/>
      <w:r>
        <w:t>solicitantul</w:t>
      </w:r>
      <w:proofErr w:type="spellEnd"/>
      <w:r>
        <w:t>.</w:t>
      </w:r>
    </w:p>
    <w:p w14:paraId="3B8084C2" w14:textId="77777777" w:rsidR="0065345C" w:rsidRPr="0065345C" w:rsidRDefault="00F91584" w:rsidP="00F91584">
      <w:pPr>
        <w:jc w:val="both"/>
        <w:rPr>
          <w:b/>
          <w:bCs/>
        </w:rPr>
      </w:pPr>
      <w:proofErr w:type="spellStart"/>
      <w:r w:rsidRPr="0065345C">
        <w:rPr>
          <w:b/>
          <w:bCs/>
        </w:rPr>
        <w:t>Verificarea</w:t>
      </w:r>
      <w:proofErr w:type="spellEnd"/>
      <w:r w:rsidRPr="0065345C">
        <w:rPr>
          <w:b/>
          <w:bCs/>
        </w:rPr>
        <w:t xml:space="preserve"> </w:t>
      </w:r>
      <w:proofErr w:type="spellStart"/>
      <w:r w:rsidRPr="0065345C">
        <w:rPr>
          <w:b/>
          <w:bCs/>
        </w:rPr>
        <w:t>conformității</w:t>
      </w:r>
      <w:proofErr w:type="spellEnd"/>
      <w:r w:rsidRPr="0065345C">
        <w:rPr>
          <w:b/>
          <w:bCs/>
        </w:rPr>
        <w:t xml:space="preserve"> la </w:t>
      </w:r>
      <w:proofErr w:type="spellStart"/>
      <w:r w:rsidRPr="0065345C">
        <w:rPr>
          <w:b/>
          <w:bCs/>
        </w:rPr>
        <w:t>încheierea</w:t>
      </w:r>
      <w:proofErr w:type="spellEnd"/>
      <w:r w:rsidRPr="0065345C">
        <w:rPr>
          <w:b/>
          <w:bCs/>
        </w:rPr>
        <w:t xml:space="preserve"> </w:t>
      </w:r>
      <w:proofErr w:type="spellStart"/>
      <w:r w:rsidRPr="0065345C">
        <w:rPr>
          <w:b/>
          <w:bCs/>
        </w:rPr>
        <w:t>Contractului</w:t>
      </w:r>
      <w:proofErr w:type="spellEnd"/>
      <w:r w:rsidRPr="0065345C">
        <w:rPr>
          <w:b/>
          <w:bCs/>
        </w:rPr>
        <w:t xml:space="preserve"> de </w:t>
      </w:r>
      <w:proofErr w:type="spellStart"/>
      <w:r w:rsidRPr="0065345C">
        <w:rPr>
          <w:b/>
          <w:bCs/>
        </w:rPr>
        <w:t>finanțare</w:t>
      </w:r>
      <w:proofErr w:type="spellEnd"/>
      <w:r w:rsidRPr="0065345C">
        <w:rPr>
          <w:b/>
          <w:bCs/>
        </w:rPr>
        <w:t xml:space="preserve">: </w:t>
      </w:r>
    </w:p>
    <w:p w14:paraId="57C43087" w14:textId="77777777" w:rsidR="0065345C" w:rsidRDefault="00F91584" w:rsidP="00F91584">
      <w:pPr>
        <w:jc w:val="both"/>
      </w:pPr>
      <w:proofErr w:type="spellStart"/>
      <w:r>
        <w:t>Efectuarea</w:t>
      </w:r>
      <w:proofErr w:type="spellEnd"/>
      <w:r>
        <w:t xml:space="preserve"> </w:t>
      </w:r>
      <w:proofErr w:type="spellStart"/>
      <w:r>
        <w:t>conformităţii</w:t>
      </w:r>
      <w:proofErr w:type="spellEnd"/>
      <w:r>
        <w:t xml:space="preserve"> se </w:t>
      </w:r>
      <w:proofErr w:type="spellStart"/>
      <w:r>
        <w:t>va</w:t>
      </w:r>
      <w:proofErr w:type="spellEnd"/>
      <w:r>
        <w:t xml:space="preserve"> </w:t>
      </w:r>
      <w:proofErr w:type="spellStart"/>
      <w:r>
        <w:t>realiza</w:t>
      </w:r>
      <w:proofErr w:type="spellEnd"/>
      <w:r>
        <w:t xml:space="preserve"> </w:t>
      </w:r>
      <w:proofErr w:type="spellStart"/>
      <w:r w:rsidRPr="0065345C">
        <w:rPr>
          <w:b/>
          <w:bCs/>
        </w:rPr>
        <w:t>înainte</w:t>
      </w:r>
      <w:proofErr w:type="spellEnd"/>
      <w:r w:rsidRPr="0065345C">
        <w:rPr>
          <w:b/>
          <w:bCs/>
        </w:rPr>
        <w:t xml:space="preserve"> de </w:t>
      </w:r>
      <w:proofErr w:type="spellStart"/>
      <w:r w:rsidRPr="0065345C">
        <w:rPr>
          <w:b/>
          <w:bCs/>
        </w:rPr>
        <w:t>semnarea</w:t>
      </w:r>
      <w:proofErr w:type="spellEnd"/>
      <w:r w:rsidRPr="0065345C">
        <w:rPr>
          <w:b/>
          <w:bCs/>
        </w:rPr>
        <w:t xml:space="preserve"> </w:t>
      </w:r>
      <w:proofErr w:type="spellStart"/>
      <w:r w:rsidRPr="0065345C">
        <w:rPr>
          <w:b/>
          <w:bCs/>
        </w:rPr>
        <w:t>Contractului</w:t>
      </w:r>
      <w:proofErr w:type="spellEnd"/>
      <w:r w:rsidRPr="0065345C">
        <w:rPr>
          <w:b/>
          <w:bCs/>
        </w:rPr>
        <w:t xml:space="preserve"> de </w:t>
      </w:r>
      <w:proofErr w:type="spellStart"/>
      <w:r w:rsidRPr="0065345C">
        <w:rPr>
          <w:b/>
          <w:bCs/>
        </w:rPr>
        <w:t>Finanţare</w:t>
      </w:r>
      <w:proofErr w:type="spellEnd"/>
      <w:r>
        <w:t xml:space="preserve"> </w:t>
      </w:r>
      <w:proofErr w:type="spellStart"/>
      <w:r>
        <w:t>şi</w:t>
      </w:r>
      <w:proofErr w:type="spellEnd"/>
      <w:r>
        <w:t xml:space="preserve"> </w:t>
      </w:r>
      <w:proofErr w:type="spellStart"/>
      <w:r>
        <w:t>constă</w:t>
      </w:r>
      <w:proofErr w:type="spellEnd"/>
      <w:r>
        <w:t xml:space="preserve"> </w:t>
      </w:r>
      <w:proofErr w:type="spellStart"/>
      <w:r>
        <w:t>în</w:t>
      </w:r>
      <w:proofErr w:type="spellEnd"/>
      <w:r>
        <w:t xml:space="preserve"> </w:t>
      </w:r>
      <w:proofErr w:type="spellStart"/>
      <w:r>
        <w:t>verificarea</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respectiv</w:t>
      </w:r>
      <w:proofErr w:type="spellEnd"/>
      <w:r>
        <w:t xml:space="preserve"> </w:t>
      </w:r>
      <w:proofErr w:type="spellStart"/>
      <w:r>
        <w:t>dacă</w:t>
      </w:r>
      <w:proofErr w:type="spellEnd"/>
      <w:r>
        <w:t xml:space="preserve"> </w:t>
      </w:r>
      <w:proofErr w:type="spellStart"/>
      <w:r>
        <w:t>documentele</w:t>
      </w:r>
      <w:proofErr w:type="spellEnd"/>
      <w:r>
        <w:t xml:space="preserve"> </w:t>
      </w:r>
      <w:proofErr w:type="spellStart"/>
      <w:r>
        <w:t>originale</w:t>
      </w:r>
      <w:proofErr w:type="spellEnd"/>
      <w:r>
        <w:t xml:space="preserve"> </w:t>
      </w:r>
      <w:proofErr w:type="spellStart"/>
      <w:r>
        <w:t>aflate</w:t>
      </w:r>
      <w:proofErr w:type="spellEnd"/>
      <w:r>
        <w:t xml:space="preserve"> </w:t>
      </w:r>
      <w:proofErr w:type="spellStart"/>
      <w:r>
        <w:t>în</w:t>
      </w:r>
      <w:proofErr w:type="spellEnd"/>
      <w:r>
        <w:t xml:space="preserve"> </w:t>
      </w:r>
      <w:proofErr w:type="spellStart"/>
      <w:r>
        <w:t>posesia</w:t>
      </w:r>
      <w:proofErr w:type="spellEnd"/>
      <w:r>
        <w:t xml:space="preserve"> </w:t>
      </w:r>
      <w:proofErr w:type="spellStart"/>
      <w:r>
        <w:t>solicitantului</w:t>
      </w:r>
      <w:proofErr w:type="spellEnd"/>
      <w:r>
        <w:t xml:space="preserve"> </w:t>
      </w:r>
      <w:proofErr w:type="spellStart"/>
      <w:r>
        <w:t>corespund</w:t>
      </w:r>
      <w:proofErr w:type="spellEnd"/>
      <w:r>
        <w:t xml:space="preserve"> cu </w:t>
      </w:r>
      <w:proofErr w:type="spellStart"/>
      <w:r>
        <w:t>Cererea</w:t>
      </w:r>
      <w:proofErr w:type="spellEnd"/>
      <w:r>
        <w:t xml:space="preserve"> de </w:t>
      </w:r>
      <w:proofErr w:type="spellStart"/>
      <w:r>
        <w:t>Finanțare</w:t>
      </w:r>
      <w:proofErr w:type="spellEnd"/>
      <w:r>
        <w:t xml:space="preserve"> </w:t>
      </w:r>
      <w:proofErr w:type="spellStart"/>
      <w:r>
        <w:t>depusă</w:t>
      </w:r>
      <w:proofErr w:type="spellEnd"/>
      <w:r>
        <w:t xml:space="preserve"> pe format de </w:t>
      </w:r>
      <w:proofErr w:type="spellStart"/>
      <w:r>
        <w:t>hârtie</w:t>
      </w:r>
      <w:proofErr w:type="spellEnd"/>
      <w:r>
        <w:t xml:space="preserve">. </w:t>
      </w:r>
    </w:p>
    <w:tbl>
      <w:tblPr>
        <w:tblStyle w:val="af0"/>
        <w:tblpPr w:leftFromText="180" w:rightFromText="180" w:vertAnchor="text" w:horzAnchor="margin" w:tblpY="801"/>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65345C" w14:paraId="6D6D63AD" w14:textId="77777777" w:rsidTr="0065345C">
        <w:tc>
          <w:tcPr>
            <w:tcW w:w="10390" w:type="dxa"/>
            <w:shd w:val="clear" w:color="auto" w:fill="92D050"/>
          </w:tcPr>
          <w:p w14:paraId="1940FE6D" w14:textId="77777777" w:rsidR="0065345C" w:rsidRDefault="0065345C" w:rsidP="0065345C">
            <w:pPr>
              <w:spacing w:after="0"/>
              <w:jc w:val="both"/>
            </w:pPr>
            <w:proofErr w:type="spellStart"/>
            <w:r>
              <w:rPr>
                <w:b/>
              </w:rPr>
              <w:t>Atenție</w:t>
            </w:r>
            <w:proofErr w:type="spellEnd"/>
            <w:r>
              <w:rPr>
                <w:b/>
              </w:rPr>
              <w:t xml:space="preserve">! </w:t>
            </w:r>
            <w:proofErr w:type="spellStart"/>
            <w:r w:rsidRPr="0065345C">
              <w:t>Beneficiarului</w:t>
            </w:r>
            <w:proofErr w:type="spellEnd"/>
            <w:r w:rsidRPr="0065345C">
              <w:t xml:space="preserve"> </w:t>
            </w:r>
            <w:proofErr w:type="spellStart"/>
            <w:r w:rsidRPr="0065345C">
              <w:t>i</w:t>
            </w:r>
            <w:proofErr w:type="spellEnd"/>
            <w:r w:rsidRPr="0065345C">
              <w:t xml:space="preserve"> se </w:t>
            </w:r>
            <w:proofErr w:type="spellStart"/>
            <w:r w:rsidRPr="0065345C">
              <w:t>va</w:t>
            </w:r>
            <w:proofErr w:type="spellEnd"/>
            <w:r w:rsidRPr="0065345C">
              <w:t xml:space="preserve"> </w:t>
            </w:r>
            <w:proofErr w:type="spellStart"/>
            <w:r w:rsidRPr="0065345C">
              <w:t>acorda</w:t>
            </w:r>
            <w:proofErr w:type="spellEnd"/>
            <w:r w:rsidRPr="0065345C">
              <w:t xml:space="preserve"> </w:t>
            </w:r>
            <w:proofErr w:type="spellStart"/>
            <w:r w:rsidRPr="0065345C">
              <w:t>finanţarea</w:t>
            </w:r>
            <w:proofErr w:type="spellEnd"/>
            <w:r w:rsidRPr="0065345C">
              <w:t xml:space="preserve"> </w:t>
            </w:r>
            <w:proofErr w:type="spellStart"/>
            <w:r w:rsidRPr="0065345C">
              <w:t>nerambursabilă</w:t>
            </w:r>
            <w:proofErr w:type="spellEnd"/>
            <w:r w:rsidRPr="0065345C">
              <w:t xml:space="preserve"> </w:t>
            </w:r>
            <w:proofErr w:type="spellStart"/>
            <w:r w:rsidRPr="0065345C">
              <w:t>în</w:t>
            </w:r>
            <w:proofErr w:type="spellEnd"/>
            <w:r w:rsidRPr="0065345C">
              <w:t xml:space="preserve"> </w:t>
            </w:r>
            <w:proofErr w:type="spellStart"/>
            <w:r w:rsidRPr="0065345C">
              <w:t>termenii</w:t>
            </w:r>
            <w:proofErr w:type="spellEnd"/>
            <w:r w:rsidRPr="0065345C">
              <w:t xml:space="preserve"> </w:t>
            </w:r>
            <w:proofErr w:type="spellStart"/>
            <w:r w:rsidRPr="0065345C">
              <w:t>şi</w:t>
            </w:r>
            <w:proofErr w:type="spellEnd"/>
            <w:r w:rsidRPr="0065345C">
              <w:t xml:space="preserve"> </w:t>
            </w:r>
            <w:proofErr w:type="spellStart"/>
            <w:r w:rsidRPr="0065345C">
              <w:t>condiţiile</w:t>
            </w:r>
            <w:proofErr w:type="spellEnd"/>
            <w:r w:rsidRPr="0065345C">
              <w:t xml:space="preserve"> </w:t>
            </w:r>
            <w:proofErr w:type="spellStart"/>
            <w:r w:rsidRPr="0065345C">
              <w:t>stabilite</w:t>
            </w:r>
            <w:proofErr w:type="spellEnd"/>
            <w:r w:rsidRPr="0065345C">
              <w:t xml:space="preserve"> </w:t>
            </w:r>
            <w:proofErr w:type="spellStart"/>
            <w:r w:rsidRPr="0065345C">
              <w:t>în</w:t>
            </w:r>
            <w:proofErr w:type="spellEnd"/>
            <w:r w:rsidRPr="0065345C">
              <w:t xml:space="preserve"> </w:t>
            </w:r>
            <w:proofErr w:type="spellStart"/>
            <w:r w:rsidRPr="0065345C">
              <w:t>Contractul</w:t>
            </w:r>
            <w:proofErr w:type="spellEnd"/>
            <w:r w:rsidRPr="0065345C">
              <w:t xml:space="preserve"> de </w:t>
            </w:r>
            <w:proofErr w:type="spellStart"/>
            <w:r w:rsidRPr="0065345C">
              <w:t>Finanţare</w:t>
            </w:r>
            <w:proofErr w:type="spellEnd"/>
            <w:r w:rsidRPr="0065345C">
              <w:t xml:space="preserve"> </w:t>
            </w:r>
            <w:proofErr w:type="spellStart"/>
            <w:r w:rsidRPr="0065345C">
              <w:t>şi</w:t>
            </w:r>
            <w:proofErr w:type="spellEnd"/>
            <w:r w:rsidRPr="0065345C">
              <w:t xml:space="preserve"> </w:t>
            </w:r>
            <w:proofErr w:type="spellStart"/>
            <w:r w:rsidRPr="0065345C">
              <w:t>anexele</w:t>
            </w:r>
            <w:proofErr w:type="spellEnd"/>
            <w:r w:rsidRPr="0065345C">
              <w:t xml:space="preserve"> </w:t>
            </w:r>
            <w:proofErr w:type="spellStart"/>
            <w:r w:rsidRPr="0065345C">
              <w:t>acestuia</w:t>
            </w:r>
            <w:proofErr w:type="spellEnd"/>
            <w:r w:rsidRPr="0065345C">
              <w:t xml:space="preserve">, </w:t>
            </w:r>
            <w:proofErr w:type="spellStart"/>
            <w:r w:rsidRPr="0065345C">
              <w:t>inclusiv</w:t>
            </w:r>
            <w:proofErr w:type="spellEnd"/>
            <w:r w:rsidRPr="0065345C">
              <w:t xml:space="preserve"> </w:t>
            </w:r>
            <w:proofErr w:type="spellStart"/>
            <w:r w:rsidRPr="0065345C">
              <w:t>în</w:t>
            </w:r>
            <w:proofErr w:type="spellEnd"/>
            <w:r w:rsidRPr="0065345C">
              <w:t xml:space="preserve"> </w:t>
            </w:r>
            <w:proofErr w:type="spellStart"/>
            <w:r w:rsidRPr="0065345C">
              <w:t>Cererea</w:t>
            </w:r>
            <w:proofErr w:type="spellEnd"/>
            <w:r w:rsidRPr="0065345C">
              <w:t xml:space="preserve"> de </w:t>
            </w:r>
            <w:proofErr w:type="spellStart"/>
            <w:r w:rsidRPr="0065345C">
              <w:t>Finanţare</w:t>
            </w:r>
            <w:proofErr w:type="spellEnd"/>
            <w:r w:rsidRPr="0065345C">
              <w:t xml:space="preserve"> </w:t>
            </w:r>
            <w:proofErr w:type="spellStart"/>
            <w:r w:rsidRPr="0065345C">
              <w:t>aprobată</w:t>
            </w:r>
            <w:proofErr w:type="spellEnd"/>
            <w:r w:rsidRPr="0065345C">
              <w:t xml:space="preserve">, pe care </w:t>
            </w:r>
            <w:proofErr w:type="spellStart"/>
            <w:r w:rsidRPr="0065345C">
              <w:t>acesta</w:t>
            </w:r>
            <w:proofErr w:type="spellEnd"/>
            <w:r w:rsidRPr="0065345C">
              <w:t xml:space="preserve"> are </w:t>
            </w:r>
            <w:proofErr w:type="spellStart"/>
            <w:r w:rsidRPr="0065345C">
              <w:t>obligaţia</w:t>
            </w:r>
            <w:proofErr w:type="spellEnd"/>
            <w:r w:rsidRPr="0065345C">
              <w:t xml:space="preserve"> de a le </w:t>
            </w:r>
            <w:proofErr w:type="spellStart"/>
            <w:r w:rsidRPr="0065345C">
              <w:t>respecta</w:t>
            </w:r>
            <w:proofErr w:type="spellEnd"/>
            <w:r w:rsidRPr="0065345C">
              <w:t>.</w:t>
            </w:r>
          </w:p>
        </w:tc>
      </w:tr>
    </w:tbl>
    <w:p w14:paraId="4A0098F2" w14:textId="77EDDFB4" w:rsidR="0065345C" w:rsidRDefault="00F91584" w:rsidP="00F91584">
      <w:pPr>
        <w:jc w:val="both"/>
        <w:rPr>
          <w:b/>
          <w:bCs/>
        </w:rPr>
      </w:pPr>
      <w:proofErr w:type="spellStart"/>
      <w:r w:rsidRPr="0065345C">
        <w:rPr>
          <w:b/>
          <w:bCs/>
        </w:rPr>
        <w:t>Obiectul</w:t>
      </w:r>
      <w:proofErr w:type="spellEnd"/>
      <w:r w:rsidRPr="0065345C">
        <w:rPr>
          <w:b/>
          <w:bCs/>
        </w:rPr>
        <w:t xml:space="preserve"> </w:t>
      </w:r>
      <w:proofErr w:type="spellStart"/>
      <w:r w:rsidRPr="0065345C">
        <w:rPr>
          <w:b/>
          <w:bCs/>
        </w:rPr>
        <w:t>Contractului</w:t>
      </w:r>
      <w:proofErr w:type="spellEnd"/>
      <w:r w:rsidRPr="0065345C">
        <w:rPr>
          <w:b/>
          <w:bCs/>
        </w:rPr>
        <w:t xml:space="preserve"> de </w:t>
      </w:r>
      <w:proofErr w:type="spellStart"/>
      <w:r w:rsidRPr="0065345C">
        <w:rPr>
          <w:b/>
          <w:bCs/>
        </w:rPr>
        <w:t>Finanţare</w:t>
      </w:r>
      <w:proofErr w:type="spellEnd"/>
      <w:r>
        <w:t xml:space="preserve"> </w:t>
      </w:r>
      <w:proofErr w:type="spellStart"/>
      <w:r>
        <w:t>îl</w:t>
      </w:r>
      <w:proofErr w:type="spellEnd"/>
      <w:r>
        <w:t xml:space="preserve"> </w:t>
      </w:r>
      <w:proofErr w:type="spellStart"/>
      <w:r>
        <w:t>reprezintă</w:t>
      </w:r>
      <w:proofErr w:type="spellEnd"/>
      <w:r>
        <w:t xml:space="preserve"> </w:t>
      </w:r>
      <w:proofErr w:type="spellStart"/>
      <w:r w:rsidRPr="0065345C">
        <w:rPr>
          <w:b/>
          <w:bCs/>
        </w:rPr>
        <w:t>acordarea</w:t>
      </w:r>
      <w:proofErr w:type="spellEnd"/>
      <w:r w:rsidRPr="0065345C">
        <w:rPr>
          <w:b/>
          <w:bCs/>
        </w:rPr>
        <w:t xml:space="preserve"> </w:t>
      </w:r>
      <w:proofErr w:type="spellStart"/>
      <w:r w:rsidRPr="0065345C">
        <w:rPr>
          <w:b/>
          <w:bCs/>
        </w:rPr>
        <w:t>finanţării</w:t>
      </w:r>
      <w:proofErr w:type="spellEnd"/>
      <w:r w:rsidRPr="0065345C">
        <w:rPr>
          <w:b/>
          <w:bCs/>
        </w:rPr>
        <w:t xml:space="preserve"> </w:t>
      </w:r>
      <w:proofErr w:type="spellStart"/>
      <w:r w:rsidRPr="0065345C">
        <w:rPr>
          <w:b/>
          <w:bCs/>
        </w:rPr>
        <w:t>nerambursabile</w:t>
      </w:r>
      <w:proofErr w:type="spellEnd"/>
      <w:r w:rsidRPr="0065345C">
        <w:rPr>
          <w:b/>
          <w:bCs/>
        </w:rPr>
        <w:t xml:space="preserve"> de </w:t>
      </w:r>
      <w:proofErr w:type="spellStart"/>
      <w:r w:rsidRPr="0065345C">
        <w:rPr>
          <w:b/>
          <w:bCs/>
        </w:rPr>
        <w:t>către</w:t>
      </w:r>
      <w:proofErr w:type="spellEnd"/>
      <w:r w:rsidRPr="0065345C">
        <w:rPr>
          <w:b/>
          <w:bCs/>
        </w:rPr>
        <w:t xml:space="preserve"> AFIR, </w:t>
      </w:r>
      <w:proofErr w:type="spellStart"/>
      <w:r w:rsidRPr="0065345C">
        <w:rPr>
          <w:b/>
          <w:bCs/>
        </w:rPr>
        <w:t>pentru</w:t>
      </w:r>
      <w:proofErr w:type="spellEnd"/>
      <w:r w:rsidRPr="0065345C">
        <w:rPr>
          <w:b/>
          <w:bCs/>
        </w:rPr>
        <w:t xml:space="preserve"> </w:t>
      </w:r>
      <w:proofErr w:type="spellStart"/>
      <w:r w:rsidRPr="0065345C">
        <w:rPr>
          <w:b/>
          <w:bCs/>
        </w:rPr>
        <w:t>punerea</w:t>
      </w:r>
      <w:proofErr w:type="spellEnd"/>
      <w:r w:rsidRPr="0065345C">
        <w:rPr>
          <w:b/>
          <w:bCs/>
        </w:rPr>
        <w:t xml:space="preserve"> </w:t>
      </w:r>
      <w:proofErr w:type="spellStart"/>
      <w:r w:rsidRPr="0065345C">
        <w:rPr>
          <w:b/>
          <w:bCs/>
        </w:rPr>
        <w:t>în</w:t>
      </w:r>
      <w:proofErr w:type="spellEnd"/>
      <w:r w:rsidRPr="0065345C">
        <w:rPr>
          <w:b/>
          <w:bCs/>
        </w:rPr>
        <w:t xml:space="preserve"> </w:t>
      </w:r>
      <w:proofErr w:type="spellStart"/>
      <w:r w:rsidRPr="0065345C">
        <w:rPr>
          <w:b/>
          <w:bCs/>
        </w:rPr>
        <w:t>aplicare</w:t>
      </w:r>
      <w:proofErr w:type="spellEnd"/>
      <w:r w:rsidRPr="0065345C">
        <w:rPr>
          <w:b/>
          <w:bCs/>
        </w:rPr>
        <w:t xml:space="preserve"> a </w:t>
      </w:r>
      <w:proofErr w:type="spellStart"/>
      <w:r w:rsidRPr="0065345C">
        <w:rPr>
          <w:b/>
          <w:bCs/>
        </w:rPr>
        <w:t>Cererii</w:t>
      </w:r>
      <w:proofErr w:type="spellEnd"/>
      <w:r w:rsidRPr="0065345C">
        <w:rPr>
          <w:b/>
          <w:bCs/>
        </w:rPr>
        <w:t xml:space="preserve"> de </w:t>
      </w:r>
      <w:proofErr w:type="spellStart"/>
      <w:r w:rsidRPr="0065345C">
        <w:rPr>
          <w:b/>
          <w:bCs/>
        </w:rPr>
        <w:t>Finanţare</w:t>
      </w:r>
      <w:proofErr w:type="spellEnd"/>
      <w:r w:rsidRPr="0065345C">
        <w:rPr>
          <w:b/>
          <w:bCs/>
        </w:rPr>
        <w:t xml:space="preserve"> </w:t>
      </w:r>
      <w:proofErr w:type="spellStart"/>
      <w:r w:rsidRPr="0065345C">
        <w:rPr>
          <w:b/>
          <w:bCs/>
        </w:rPr>
        <w:t>asumată</w:t>
      </w:r>
      <w:proofErr w:type="spellEnd"/>
      <w:r w:rsidRPr="0065345C">
        <w:rPr>
          <w:b/>
          <w:bCs/>
        </w:rPr>
        <w:t xml:space="preserve"> de </w:t>
      </w:r>
      <w:proofErr w:type="spellStart"/>
      <w:r w:rsidRPr="0065345C">
        <w:rPr>
          <w:b/>
          <w:bCs/>
        </w:rPr>
        <w:t>către</w:t>
      </w:r>
      <w:proofErr w:type="spellEnd"/>
      <w:r w:rsidRPr="0065345C">
        <w:rPr>
          <w:b/>
          <w:bCs/>
        </w:rPr>
        <w:t xml:space="preserve"> solicitant.</w:t>
      </w:r>
    </w:p>
    <w:p w14:paraId="0D8DC16C" w14:textId="77777777" w:rsidR="00AF0859" w:rsidRDefault="00AF0859" w:rsidP="00F91584">
      <w:pPr>
        <w:jc w:val="both"/>
        <w:rPr>
          <w:b/>
          <w:bCs/>
        </w:rPr>
      </w:pPr>
    </w:p>
    <w:p w14:paraId="38048A0A" w14:textId="3858A3C5" w:rsidR="0065345C" w:rsidRDefault="0065345C" w:rsidP="00F91584">
      <w:pPr>
        <w:jc w:val="both"/>
        <w:rPr>
          <w:b/>
          <w:bCs/>
        </w:rPr>
      </w:pPr>
      <w:r w:rsidRPr="0065345C">
        <w:rPr>
          <w:b/>
          <w:bCs/>
        </w:rPr>
        <w:t xml:space="preserve">IMPORTANT! Se </w:t>
      </w:r>
      <w:proofErr w:type="spellStart"/>
      <w:r w:rsidRPr="0065345C">
        <w:rPr>
          <w:b/>
          <w:bCs/>
        </w:rPr>
        <w:t>recomandă</w:t>
      </w:r>
      <w:proofErr w:type="spellEnd"/>
      <w:r w:rsidRPr="0065345C">
        <w:rPr>
          <w:b/>
          <w:bCs/>
        </w:rPr>
        <w:t xml:space="preserve"> ca </w:t>
      </w:r>
      <w:proofErr w:type="spellStart"/>
      <w:r w:rsidRPr="0065345C">
        <w:rPr>
          <w:b/>
          <w:bCs/>
        </w:rPr>
        <w:t>solicitantul</w:t>
      </w:r>
      <w:proofErr w:type="spellEnd"/>
      <w:r w:rsidRPr="0065345C">
        <w:rPr>
          <w:b/>
          <w:bCs/>
        </w:rPr>
        <w:t xml:space="preserve">, </w:t>
      </w:r>
      <w:proofErr w:type="spellStart"/>
      <w:r w:rsidRPr="0065345C">
        <w:rPr>
          <w:b/>
          <w:bCs/>
        </w:rPr>
        <w:t>respectiv</w:t>
      </w:r>
      <w:proofErr w:type="spellEnd"/>
      <w:r w:rsidRPr="0065345C">
        <w:rPr>
          <w:b/>
          <w:bCs/>
        </w:rPr>
        <w:t xml:space="preserve"> </w:t>
      </w:r>
      <w:proofErr w:type="spellStart"/>
      <w:r w:rsidRPr="0065345C">
        <w:rPr>
          <w:b/>
          <w:bCs/>
        </w:rPr>
        <w:t>beneficiarul</w:t>
      </w:r>
      <w:proofErr w:type="spellEnd"/>
      <w:r w:rsidRPr="0065345C">
        <w:rPr>
          <w:b/>
          <w:bCs/>
        </w:rPr>
        <w:t xml:space="preserve"> </w:t>
      </w:r>
      <w:proofErr w:type="spellStart"/>
      <w:r w:rsidRPr="0065345C">
        <w:rPr>
          <w:b/>
          <w:bCs/>
        </w:rPr>
        <w:t>sprijinului</w:t>
      </w:r>
      <w:proofErr w:type="spellEnd"/>
      <w:r w:rsidRPr="0065345C">
        <w:rPr>
          <w:b/>
          <w:bCs/>
        </w:rPr>
        <w:t xml:space="preserve"> </w:t>
      </w:r>
      <w:proofErr w:type="spellStart"/>
      <w:r w:rsidRPr="0065345C">
        <w:rPr>
          <w:b/>
          <w:bCs/>
        </w:rPr>
        <w:t>financiar</w:t>
      </w:r>
      <w:proofErr w:type="spellEnd"/>
      <w:r w:rsidRPr="0065345C">
        <w:rPr>
          <w:b/>
          <w:bCs/>
        </w:rPr>
        <w:t xml:space="preserve">, </w:t>
      </w:r>
      <w:proofErr w:type="spellStart"/>
      <w:r w:rsidRPr="0065345C">
        <w:rPr>
          <w:b/>
          <w:bCs/>
        </w:rPr>
        <w:t>să</w:t>
      </w:r>
      <w:proofErr w:type="spellEnd"/>
      <w:r w:rsidRPr="0065345C">
        <w:rPr>
          <w:b/>
          <w:bCs/>
        </w:rPr>
        <w:t xml:space="preserve"> </w:t>
      </w:r>
      <w:proofErr w:type="spellStart"/>
      <w:r w:rsidRPr="0065345C">
        <w:rPr>
          <w:b/>
          <w:bCs/>
        </w:rPr>
        <w:t>consulte</w:t>
      </w:r>
      <w:proofErr w:type="spellEnd"/>
      <w:r w:rsidRPr="0065345C">
        <w:rPr>
          <w:b/>
          <w:bCs/>
        </w:rPr>
        <w:t xml:space="preserve"> integral </w:t>
      </w:r>
      <w:proofErr w:type="spellStart"/>
      <w:r w:rsidRPr="0065345C">
        <w:rPr>
          <w:b/>
          <w:bCs/>
        </w:rPr>
        <w:t>textul</w:t>
      </w:r>
      <w:proofErr w:type="spellEnd"/>
      <w:r w:rsidRPr="0065345C">
        <w:rPr>
          <w:b/>
          <w:bCs/>
        </w:rPr>
        <w:t xml:space="preserve"> </w:t>
      </w:r>
      <w:proofErr w:type="spellStart"/>
      <w:r w:rsidRPr="0065345C">
        <w:rPr>
          <w:b/>
          <w:bCs/>
        </w:rPr>
        <w:t>Contractului</w:t>
      </w:r>
      <w:proofErr w:type="spellEnd"/>
      <w:r w:rsidRPr="0065345C">
        <w:rPr>
          <w:b/>
          <w:bCs/>
        </w:rPr>
        <w:t xml:space="preserve"> de </w:t>
      </w:r>
      <w:proofErr w:type="spellStart"/>
      <w:r w:rsidRPr="0065345C">
        <w:rPr>
          <w:b/>
          <w:bCs/>
        </w:rPr>
        <w:t>Finanţare</w:t>
      </w:r>
      <w:proofErr w:type="spellEnd"/>
      <w:r w:rsidRPr="0065345C">
        <w:rPr>
          <w:b/>
          <w:bCs/>
        </w:rPr>
        <w:t xml:space="preserve"> </w:t>
      </w:r>
      <w:proofErr w:type="spellStart"/>
      <w:r w:rsidRPr="0065345C">
        <w:rPr>
          <w:b/>
          <w:bCs/>
        </w:rPr>
        <w:t>şi</w:t>
      </w:r>
      <w:proofErr w:type="spellEnd"/>
      <w:r w:rsidRPr="0065345C">
        <w:rPr>
          <w:b/>
          <w:bCs/>
        </w:rPr>
        <w:t xml:space="preserve"> al </w:t>
      </w:r>
      <w:proofErr w:type="spellStart"/>
      <w:r w:rsidRPr="0065345C">
        <w:rPr>
          <w:b/>
          <w:bCs/>
        </w:rPr>
        <w:t>anexelor</w:t>
      </w:r>
      <w:proofErr w:type="spellEnd"/>
      <w:r w:rsidRPr="0065345C">
        <w:rPr>
          <w:b/>
          <w:bCs/>
        </w:rPr>
        <w:t xml:space="preserve"> </w:t>
      </w:r>
      <w:proofErr w:type="spellStart"/>
      <w:r w:rsidRPr="0065345C">
        <w:rPr>
          <w:b/>
          <w:bCs/>
        </w:rPr>
        <w:t>acestuia</w:t>
      </w:r>
      <w:proofErr w:type="spellEnd"/>
      <w:r w:rsidRPr="0065345C">
        <w:rPr>
          <w:b/>
          <w:bCs/>
        </w:rPr>
        <w:t xml:space="preserve">, </w:t>
      </w:r>
      <w:proofErr w:type="spellStart"/>
      <w:r w:rsidRPr="0065345C">
        <w:rPr>
          <w:b/>
          <w:bCs/>
        </w:rPr>
        <w:t>să-și</w:t>
      </w:r>
      <w:proofErr w:type="spellEnd"/>
      <w:r w:rsidRPr="0065345C">
        <w:rPr>
          <w:b/>
          <w:bCs/>
        </w:rPr>
        <w:t xml:space="preserve"> </w:t>
      </w:r>
      <w:proofErr w:type="spellStart"/>
      <w:r w:rsidRPr="0065345C">
        <w:rPr>
          <w:b/>
          <w:bCs/>
        </w:rPr>
        <w:t>asume</w:t>
      </w:r>
      <w:proofErr w:type="spellEnd"/>
      <w:r w:rsidRPr="0065345C">
        <w:rPr>
          <w:b/>
          <w:bCs/>
        </w:rPr>
        <w:t xml:space="preserve"> </w:t>
      </w:r>
      <w:proofErr w:type="spellStart"/>
      <w:r w:rsidRPr="0065345C">
        <w:rPr>
          <w:b/>
          <w:bCs/>
        </w:rPr>
        <w:t>cele</w:t>
      </w:r>
      <w:proofErr w:type="spellEnd"/>
      <w:r w:rsidRPr="0065345C">
        <w:rPr>
          <w:b/>
          <w:bCs/>
        </w:rPr>
        <w:t xml:space="preserve"> </w:t>
      </w:r>
      <w:proofErr w:type="spellStart"/>
      <w:r w:rsidRPr="0065345C">
        <w:rPr>
          <w:b/>
          <w:bCs/>
        </w:rPr>
        <w:t>prevăzute</w:t>
      </w:r>
      <w:proofErr w:type="spellEnd"/>
      <w:r w:rsidRPr="0065345C">
        <w:rPr>
          <w:b/>
          <w:bCs/>
        </w:rPr>
        <w:t xml:space="preserve"> </w:t>
      </w:r>
      <w:proofErr w:type="spellStart"/>
      <w:r w:rsidRPr="0065345C">
        <w:rPr>
          <w:b/>
          <w:bCs/>
        </w:rPr>
        <w:t>în</w:t>
      </w:r>
      <w:proofErr w:type="spellEnd"/>
      <w:r w:rsidRPr="0065345C">
        <w:rPr>
          <w:b/>
          <w:bCs/>
        </w:rPr>
        <w:t xml:space="preserve"> </w:t>
      </w:r>
      <w:proofErr w:type="spellStart"/>
      <w:r w:rsidRPr="0065345C">
        <w:rPr>
          <w:b/>
          <w:bCs/>
        </w:rPr>
        <w:t>acestea</w:t>
      </w:r>
      <w:proofErr w:type="spellEnd"/>
      <w:r w:rsidRPr="0065345C">
        <w:rPr>
          <w:b/>
          <w:bCs/>
        </w:rPr>
        <w:t xml:space="preserve"> </w:t>
      </w:r>
      <w:proofErr w:type="spellStart"/>
      <w:r w:rsidRPr="0065345C">
        <w:rPr>
          <w:b/>
          <w:bCs/>
        </w:rPr>
        <w:t>iar</w:t>
      </w:r>
      <w:proofErr w:type="spellEnd"/>
      <w:r w:rsidRPr="0065345C">
        <w:rPr>
          <w:b/>
          <w:bCs/>
        </w:rPr>
        <w:t xml:space="preserve"> </w:t>
      </w:r>
      <w:proofErr w:type="spellStart"/>
      <w:r w:rsidRPr="0065345C">
        <w:rPr>
          <w:b/>
          <w:bCs/>
        </w:rPr>
        <w:t>după</w:t>
      </w:r>
      <w:proofErr w:type="spellEnd"/>
      <w:r w:rsidRPr="0065345C">
        <w:rPr>
          <w:b/>
          <w:bCs/>
        </w:rPr>
        <w:t xml:space="preserve"> </w:t>
      </w:r>
      <w:proofErr w:type="spellStart"/>
      <w:r w:rsidRPr="0065345C">
        <w:rPr>
          <w:b/>
          <w:bCs/>
        </w:rPr>
        <w:t>semnarea</w:t>
      </w:r>
      <w:proofErr w:type="spellEnd"/>
      <w:r w:rsidRPr="0065345C">
        <w:rPr>
          <w:b/>
          <w:bCs/>
        </w:rPr>
        <w:t xml:space="preserve"> </w:t>
      </w:r>
      <w:proofErr w:type="spellStart"/>
      <w:r w:rsidRPr="0065345C">
        <w:rPr>
          <w:b/>
          <w:bCs/>
        </w:rPr>
        <w:t>contractului</w:t>
      </w:r>
      <w:proofErr w:type="spellEnd"/>
      <w:r w:rsidRPr="0065345C">
        <w:rPr>
          <w:b/>
          <w:bCs/>
        </w:rPr>
        <w:t xml:space="preserve">, </w:t>
      </w:r>
      <w:proofErr w:type="spellStart"/>
      <w:r w:rsidRPr="0065345C">
        <w:rPr>
          <w:b/>
          <w:bCs/>
        </w:rPr>
        <w:t>trebuie</w:t>
      </w:r>
      <w:proofErr w:type="spellEnd"/>
      <w:r w:rsidRPr="0065345C">
        <w:rPr>
          <w:b/>
          <w:bCs/>
        </w:rPr>
        <w:t xml:space="preserve"> </w:t>
      </w:r>
      <w:proofErr w:type="spellStart"/>
      <w:r w:rsidRPr="0065345C">
        <w:rPr>
          <w:b/>
          <w:bCs/>
        </w:rPr>
        <w:t>să</w:t>
      </w:r>
      <w:proofErr w:type="spellEnd"/>
      <w:r w:rsidRPr="0065345C">
        <w:rPr>
          <w:b/>
          <w:bCs/>
        </w:rPr>
        <w:t xml:space="preserve"> se </w:t>
      </w:r>
      <w:proofErr w:type="spellStart"/>
      <w:r w:rsidRPr="0065345C">
        <w:rPr>
          <w:b/>
          <w:bCs/>
        </w:rPr>
        <w:t>asigure</w:t>
      </w:r>
      <w:proofErr w:type="spellEnd"/>
      <w:r w:rsidRPr="0065345C">
        <w:rPr>
          <w:b/>
          <w:bCs/>
        </w:rPr>
        <w:t xml:space="preserve"> </w:t>
      </w:r>
      <w:proofErr w:type="spellStart"/>
      <w:r w:rsidRPr="0065345C">
        <w:rPr>
          <w:b/>
          <w:bCs/>
        </w:rPr>
        <w:t>că</w:t>
      </w:r>
      <w:proofErr w:type="spellEnd"/>
      <w:r w:rsidRPr="0065345C">
        <w:rPr>
          <w:b/>
          <w:bCs/>
        </w:rPr>
        <w:t xml:space="preserve"> </w:t>
      </w:r>
      <w:proofErr w:type="gramStart"/>
      <w:r w:rsidRPr="0065345C">
        <w:rPr>
          <w:b/>
          <w:bCs/>
        </w:rPr>
        <w:t>a</w:t>
      </w:r>
      <w:proofErr w:type="gramEnd"/>
      <w:r w:rsidRPr="0065345C">
        <w:rPr>
          <w:b/>
          <w:bCs/>
        </w:rPr>
        <w:t xml:space="preserve"> </w:t>
      </w:r>
      <w:proofErr w:type="spellStart"/>
      <w:r w:rsidRPr="0065345C">
        <w:rPr>
          <w:b/>
          <w:bCs/>
        </w:rPr>
        <w:t>intrat</w:t>
      </w:r>
      <w:proofErr w:type="spellEnd"/>
      <w:r w:rsidRPr="0065345C">
        <w:rPr>
          <w:b/>
          <w:bCs/>
        </w:rPr>
        <w:t xml:space="preserve"> </w:t>
      </w:r>
      <w:proofErr w:type="spellStart"/>
      <w:r w:rsidRPr="0065345C">
        <w:rPr>
          <w:b/>
          <w:bCs/>
        </w:rPr>
        <w:t>în</w:t>
      </w:r>
      <w:proofErr w:type="spellEnd"/>
      <w:r w:rsidRPr="0065345C">
        <w:rPr>
          <w:b/>
          <w:bCs/>
        </w:rPr>
        <w:t xml:space="preserve"> </w:t>
      </w:r>
      <w:proofErr w:type="spellStart"/>
      <w:r w:rsidRPr="0065345C">
        <w:rPr>
          <w:b/>
          <w:bCs/>
        </w:rPr>
        <w:t>posesia</w:t>
      </w:r>
      <w:proofErr w:type="spellEnd"/>
      <w:r w:rsidRPr="0065345C">
        <w:rPr>
          <w:b/>
          <w:bCs/>
        </w:rPr>
        <w:t xml:space="preserve"> </w:t>
      </w:r>
      <w:proofErr w:type="spellStart"/>
      <w:r w:rsidRPr="0065345C">
        <w:rPr>
          <w:b/>
          <w:bCs/>
        </w:rPr>
        <w:t>acestora</w:t>
      </w:r>
      <w:proofErr w:type="spellEnd"/>
    </w:p>
    <w:tbl>
      <w:tblPr>
        <w:tblStyle w:val="af0"/>
        <w:tblpPr w:leftFromText="180" w:rightFromText="180" w:vertAnchor="text" w:horzAnchor="margin" w:tblpY="-3"/>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65345C" w14:paraId="2714BE27" w14:textId="77777777" w:rsidTr="0065345C">
        <w:trPr>
          <w:trHeight w:val="699"/>
        </w:trPr>
        <w:tc>
          <w:tcPr>
            <w:tcW w:w="10390" w:type="dxa"/>
            <w:shd w:val="clear" w:color="auto" w:fill="92D050"/>
          </w:tcPr>
          <w:p w14:paraId="47E7EA4F" w14:textId="4919BEC6" w:rsidR="0065345C" w:rsidRDefault="0065345C" w:rsidP="0065345C">
            <w:pPr>
              <w:spacing w:after="0"/>
              <w:jc w:val="both"/>
            </w:pPr>
            <w:bookmarkStart w:id="28" w:name="_Hlk132016810"/>
            <w:proofErr w:type="spellStart"/>
            <w:r>
              <w:rPr>
                <w:b/>
              </w:rPr>
              <w:t>Atenție</w:t>
            </w:r>
            <w:proofErr w:type="spellEnd"/>
            <w:r>
              <w:rPr>
                <w:b/>
              </w:rPr>
              <w:t xml:space="preserve">! </w:t>
            </w:r>
            <w:r w:rsidRPr="0065345C">
              <w:t xml:space="preserve"> </w:t>
            </w:r>
            <w:proofErr w:type="spellStart"/>
            <w:r w:rsidRPr="0065345C">
              <w:t>Constituie</w:t>
            </w:r>
            <w:proofErr w:type="spellEnd"/>
            <w:r w:rsidRPr="0065345C">
              <w:t xml:space="preserve"> </w:t>
            </w:r>
            <w:proofErr w:type="spellStart"/>
            <w:r w:rsidRPr="0065345C">
              <w:t>eroare</w:t>
            </w:r>
            <w:proofErr w:type="spellEnd"/>
            <w:r w:rsidRPr="0065345C">
              <w:t xml:space="preserve"> de fond </w:t>
            </w:r>
            <w:proofErr w:type="spellStart"/>
            <w:r w:rsidRPr="0065345C">
              <w:t>nesemnarea</w:t>
            </w:r>
            <w:proofErr w:type="spellEnd"/>
            <w:r w:rsidRPr="0065345C">
              <w:t xml:space="preserve"> </w:t>
            </w:r>
            <w:proofErr w:type="spellStart"/>
            <w:r w:rsidRPr="0065345C">
              <w:t>declaraţiilor</w:t>
            </w:r>
            <w:proofErr w:type="spellEnd"/>
            <w:r w:rsidRPr="0065345C">
              <w:t xml:space="preserve"> pe propria </w:t>
            </w:r>
            <w:proofErr w:type="spellStart"/>
            <w:r w:rsidRPr="0065345C">
              <w:t>răspundere</w:t>
            </w:r>
            <w:proofErr w:type="spellEnd"/>
            <w:r w:rsidRPr="0065345C">
              <w:t xml:space="preserve">, </w:t>
            </w:r>
            <w:proofErr w:type="spellStart"/>
            <w:r w:rsidRPr="0065345C">
              <w:t>situație</w:t>
            </w:r>
            <w:proofErr w:type="spellEnd"/>
            <w:r w:rsidRPr="0065345C">
              <w:t xml:space="preserve"> </w:t>
            </w:r>
            <w:proofErr w:type="spellStart"/>
            <w:r w:rsidRPr="0065345C">
              <w:t>în</w:t>
            </w:r>
            <w:proofErr w:type="spellEnd"/>
            <w:r w:rsidRPr="0065345C">
              <w:t xml:space="preserve"> care </w:t>
            </w:r>
            <w:proofErr w:type="spellStart"/>
            <w:r w:rsidRPr="0065345C">
              <w:t>proiectul</w:t>
            </w:r>
            <w:proofErr w:type="spellEnd"/>
            <w:r w:rsidRPr="0065345C">
              <w:t xml:space="preserve"> </w:t>
            </w:r>
            <w:proofErr w:type="spellStart"/>
            <w:r w:rsidRPr="0065345C">
              <w:t>este</w:t>
            </w:r>
            <w:proofErr w:type="spellEnd"/>
            <w:r w:rsidRPr="0065345C">
              <w:t xml:space="preserve"> </w:t>
            </w:r>
            <w:proofErr w:type="spellStart"/>
            <w:r w:rsidRPr="0065345C">
              <w:t>declarat</w:t>
            </w:r>
            <w:proofErr w:type="spellEnd"/>
            <w:r w:rsidRPr="0065345C">
              <w:t xml:space="preserve"> </w:t>
            </w:r>
            <w:proofErr w:type="spellStart"/>
            <w:r w:rsidRPr="0065345C">
              <w:t>neeligibil</w:t>
            </w:r>
            <w:proofErr w:type="spellEnd"/>
            <w:r>
              <w:t>.</w:t>
            </w:r>
          </w:p>
        </w:tc>
      </w:tr>
      <w:bookmarkEnd w:id="28"/>
    </w:tbl>
    <w:p w14:paraId="56C6C9B5" w14:textId="77777777" w:rsidR="006E3322" w:rsidRDefault="006E3322">
      <w:pPr>
        <w:jc w:val="both"/>
        <w:rPr>
          <w:b/>
          <w:bCs/>
        </w:rPr>
      </w:pPr>
    </w:p>
    <w:tbl>
      <w:tblPr>
        <w:tblStyle w:val="af0"/>
        <w:tblpPr w:leftFromText="180" w:rightFromText="180" w:vertAnchor="text" w:horzAnchor="margin" w:tblpY="-3"/>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AF0859" w:rsidRPr="00AF0859" w14:paraId="617BD192" w14:textId="77777777" w:rsidTr="00926EB1">
        <w:trPr>
          <w:trHeight w:val="699"/>
        </w:trPr>
        <w:tc>
          <w:tcPr>
            <w:tcW w:w="10390" w:type="dxa"/>
            <w:shd w:val="clear" w:color="auto" w:fill="92D050"/>
          </w:tcPr>
          <w:p w14:paraId="780135DA" w14:textId="0D8D3788" w:rsidR="00AF0859" w:rsidRPr="00AF0859" w:rsidRDefault="00AF0859" w:rsidP="00AF0859">
            <w:pPr>
              <w:jc w:val="center"/>
              <w:rPr>
                <w:b/>
                <w:bCs/>
                <w:sz w:val="24"/>
                <w:szCs w:val="24"/>
              </w:rPr>
            </w:pPr>
            <w:proofErr w:type="spellStart"/>
            <w:r w:rsidRPr="00AF0859">
              <w:rPr>
                <w:b/>
                <w:bCs/>
                <w:sz w:val="24"/>
                <w:szCs w:val="24"/>
              </w:rPr>
              <w:t>Termenul</w:t>
            </w:r>
            <w:proofErr w:type="spellEnd"/>
            <w:r w:rsidRPr="00AF0859">
              <w:rPr>
                <w:b/>
                <w:bCs/>
                <w:sz w:val="24"/>
                <w:szCs w:val="24"/>
              </w:rPr>
              <w:t xml:space="preserve"> maxim de CONTRACTARE </w:t>
            </w:r>
            <w:proofErr w:type="spellStart"/>
            <w:r w:rsidRPr="00AF0859">
              <w:rPr>
                <w:b/>
                <w:bCs/>
                <w:sz w:val="24"/>
                <w:szCs w:val="24"/>
              </w:rPr>
              <w:t>pentru</w:t>
            </w:r>
            <w:proofErr w:type="spellEnd"/>
            <w:r w:rsidRPr="00AF0859">
              <w:rPr>
                <w:b/>
                <w:bCs/>
                <w:sz w:val="24"/>
                <w:szCs w:val="24"/>
              </w:rPr>
              <w:t xml:space="preserve"> </w:t>
            </w:r>
            <w:proofErr w:type="spellStart"/>
            <w:r w:rsidRPr="00AF0859">
              <w:rPr>
                <w:b/>
                <w:bCs/>
                <w:sz w:val="24"/>
                <w:szCs w:val="24"/>
              </w:rPr>
              <w:t>proiectele</w:t>
            </w:r>
            <w:proofErr w:type="spellEnd"/>
            <w:r w:rsidRPr="00AF0859">
              <w:rPr>
                <w:b/>
                <w:bCs/>
                <w:sz w:val="24"/>
                <w:szCs w:val="24"/>
              </w:rPr>
              <w:t xml:space="preserve"> care se </w:t>
            </w:r>
            <w:proofErr w:type="spellStart"/>
            <w:r w:rsidRPr="00AF0859">
              <w:rPr>
                <w:b/>
                <w:bCs/>
                <w:sz w:val="24"/>
                <w:szCs w:val="24"/>
              </w:rPr>
              <w:t>supun</w:t>
            </w:r>
            <w:proofErr w:type="spellEnd"/>
            <w:r w:rsidRPr="00AF0859">
              <w:rPr>
                <w:b/>
                <w:bCs/>
                <w:sz w:val="24"/>
                <w:szCs w:val="24"/>
              </w:rPr>
              <w:t xml:space="preserve"> </w:t>
            </w:r>
            <w:proofErr w:type="spellStart"/>
            <w:r w:rsidRPr="00AF0859">
              <w:rPr>
                <w:b/>
                <w:bCs/>
                <w:sz w:val="24"/>
                <w:szCs w:val="24"/>
              </w:rPr>
              <w:t>ajutorului</w:t>
            </w:r>
            <w:proofErr w:type="spellEnd"/>
            <w:r w:rsidRPr="00AF0859">
              <w:rPr>
                <w:b/>
                <w:bCs/>
                <w:sz w:val="24"/>
                <w:szCs w:val="24"/>
              </w:rPr>
              <w:t xml:space="preserve"> de minimis </w:t>
            </w:r>
            <w:proofErr w:type="spellStart"/>
            <w:r w:rsidRPr="00AF0859">
              <w:rPr>
                <w:b/>
                <w:bCs/>
                <w:sz w:val="24"/>
                <w:szCs w:val="24"/>
              </w:rPr>
              <w:t>este</w:t>
            </w:r>
            <w:proofErr w:type="spellEnd"/>
            <w:r w:rsidRPr="00AF0859">
              <w:rPr>
                <w:b/>
                <w:bCs/>
                <w:sz w:val="24"/>
                <w:szCs w:val="24"/>
              </w:rPr>
              <w:t xml:space="preserve"> data de </w:t>
            </w:r>
            <w:r w:rsidRPr="00AF0859">
              <w:rPr>
                <w:b/>
                <w:bCs/>
                <w:sz w:val="24"/>
                <w:szCs w:val="24"/>
                <w:u w:val="single"/>
              </w:rPr>
              <w:t>31.12.2023.</w:t>
            </w:r>
          </w:p>
        </w:tc>
      </w:tr>
    </w:tbl>
    <w:p w14:paraId="07DC47BA" w14:textId="77777777" w:rsidR="00AF0859" w:rsidRDefault="00AF0859">
      <w:pPr>
        <w:jc w:val="both"/>
        <w:rPr>
          <w:b/>
          <w:bCs/>
        </w:rPr>
      </w:pPr>
    </w:p>
    <w:tbl>
      <w:tblPr>
        <w:tblStyle w:val="af0"/>
        <w:tblpPr w:leftFromText="180" w:rightFromText="180" w:vertAnchor="text" w:horzAnchor="margin" w:tblpY="-3"/>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0"/>
      </w:tblGrid>
      <w:tr w:rsidR="0065345C" w:rsidRPr="00926EB1" w14:paraId="475CC910" w14:textId="77777777" w:rsidTr="00AF0859">
        <w:trPr>
          <w:trHeight w:val="1266"/>
        </w:trPr>
        <w:tc>
          <w:tcPr>
            <w:tcW w:w="10390" w:type="dxa"/>
            <w:shd w:val="clear" w:color="auto" w:fill="92D050"/>
          </w:tcPr>
          <w:p w14:paraId="3D0EAFDC" w14:textId="77091279" w:rsidR="0065345C" w:rsidRPr="00AF0859" w:rsidRDefault="0065345C" w:rsidP="0065345C">
            <w:pPr>
              <w:jc w:val="center"/>
              <w:rPr>
                <w:b/>
                <w:bCs/>
                <w:sz w:val="28"/>
                <w:szCs w:val="28"/>
              </w:rPr>
            </w:pPr>
            <w:proofErr w:type="spellStart"/>
            <w:r w:rsidRPr="00AF0859">
              <w:rPr>
                <w:b/>
                <w:bCs/>
                <w:sz w:val="28"/>
                <w:szCs w:val="28"/>
              </w:rPr>
              <w:lastRenderedPageBreak/>
              <w:t>Durata</w:t>
            </w:r>
            <w:proofErr w:type="spellEnd"/>
            <w:r w:rsidRPr="00AF0859">
              <w:rPr>
                <w:b/>
                <w:bCs/>
                <w:sz w:val="28"/>
                <w:szCs w:val="28"/>
              </w:rPr>
              <w:t xml:space="preserve"> de </w:t>
            </w:r>
            <w:r w:rsidR="00AF0859">
              <w:rPr>
                <w:b/>
                <w:bCs/>
                <w:sz w:val="28"/>
                <w:szCs w:val="28"/>
              </w:rPr>
              <w:t xml:space="preserve">EXECUȚIE </w:t>
            </w:r>
            <w:r w:rsidRPr="00AF0859">
              <w:rPr>
                <w:b/>
                <w:bCs/>
                <w:sz w:val="28"/>
                <w:szCs w:val="28"/>
              </w:rPr>
              <w:t xml:space="preserve">a </w:t>
            </w:r>
            <w:proofErr w:type="spellStart"/>
            <w:r w:rsidRPr="00AF0859">
              <w:rPr>
                <w:b/>
                <w:bCs/>
                <w:sz w:val="28"/>
                <w:szCs w:val="28"/>
              </w:rPr>
              <w:t>Contractului</w:t>
            </w:r>
            <w:proofErr w:type="spellEnd"/>
            <w:r w:rsidRPr="00AF0859">
              <w:rPr>
                <w:b/>
                <w:bCs/>
                <w:sz w:val="28"/>
                <w:szCs w:val="28"/>
              </w:rPr>
              <w:t xml:space="preserve"> de </w:t>
            </w:r>
            <w:proofErr w:type="spellStart"/>
            <w:r w:rsidRPr="00AF0859">
              <w:rPr>
                <w:b/>
                <w:bCs/>
                <w:sz w:val="28"/>
                <w:szCs w:val="28"/>
              </w:rPr>
              <w:t>Finanţare</w:t>
            </w:r>
            <w:proofErr w:type="spellEnd"/>
          </w:p>
          <w:p w14:paraId="4EB315EB" w14:textId="0A78D2D5" w:rsidR="0065345C" w:rsidRPr="00926EB1" w:rsidRDefault="0065345C" w:rsidP="0065345C">
            <w:pPr>
              <w:jc w:val="center"/>
              <w:rPr>
                <w:b/>
                <w:bCs/>
                <w:sz w:val="24"/>
                <w:szCs w:val="24"/>
                <w:lang w:val="sv-SE"/>
              </w:rPr>
            </w:pPr>
            <w:proofErr w:type="spellStart"/>
            <w:r w:rsidRPr="00AF0859">
              <w:rPr>
                <w:b/>
                <w:bCs/>
                <w:sz w:val="24"/>
                <w:szCs w:val="24"/>
              </w:rPr>
              <w:t>Termenul</w:t>
            </w:r>
            <w:proofErr w:type="spellEnd"/>
            <w:r w:rsidRPr="00AF0859">
              <w:rPr>
                <w:b/>
                <w:bCs/>
                <w:sz w:val="24"/>
                <w:szCs w:val="24"/>
              </w:rPr>
              <w:t xml:space="preserve"> maxim de </w:t>
            </w:r>
            <w:proofErr w:type="spellStart"/>
            <w:r w:rsidRPr="00AF0859">
              <w:rPr>
                <w:b/>
                <w:bCs/>
                <w:sz w:val="24"/>
                <w:szCs w:val="24"/>
              </w:rPr>
              <w:t>finalizare</w:t>
            </w:r>
            <w:proofErr w:type="spellEnd"/>
            <w:r w:rsidRPr="00AF0859">
              <w:rPr>
                <w:b/>
                <w:bCs/>
                <w:sz w:val="24"/>
                <w:szCs w:val="24"/>
              </w:rPr>
              <w:t xml:space="preserve"> a </w:t>
            </w:r>
            <w:proofErr w:type="spellStart"/>
            <w:r w:rsidRPr="00AF0859">
              <w:rPr>
                <w:b/>
                <w:bCs/>
                <w:sz w:val="24"/>
                <w:szCs w:val="24"/>
              </w:rPr>
              <w:t>proiectelor</w:t>
            </w:r>
            <w:proofErr w:type="spellEnd"/>
            <w:r w:rsidRPr="00AF0859">
              <w:rPr>
                <w:b/>
                <w:bCs/>
                <w:sz w:val="24"/>
                <w:szCs w:val="24"/>
              </w:rPr>
              <w:t xml:space="preserve"> cu </w:t>
            </w:r>
            <w:proofErr w:type="spellStart"/>
            <w:r w:rsidRPr="00AF0859">
              <w:rPr>
                <w:b/>
                <w:bCs/>
                <w:sz w:val="24"/>
                <w:szCs w:val="24"/>
              </w:rPr>
              <w:t>construcții</w:t>
            </w:r>
            <w:proofErr w:type="spellEnd"/>
            <w:r w:rsidRPr="00AF0859">
              <w:rPr>
                <w:b/>
                <w:bCs/>
                <w:sz w:val="24"/>
                <w:szCs w:val="24"/>
              </w:rPr>
              <w:t xml:space="preserve"> </w:t>
            </w:r>
            <w:proofErr w:type="spellStart"/>
            <w:r w:rsidRPr="00AF0859">
              <w:rPr>
                <w:b/>
                <w:bCs/>
                <w:sz w:val="24"/>
                <w:szCs w:val="24"/>
              </w:rPr>
              <w:t>montaj</w:t>
            </w:r>
            <w:proofErr w:type="spellEnd"/>
            <w:r w:rsidRPr="00AF0859">
              <w:rPr>
                <w:b/>
                <w:bCs/>
                <w:sz w:val="24"/>
                <w:szCs w:val="24"/>
              </w:rPr>
              <w:t xml:space="preserve"> </w:t>
            </w:r>
            <w:proofErr w:type="spellStart"/>
            <w:r w:rsidRPr="00AF0859">
              <w:rPr>
                <w:b/>
                <w:bCs/>
                <w:sz w:val="24"/>
                <w:szCs w:val="24"/>
              </w:rPr>
              <w:t>și</w:t>
            </w:r>
            <w:proofErr w:type="spellEnd"/>
            <w:r w:rsidRPr="00AF0859">
              <w:rPr>
                <w:b/>
                <w:bCs/>
                <w:sz w:val="24"/>
                <w:szCs w:val="24"/>
              </w:rPr>
              <w:t>/</w:t>
            </w:r>
            <w:proofErr w:type="spellStart"/>
            <w:r w:rsidRPr="00AF0859">
              <w:rPr>
                <w:b/>
                <w:bCs/>
                <w:sz w:val="24"/>
                <w:szCs w:val="24"/>
              </w:rPr>
              <w:t>sau</w:t>
            </w:r>
            <w:proofErr w:type="spellEnd"/>
            <w:r w:rsidRPr="00AF0859">
              <w:rPr>
                <w:b/>
                <w:bCs/>
                <w:sz w:val="24"/>
                <w:szCs w:val="24"/>
              </w:rPr>
              <w:t xml:space="preserve"> </w:t>
            </w:r>
            <w:proofErr w:type="spellStart"/>
            <w:r w:rsidRPr="00AF0859">
              <w:rPr>
                <w:b/>
                <w:bCs/>
                <w:sz w:val="24"/>
                <w:szCs w:val="24"/>
              </w:rPr>
              <w:t>achiziții</w:t>
            </w:r>
            <w:proofErr w:type="spellEnd"/>
            <w:r w:rsidRPr="00AF0859">
              <w:rPr>
                <w:b/>
                <w:bCs/>
                <w:sz w:val="24"/>
                <w:szCs w:val="24"/>
              </w:rPr>
              <w:t xml:space="preserve"> simple </w:t>
            </w:r>
            <w:proofErr w:type="spellStart"/>
            <w:r w:rsidRPr="00AF0859">
              <w:rPr>
                <w:b/>
                <w:bCs/>
                <w:sz w:val="24"/>
                <w:szCs w:val="24"/>
              </w:rPr>
              <w:t>va</w:t>
            </w:r>
            <w:proofErr w:type="spellEnd"/>
            <w:r w:rsidRPr="00AF0859">
              <w:rPr>
                <w:b/>
                <w:bCs/>
                <w:sz w:val="24"/>
                <w:szCs w:val="24"/>
              </w:rPr>
              <w:t xml:space="preserve"> fi </w:t>
            </w:r>
            <w:r w:rsidRPr="00AF0859">
              <w:rPr>
                <w:b/>
                <w:bCs/>
                <w:sz w:val="24"/>
                <w:szCs w:val="24"/>
                <w:u w:val="single"/>
              </w:rPr>
              <w:t xml:space="preserve">31.12.2025. </w:t>
            </w:r>
            <w:r w:rsidRPr="00926EB1">
              <w:rPr>
                <w:b/>
                <w:bCs/>
                <w:sz w:val="24"/>
                <w:szCs w:val="24"/>
                <w:lang w:val="sv-SE"/>
              </w:rPr>
              <w:t xml:space="preserve">Termenul de depunere a ultimei cereri de plată va fi </w:t>
            </w:r>
            <w:r w:rsidRPr="001C0BD3">
              <w:rPr>
                <w:b/>
                <w:bCs/>
                <w:sz w:val="24"/>
                <w:szCs w:val="24"/>
                <w:shd w:val="clear" w:color="auto" w:fill="92D050"/>
                <w:lang w:val="sv-SE"/>
              </w:rPr>
              <w:t>30.09.2025.</w:t>
            </w:r>
          </w:p>
        </w:tc>
      </w:tr>
    </w:tbl>
    <w:p w14:paraId="32DD09AC" w14:textId="77777777" w:rsidR="00AF0859" w:rsidRPr="00926EB1" w:rsidRDefault="00AF0859">
      <w:pPr>
        <w:jc w:val="both"/>
        <w:rPr>
          <w:highlight w:val="yellow"/>
          <w:lang w:val="sv-SE"/>
        </w:rPr>
      </w:pPr>
    </w:p>
    <w:p w14:paraId="1962C02A" w14:textId="36534078" w:rsidR="0065345C" w:rsidRPr="00926EB1" w:rsidRDefault="0065345C">
      <w:pPr>
        <w:jc w:val="both"/>
        <w:rPr>
          <w:lang w:val="sv-SE"/>
        </w:rPr>
      </w:pPr>
      <w:r w:rsidRPr="00926EB1">
        <w:rPr>
          <w:b/>
          <w:bCs/>
          <w:lang w:val="sv-SE"/>
        </w:rPr>
        <w:t>Durata de valabilitate</w:t>
      </w:r>
      <w:r w:rsidRPr="00926EB1">
        <w:rPr>
          <w:lang w:val="sv-SE"/>
        </w:rPr>
        <w:t xml:space="preserve"> a Contractului de Finanţare Cuprinde durata de execuţie a contractului, la care se adaugă 5 ani de monitorizare de la data ultimei plăţi efectuată de Autoritatea Contractantă. </w:t>
      </w:r>
    </w:p>
    <w:p w14:paraId="05DF6332" w14:textId="77777777" w:rsidR="00AF0859" w:rsidRPr="00926EB1" w:rsidRDefault="0065345C">
      <w:pPr>
        <w:jc w:val="both"/>
        <w:rPr>
          <w:lang w:val="sv-SE"/>
        </w:rPr>
      </w:pPr>
      <w:r w:rsidRPr="00926EB1">
        <w:rPr>
          <w:b/>
          <w:bCs/>
          <w:lang w:val="sv-SE"/>
        </w:rPr>
        <w:t>Pe perioada monitorizării proiectului</w:t>
      </w:r>
      <w:r w:rsidRPr="00926EB1">
        <w:rPr>
          <w:lang w:val="sv-SE"/>
        </w:rPr>
        <w:t xml:space="preserve"> (5 ani de la data celei de-a doua (și ultima) tranșă de plată efectuată de AFIR), beneficiarul se obligă: </w:t>
      </w:r>
    </w:p>
    <w:p w14:paraId="29814875" w14:textId="28B05F48" w:rsidR="00AF0859" w:rsidRDefault="0065345C" w:rsidP="00AF0859">
      <w:pPr>
        <w:pStyle w:val="ListParagraph"/>
        <w:numPr>
          <w:ilvl w:val="0"/>
          <w:numId w:val="45"/>
        </w:numPr>
        <w:jc w:val="both"/>
      </w:pPr>
      <w:proofErr w:type="spellStart"/>
      <w:r>
        <w:t>să</w:t>
      </w:r>
      <w:proofErr w:type="spellEnd"/>
      <w:r>
        <w:t xml:space="preserve"> </w:t>
      </w:r>
      <w:proofErr w:type="spellStart"/>
      <w:r>
        <w:t>respecte</w:t>
      </w:r>
      <w:proofErr w:type="spellEnd"/>
      <w:r>
        <w:t xml:space="preserve"> </w:t>
      </w:r>
      <w:proofErr w:type="spellStart"/>
      <w:r>
        <w:t>și</w:t>
      </w:r>
      <w:proofErr w:type="spellEnd"/>
      <w:r>
        <w:t xml:space="preserve"> </w:t>
      </w:r>
      <w:proofErr w:type="spellStart"/>
      <w:r>
        <w:t>să</w:t>
      </w:r>
      <w:proofErr w:type="spellEnd"/>
      <w:r>
        <w:t xml:space="preserve"> </w:t>
      </w:r>
      <w:proofErr w:type="spellStart"/>
      <w:r>
        <w:t>mențină</w:t>
      </w:r>
      <w:proofErr w:type="spellEnd"/>
      <w:r>
        <w:t xml:space="preserve"> </w:t>
      </w:r>
      <w:proofErr w:type="spellStart"/>
      <w:r>
        <w:t>criteriile</w:t>
      </w:r>
      <w:proofErr w:type="spellEnd"/>
      <w:r>
        <w:t xml:space="preserve"> de </w:t>
      </w:r>
      <w:proofErr w:type="spellStart"/>
      <w:r>
        <w:t>eligibilitate</w:t>
      </w:r>
      <w:proofErr w:type="spellEnd"/>
      <w:r>
        <w:t xml:space="preserve"> </w:t>
      </w:r>
      <w:proofErr w:type="spellStart"/>
      <w:r>
        <w:t>şi</w:t>
      </w:r>
      <w:proofErr w:type="spellEnd"/>
      <w:r>
        <w:t xml:space="preserve"> de </w:t>
      </w:r>
      <w:proofErr w:type="spellStart"/>
      <w:r>
        <w:t>selecţie</w:t>
      </w:r>
      <w:proofErr w:type="spellEnd"/>
      <w:r>
        <w:t>;</w:t>
      </w:r>
    </w:p>
    <w:p w14:paraId="68C8F8F9" w14:textId="77777777" w:rsidR="00AF0859" w:rsidRDefault="0065345C" w:rsidP="00AF0859">
      <w:pPr>
        <w:pStyle w:val="ListParagraph"/>
        <w:numPr>
          <w:ilvl w:val="0"/>
          <w:numId w:val="45"/>
        </w:numPr>
        <w:jc w:val="both"/>
      </w:pPr>
      <w:proofErr w:type="spellStart"/>
      <w:r>
        <w:t>să</w:t>
      </w:r>
      <w:proofErr w:type="spellEnd"/>
      <w:r>
        <w:t xml:space="preserve"> nu </w:t>
      </w:r>
      <w:proofErr w:type="spellStart"/>
      <w:r>
        <w:t>modifice</w:t>
      </w:r>
      <w:proofErr w:type="spellEnd"/>
      <w:r>
        <w:t xml:space="preserve"> </w:t>
      </w:r>
      <w:proofErr w:type="spellStart"/>
      <w:r>
        <w:t>obiectivele</w:t>
      </w:r>
      <w:proofErr w:type="spellEnd"/>
      <w:r>
        <w:t xml:space="preserve"> </w:t>
      </w:r>
      <w:proofErr w:type="spellStart"/>
      <w:r>
        <w:t>prevazute</w:t>
      </w:r>
      <w:proofErr w:type="spellEnd"/>
      <w:r>
        <w:t xml:space="preserve"> </w:t>
      </w:r>
      <w:proofErr w:type="spellStart"/>
      <w:r>
        <w:t>în</w:t>
      </w:r>
      <w:proofErr w:type="spellEnd"/>
      <w:r>
        <w:t xml:space="preserve"> </w:t>
      </w:r>
      <w:proofErr w:type="spellStart"/>
      <w:r w:rsidRPr="00E30147">
        <w:t>Planul</w:t>
      </w:r>
      <w:proofErr w:type="spellEnd"/>
      <w:r w:rsidRPr="00E30147">
        <w:t xml:space="preserve"> de </w:t>
      </w:r>
      <w:proofErr w:type="spellStart"/>
      <w:r w:rsidRPr="00E30147">
        <w:t>afaceri</w:t>
      </w:r>
      <w:proofErr w:type="spellEnd"/>
      <w:r w:rsidRPr="00E30147">
        <w:t>,</w:t>
      </w:r>
      <w:r>
        <w:t xml:space="preserve"> </w:t>
      </w:r>
      <w:proofErr w:type="spellStart"/>
      <w:r>
        <w:t>parte</w:t>
      </w:r>
      <w:proofErr w:type="spellEnd"/>
      <w:r>
        <w:t xml:space="preserve"> </w:t>
      </w:r>
      <w:proofErr w:type="spellStart"/>
      <w:r>
        <w:t>integrantă</w:t>
      </w:r>
      <w:proofErr w:type="spellEnd"/>
      <w:r>
        <w:t xml:space="preserve"> din </w:t>
      </w:r>
      <w:proofErr w:type="spellStart"/>
      <w:r>
        <w:t>Contractul</w:t>
      </w:r>
      <w:proofErr w:type="spellEnd"/>
      <w:r>
        <w:t xml:space="preserve"> </w:t>
      </w:r>
      <w:proofErr w:type="spellStart"/>
      <w:r>
        <w:t>şi</w:t>
      </w:r>
      <w:proofErr w:type="spellEnd"/>
      <w:r>
        <w:t xml:space="preserve"> </w:t>
      </w:r>
      <w:proofErr w:type="spellStart"/>
      <w:r>
        <w:t>Cererea</w:t>
      </w:r>
      <w:proofErr w:type="spellEnd"/>
      <w:r>
        <w:t xml:space="preserve"> de </w:t>
      </w:r>
      <w:proofErr w:type="spellStart"/>
      <w:r>
        <w:t>Finanţare</w:t>
      </w:r>
      <w:proofErr w:type="spellEnd"/>
      <w:r>
        <w:t xml:space="preserve">, </w:t>
      </w:r>
    </w:p>
    <w:p w14:paraId="4537B031" w14:textId="11440881" w:rsidR="00AF0859" w:rsidRDefault="0065345C" w:rsidP="00AF0859">
      <w:pPr>
        <w:pStyle w:val="ListParagraph"/>
        <w:numPr>
          <w:ilvl w:val="0"/>
          <w:numId w:val="45"/>
        </w:numPr>
        <w:jc w:val="both"/>
      </w:pPr>
      <w:proofErr w:type="spellStart"/>
      <w:r>
        <w:t>să</w:t>
      </w:r>
      <w:proofErr w:type="spellEnd"/>
      <w:r>
        <w:t xml:space="preserve"> nu </w:t>
      </w:r>
      <w:proofErr w:type="spellStart"/>
      <w:r>
        <w:t>înstrăineze</w:t>
      </w:r>
      <w:proofErr w:type="spellEnd"/>
      <w:r>
        <w:t xml:space="preserve"> </w:t>
      </w:r>
      <w:proofErr w:type="spellStart"/>
      <w:r>
        <w:t>investitia</w:t>
      </w:r>
      <w:proofErr w:type="spellEnd"/>
      <w:r>
        <w:t xml:space="preserve">; </w:t>
      </w:r>
    </w:p>
    <w:p w14:paraId="342FCBF6" w14:textId="77777777" w:rsidR="00AF0859" w:rsidRDefault="0065345C" w:rsidP="00AF0859">
      <w:pPr>
        <w:pStyle w:val="ListParagraph"/>
        <w:numPr>
          <w:ilvl w:val="0"/>
          <w:numId w:val="45"/>
        </w:numPr>
        <w:jc w:val="both"/>
      </w:pPr>
      <w:proofErr w:type="spellStart"/>
      <w:r>
        <w:t>să</w:t>
      </w:r>
      <w:proofErr w:type="spellEnd"/>
      <w:r>
        <w:t xml:space="preserve"> nu </w:t>
      </w:r>
      <w:proofErr w:type="spellStart"/>
      <w:r>
        <w:t>îşi</w:t>
      </w:r>
      <w:proofErr w:type="spellEnd"/>
      <w:r>
        <w:t xml:space="preserve"> </w:t>
      </w:r>
      <w:proofErr w:type="spellStart"/>
      <w:r>
        <w:t>înceteze</w:t>
      </w:r>
      <w:proofErr w:type="spellEnd"/>
      <w:r>
        <w:t xml:space="preserve"> </w:t>
      </w:r>
      <w:proofErr w:type="spellStart"/>
      <w:r>
        <w:t>activitatea</w:t>
      </w:r>
      <w:proofErr w:type="spellEnd"/>
      <w:r>
        <w:t xml:space="preserve"> </w:t>
      </w:r>
      <w:proofErr w:type="spellStart"/>
      <w:r>
        <w:t>pentru</w:t>
      </w:r>
      <w:proofErr w:type="spellEnd"/>
      <w:r>
        <w:t xml:space="preserve"> care a </w:t>
      </w:r>
      <w:proofErr w:type="spellStart"/>
      <w:r>
        <w:t>fost</w:t>
      </w:r>
      <w:proofErr w:type="spellEnd"/>
      <w:r>
        <w:t xml:space="preserve"> </w:t>
      </w:r>
      <w:proofErr w:type="spellStart"/>
      <w:r>
        <w:t>finanţat</w:t>
      </w:r>
      <w:proofErr w:type="spellEnd"/>
      <w:r>
        <w:t xml:space="preserve">. </w:t>
      </w:r>
    </w:p>
    <w:p w14:paraId="533030A4" w14:textId="046F12C5" w:rsidR="0065345C" w:rsidRPr="00AF0859" w:rsidRDefault="0065345C">
      <w:pPr>
        <w:jc w:val="both"/>
        <w:rPr>
          <w:b/>
          <w:bCs/>
        </w:rPr>
        <w:sectPr w:rsidR="0065345C" w:rsidRPr="00AF0859" w:rsidSect="0065345C">
          <w:headerReference w:type="even" r:id="rId28"/>
          <w:headerReference w:type="default" r:id="rId29"/>
          <w:footerReference w:type="default" r:id="rId30"/>
          <w:headerReference w:type="first" r:id="rId31"/>
          <w:type w:val="continuous"/>
          <w:pgSz w:w="12240" w:h="15840"/>
          <w:pgMar w:top="181" w:right="782" w:bottom="278" w:left="1060" w:header="720" w:footer="720" w:gutter="0"/>
          <w:cols w:space="708"/>
        </w:sectPr>
      </w:pPr>
      <w:proofErr w:type="spellStart"/>
      <w:r w:rsidRPr="00AF0859">
        <w:rPr>
          <w:b/>
          <w:bCs/>
          <w:color w:val="FF0000"/>
        </w:rPr>
        <w:t>Atenție</w:t>
      </w:r>
      <w:proofErr w:type="spellEnd"/>
      <w:r w:rsidRPr="00AF0859">
        <w:rPr>
          <w:b/>
          <w:bCs/>
          <w:color w:val="FF0000"/>
        </w:rPr>
        <w:t>!</w:t>
      </w:r>
      <w:r w:rsidRPr="00AF0859">
        <w:rPr>
          <w:b/>
          <w:bCs/>
        </w:rPr>
        <w:t xml:space="preserve"> </w:t>
      </w:r>
      <w:proofErr w:type="spellStart"/>
      <w:r w:rsidRPr="00AF0859">
        <w:rPr>
          <w:b/>
          <w:bCs/>
        </w:rPr>
        <w:t>În</w:t>
      </w:r>
      <w:proofErr w:type="spellEnd"/>
      <w:r w:rsidRPr="00AF0859">
        <w:rPr>
          <w:b/>
          <w:bCs/>
        </w:rPr>
        <w:t xml:space="preserve"> </w:t>
      </w:r>
      <w:proofErr w:type="spellStart"/>
      <w:r w:rsidRPr="00AF0859">
        <w:rPr>
          <w:b/>
          <w:bCs/>
        </w:rPr>
        <w:t>cazul</w:t>
      </w:r>
      <w:proofErr w:type="spellEnd"/>
      <w:r w:rsidRPr="00AF0859">
        <w:rPr>
          <w:b/>
          <w:bCs/>
        </w:rPr>
        <w:t xml:space="preserve"> </w:t>
      </w:r>
      <w:proofErr w:type="spellStart"/>
      <w:r w:rsidRPr="00AF0859">
        <w:rPr>
          <w:b/>
          <w:bCs/>
        </w:rPr>
        <w:t>nerespectării</w:t>
      </w:r>
      <w:proofErr w:type="spellEnd"/>
      <w:r w:rsidRPr="00AF0859">
        <w:rPr>
          <w:b/>
          <w:bCs/>
        </w:rPr>
        <w:t xml:space="preserve"> </w:t>
      </w:r>
      <w:proofErr w:type="spellStart"/>
      <w:r w:rsidRPr="00AF0859">
        <w:rPr>
          <w:b/>
          <w:bCs/>
        </w:rPr>
        <w:t>acestora</w:t>
      </w:r>
      <w:proofErr w:type="spellEnd"/>
      <w:r w:rsidRPr="00AF0859">
        <w:rPr>
          <w:b/>
          <w:bCs/>
        </w:rPr>
        <w:t xml:space="preserve">, </w:t>
      </w:r>
      <w:proofErr w:type="spellStart"/>
      <w:r w:rsidRPr="00AF0859">
        <w:rPr>
          <w:b/>
          <w:bCs/>
        </w:rPr>
        <w:t>sumele</w:t>
      </w:r>
      <w:proofErr w:type="spellEnd"/>
      <w:r w:rsidRPr="00AF0859">
        <w:rPr>
          <w:b/>
          <w:bCs/>
        </w:rPr>
        <w:t xml:space="preserve"> </w:t>
      </w:r>
      <w:proofErr w:type="spellStart"/>
      <w:r w:rsidRPr="00AF0859">
        <w:rPr>
          <w:b/>
          <w:bCs/>
        </w:rPr>
        <w:t>acordate</w:t>
      </w:r>
      <w:proofErr w:type="spellEnd"/>
      <w:r w:rsidRPr="00AF0859">
        <w:rPr>
          <w:b/>
          <w:bCs/>
        </w:rPr>
        <w:t xml:space="preserve"> </w:t>
      </w:r>
      <w:proofErr w:type="spellStart"/>
      <w:r w:rsidRPr="00AF0859">
        <w:rPr>
          <w:b/>
          <w:bCs/>
        </w:rPr>
        <w:t>vor</w:t>
      </w:r>
      <w:proofErr w:type="spellEnd"/>
      <w:r w:rsidRPr="00AF0859">
        <w:rPr>
          <w:b/>
          <w:bCs/>
        </w:rPr>
        <w:t xml:space="preserve"> fi recuperate integral.</w:t>
      </w:r>
    </w:p>
    <w:p w14:paraId="0C5804B0" w14:textId="21C3E6EC" w:rsidR="00AF0859" w:rsidRPr="00AF0859" w:rsidRDefault="00AF0859">
      <w:pPr>
        <w:jc w:val="both"/>
        <w:rPr>
          <w:b/>
          <w:bCs/>
          <w:sz w:val="28"/>
          <w:szCs w:val="28"/>
        </w:rPr>
      </w:pPr>
      <w:r w:rsidRPr="00AF0859">
        <w:rPr>
          <w:b/>
          <w:bCs/>
          <w:noProof/>
          <w:lang w:val="ro-RO"/>
        </w:rPr>
        <w:lastRenderedPageBreak/>
        <mc:AlternateContent>
          <mc:Choice Requires="wpg">
            <w:drawing>
              <wp:anchor distT="0" distB="0" distL="0" distR="0" simplePos="0" relativeHeight="251691008" behindDoc="1" locked="0" layoutInCell="1" hidden="0" allowOverlap="1" wp14:anchorId="4C7B538D" wp14:editId="3BF8ECFD">
                <wp:simplePos x="0" y="0"/>
                <wp:positionH relativeFrom="column">
                  <wp:posOffset>12700</wp:posOffset>
                </wp:positionH>
                <wp:positionV relativeFrom="paragraph">
                  <wp:posOffset>260350</wp:posOffset>
                </wp:positionV>
                <wp:extent cx="6496685" cy="12700"/>
                <wp:effectExtent l="0" t="0" r="0" b="0"/>
                <wp:wrapNone/>
                <wp:docPr id="387" name="Group 387"/>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493" name="Group 493"/>
                        <wpg:cNvGrpSpPr/>
                        <wpg:grpSpPr>
                          <a:xfrm>
                            <a:off x="2097658" y="3780000"/>
                            <a:ext cx="6496685" cy="0"/>
                            <a:chOff x="1140" y="804"/>
                            <a:chExt cx="10231" cy="0"/>
                          </a:xfrm>
                        </wpg:grpSpPr>
                        <wps:wsp>
                          <wps:cNvPr id="494" name="Rectangle 494"/>
                          <wps:cNvSpPr/>
                          <wps:spPr>
                            <a:xfrm>
                              <a:off x="1140" y="804"/>
                              <a:ext cx="10225" cy="0"/>
                            </a:xfrm>
                            <a:prstGeom prst="rect">
                              <a:avLst/>
                            </a:prstGeom>
                            <a:noFill/>
                            <a:ln>
                              <a:noFill/>
                            </a:ln>
                          </wps:spPr>
                          <wps:txbx>
                            <w:txbxContent>
                              <w:p w14:paraId="3F67454A" w14:textId="77777777" w:rsidR="00926EB1" w:rsidRDefault="00926EB1">
                                <w:pPr>
                                  <w:spacing w:after="0" w:line="240" w:lineRule="auto"/>
                                  <w:textDirection w:val="btLr"/>
                                </w:pPr>
                              </w:p>
                            </w:txbxContent>
                          </wps:txbx>
                          <wps:bodyPr spcFirstLastPara="1" wrap="square" lIns="91425" tIns="91425" rIns="91425" bIns="91425" anchor="ctr" anchorCtr="0">
                            <a:noAutofit/>
                          </wps:bodyPr>
                        </wps:wsp>
                        <wps:wsp>
                          <wps:cNvPr id="495" name="Freeform 495"/>
                          <wps:cNvSpPr/>
                          <wps:spPr>
                            <a:xfrm>
                              <a:off x="1140" y="804"/>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4C7B538D" id="Group 387" o:spid="_x0000_s1088" style="position:absolute;left:0;text-align:left;margin-left:1pt;margin-top:20.5pt;width:511.55pt;height:1pt;z-index:-251625472;mso-wrap-distance-left:0;mso-wrap-distance-right:0"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">
                <v:group id="Group 493" o:spid="_x0000_s1089" style="position:absolute;left:20976;top:37800;width:64967;height:0" coordorigin="1140,804"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rect id="Rectangle 494" o:spid="_x0000_s1090" style="position:absolute;left:1140;top:804;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" filled="f" stroked="f">
                    <v:textbox inset="2.53958mm,2.53958mm,2.53958mm,2.53958mm">
                      <w:txbxContent>
                        <w:p w14:paraId="3F67454A" w14:textId="77777777" w:rsidR="00926EB1" w:rsidRDefault="00926EB1">
                          <w:pPr>
                            <w:spacing w:after="0" w:line="240" w:lineRule="auto"/>
                            <w:textDirection w:val="btLr"/>
                          </w:pPr>
                        </w:p>
                      </w:txbxContent>
                    </v:textbox>
                  </v:rect>
                  <v:shape id="Freeform 495" o:spid="_x0000_s1091" style="position:absolute;left:1140;top:804;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" path="m,l10231,e" filled="f">
                    <v:path arrowok="t" o:extrusionok="f"/>
                  </v:shape>
                </v:group>
              </v:group>
            </w:pict>
          </mc:Fallback>
        </mc:AlternateContent>
      </w:r>
      <w:r w:rsidR="00337940" w:rsidRPr="00AF0859">
        <w:rPr>
          <w:b/>
          <w:bCs/>
          <w:sz w:val="28"/>
          <w:szCs w:val="28"/>
        </w:rPr>
        <w:t>CAPITOLUL 1</w:t>
      </w:r>
      <w:r w:rsidRPr="00AF0859">
        <w:rPr>
          <w:b/>
          <w:bCs/>
          <w:sz w:val="28"/>
          <w:szCs w:val="28"/>
        </w:rPr>
        <w:t>2</w:t>
      </w:r>
      <w:r w:rsidR="00337940" w:rsidRPr="00AF0859">
        <w:rPr>
          <w:b/>
          <w:bCs/>
          <w:sz w:val="28"/>
          <w:szCs w:val="28"/>
        </w:rPr>
        <w:t xml:space="preserve"> – </w:t>
      </w:r>
      <w:r w:rsidRPr="00AF0859">
        <w:rPr>
          <w:b/>
          <w:bCs/>
          <w:sz w:val="28"/>
          <w:szCs w:val="28"/>
        </w:rPr>
        <w:t>PLATA</w:t>
      </w:r>
      <w:r w:rsidR="00337940">
        <w:rPr>
          <w:noProof/>
          <w:lang w:val="ro-RO"/>
        </w:rPr>
        <w:drawing>
          <wp:anchor distT="0" distB="0" distL="0" distR="0" simplePos="0" relativeHeight="251692032" behindDoc="1" locked="0" layoutInCell="1" hidden="0" allowOverlap="1" wp14:anchorId="088528D3" wp14:editId="57A87748">
            <wp:simplePos x="0" y="0"/>
            <wp:positionH relativeFrom="column">
              <wp:posOffset>0</wp:posOffset>
            </wp:positionH>
            <wp:positionV relativeFrom="paragraph">
              <wp:posOffset>152400</wp:posOffset>
            </wp:positionV>
            <wp:extent cx="6634480" cy="354965"/>
            <wp:effectExtent l="0" t="0" r="0" b="0"/>
            <wp:wrapNone/>
            <wp:docPr id="5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6634480" cy="354965"/>
                    </a:xfrm>
                    <a:prstGeom prst="rect">
                      <a:avLst/>
                    </a:prstGeom>
                    <a:ln/>
                  </pic:spPr>
                </pic:pic>
              </a:graphicData>
            </a:graphic>
          </wp:anchor>
        </w:drawing>
      </w:r>
    </w:p>
    <w:p w14:paraId="2ED1F53F" w14:textId="77777777" w:rsidR="006E3322" w:rsidRDefault="00337940">
      <w:pPr>
        <w:spacing w:after="0"/>
        <w:jc w:val="both"/>
      </w:pPr>
      <w:bookmarkStart w:id="29" w:name="_heading=h.3as4poj" w:colFirst="0" w:colLast="0"/>
      <w:bookmarkEnd w:id="29"/>
      <w:r>
        <w:t xml:space="preserve">          </w:t>
      </w:r>
      <w:r>
        <w:rPr>
          <w:b/>
        </w:rPr>
        <w:t xml:space="preserve">   </w:t>
      </w:r>
      <w:proofErr w:type="spellStart"/>
      <w:r>
        <w:t>Beneficiarii</w:t>
      </w:r>
      <w:proofErr w:type="spellEnd"/>
      <w:r>
        <w:t xml:space="preserve"> au </w:t>
      </w:r>
      <w:proofErr w:type="spellStart"/>
      <w:r>
        <w:t>obligația</w:t>
      </w:r>
      <w:proofErr w:type="spellEnd"/>
      <w:r>
        <w:t xml:space="preserve"> de a </w:t>
      </w:r>
      <w:proofErr w:type="spellStart"/>
      <w:r>
        <w:t>depune</w:t>
      </w:r>
      <w:proofErr w:type="spellEnd"/>
      <w:r>
        <w:t xml:space="preserve"> </w:t>
      </w:r>
      <w:proofErr w:type="spellStart"/>
      <w:r>
        <w:t>Declarațiile</w:t>
      </w:r>
      <w:proofErr w:type="spellEnd"/>
      <w:r>
        <w:t xml:space="preserve"> de </w:t>
      </w:r>
      <w:proofErr w:type="spellStart"/>
      <w:r>
        <w:t>eșalonare</w:t>
      </w:r>
      <w:proofErr w:type="spellEnd"/>
      <w:r>
        <w:t xml:space="preserve"> ‐ formular AP 0.1L conform </w:t>
      </w:r>
      <w:proofErr w:type="spellStart"/>
      <w:r>
        <w:t>prevederilor</w:t>
      </w:r>
      <w:proofErr w:type="spellEnd"/>
      <w:r>
        <w:t xml:space="preserve"> </w:t>
      </w:r>
      <w:proofErr w:type="spellStart"/>
      <w:r>
        <w:t>Contractului</w:t>
      </w:r>
      <w:proofErr w:type="spellEnd"/>
      <w:r>
        <w:t>/</w:t>
      </w:r>
      <w:proofErr w:type="spellStart"/>
      <w:r>
        <w:t>Deciziei</w:t>
      </w:r>
      <w:proofErr w:type="spellEnd"/>
      <w:r>
        <w:t xml:space="preserve"> de </w:t>
      </w:r>
      <w:proofErr w:type="spellStart"/>
      <w:r>
        <w:t>finanțare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și</w:t>
      </w:r>
      <w:proofErr w:type="spellEnd"/>
      <w:r>
        <w:t xml:space="preserve"> </w:t>
      </w:r>
      <w:proofErr w:type="spellStart"/>
      <w:r>
        <w:t>anexele</w:t>
      </w:r>
      <w:proofErr w:type="spellEnd"/>
      <w:r>
        <w:t xml:space="preserve"> la </w:t>
      </w:r>
      <w:proofErr w:type="spellStart"/>
      <w:r>
        <w:t>acesta</w:t>
      </w:r>
      <w:proofErr w:type="spellEnd"/>
      <w:r>
        <w:t>.</w:t>
      </w:r>
    </w:p>
    <w:p w14:paraId="50F23080" w14:textId="05B2B6D0" w:rsidR="006E3322" w:rsidRDefault="00337940">
      <w:pPr>
        <w:spacing w:after="0"/>
        <w:jc w:val="both"/>
      </w:pPr>
      <w:proofErr w:type="spellStart"/>
      <w:r>
        <w:t>Pentru</w:t>
      </w:r>
      <w:proofErr w:type="spellEnd"/>
      <w:r>
        <w:t xml:space="preserve"> </w:t>
      </w:r>
      <w:proofErr w:type="spellStart"/>
      <w:r>
        <w:t>depunerea</w:t>
      </w:r>
      <w:proofErr w:type="spellEnd"/>
      <w:r>
        <w:t xml:space="preserve"> </w:t>
      </w:r>
      <w:proofErr w:type="spellStart"/>
      <w:r>
        <w:t>primului</w:t>
      </w:r>
      <w:proofErr w:type="spellEnd"/>
      <w:r>
        <w:t xml:space="preserve"> </w:t>
      </w:r>
      <w:proofErr w:type="spellStart"/>
      <w:r>
        <w:t>dosar</w:t>
      </w:r>
      <w:proofErr w:type="spellEnd"/>
      <w:r>
        <w:t xml:space="preserve"> de </w:t>
      </w:r>
      <w:proofErr w:type="spellStart"/>
      <w:r>
        <w:t>plată</w:t>
      </w:r>
      <w:proofErr w:type="spellEnd"/>
      <w:r>
        <w:t xml:space="preserve">, se </w:t>
      </w:r>
      <w:proofErr w:type="spellStart"/>
      <w:r>
        <w:t>vor</w:t>
      </w:r>
      <w:proofErr w:type="spellEnd"/>
      <w:r>
        <w:t xml:space="preserve"> </w:t>
      </w:r>
      <w:proofErr w:type="spellStart"/>
      <w:r>
        <w:t>avea</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t xml:space="preserve"> HG nr. 226/2015, cu</w:t>
      </w:r>
      <w:r w:rsidR="00AF0859">
        <w:t xml:space="preserve">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în</w:t>
      </w:r>
      <w:proofErr w:type="spellEnd"/>
      <w:r>
        <w:t xml:space="preserve"> </w:t>
      </w:r>
      <w:proofErr w:type="spellStart"/>
      <w:r>
        <w:t>vigoare</w:t>
      </w:r>
      <w:proofErr w:type="spellEnd"/>
      <w:r>
        <w:t xml:space="preserve"> la data </w:t>
      </w:r>
      <w:proofErr w:type="spellStart"/>
      <w:r>
        <w:t>depunerii</w:t>
      </w:r>
      <w:proofErr w:type="spellEnd"/>
      <w:r>
        <w:t xml:space="preserve"> </w:t>
      </w:r>
      <w:proofErr w:type="spellStart"/>
      <w:r>
        <w:t>Dosarului</w:t>
      </w:r>
      <w:proofErr w:type="spellEnd"/>
      <w:r>
        <w:t xml:space="preserve"> </w:t>
      </w:r>
      <w:proofErr w:type="spellStart"/>
      <w:r>
        <w:t>Cererii</w:t>
      </w:r>
      <w:proofErr w:type="spellEnd"/>
      <w:r>
        <w:t xml:space="preserve"> de </w:t>
      </w:r>
      <w:proofErr w:type="spellStart"/>
      <w:r>
        <w:t>Plată</w:t>
      </w:r>
      <w:proofErr w:type="spellEnd"/>
      <w:r>
        <w:t>.</w:t>
      </w:r>
    </w:p>
    <w:p w14:paraId="763B8021" w14:textId="4A3AA295" w:rsidR="006E3322" w:rsidRDefault="00337940">
      <w:pPr>
        <w:shd w:val="clear" w:color="auto" w:fill="FFFFFF"/>
        <w:jc w:val="both"/>
      </w:pPr>
      <w:bookmarkStart w:id="30" w:name="_heading=h.1pxezwc" w:colFirst="0" w:colLast="0"/>
      <w:bookmarkEnd w:id="30"/>
      <w:r>
        <w:rPr>
          <w:b/>
        </w:rPr>
        <w:t xml:space="preserve">             </w:t>
      </w:r>
      <w:proofErr w:type="spellStart"/>
      <w:r>
        <w:rPr>
          <w:b/>
        </w:rPr>
        <w:t>Dosarul</w:t>
      </w:r>
      <w:proofErr w:type="spellEnd"/>
      <w:r>
        <w:rPr>
          <w:b/>
        </w:rPr>
        <w:t xml:space="preserve"> </w:t>
      </w:r>
      <w:proofErr w:type="spellStart"/>
      <w:r>
        <w:rPr>
          <w:b/>
        </w:rPr>
        <w:t>Cererii</w:t>
      </w:r>
      <w:proofErr w:type="spellEnd"/>
      <w:r>
        <w:rPr>
          <w:b/>
        </w:rPr>
        <w:t xml:space="preserve"> de </w:t>
      </w:r>
      <w:proofErr w:type="spellStart"/>
      <w:r>
        <w:rPr>
          <w:b/>
        </w:rPr>
        <w:t>Plată</w:t>
      </w:r>
      <w:proofErr w:type="spellEnd"/>
      <w:r>
        <w:rPr>
          <w:b/>
        </w:rPr>
        <w:t xml:space="preserve"> (DCP) se </w:t>
      </w:r>
      <w:proofErr w:type="spellStart"/>
      <w:r>
        <w:rPr>
          <w:b/>
        </w:rPr>
        <w:t>depune</w:t>
      </w:r>
      <w:proofErr w:type="spellEnd"/>
      <w:r>
        <w:rPr>
          <w:b/>
        </w:rPr>
        <w:t xml:space="preserve"> </w:t>
      </w:r>
      <w:proofErr w:type="spellStart"/>
      <w:r>
        <w:rPr>
          <w:b/>
        </w:rPr>
        <w:t>inițial</w:t>
      </w:r>
      <w:proofErr w:type="spellEnd"/>
      <w:r>
        <w:rPr>
          <w:b/>
        </w:rPr>
        <w:t xml:space="preserve"> la GAL, </w:t>
      </w:r>
      <w:proofErr w:type="spellStart"/>
      <w:r>
        <w:rPr>
          <w:b/>
        </w:rPr>
        <w:t>în</w:t>
      </w:r>
      <w:proofErr w:type="spellEnd"/>
      <w:r>
        <w:rPr>
          <w:b/>
        </w:rPr>
        <w:t xml:space="preserve"> original – 1 exemplar </w:t>
      </w:r>
      <w:proofErr w:type="spellStart"/>
      <w:r>
        <w:rPr>
          <w:b/>
        </w:rPr>
        <w:t>și</w:t>
      </w:r>
      <w:proofErr w:type="spellEnd"/>
      <w:r>
        <w:rPr>
          <w:b/>
        </w:rPr>
        <w:t xml:space="preserve"> </w:t>
      </w:r>
      <w:proofErr w:type="spellStart"/>
      <w:r>
        <w:rPr>
          <w:b/>
        </w:rPr>
        <w:t>în</w:t>
      </w:r>
      <w:proofErr w:type="spellEnd"/>
      <w:r>
        <w:rPr>
          <w:b/>
        </w:rPr>
        <w:t xml:space="preserve"> </w:t>
      </w:r>
      <w:proofErr w:type="spellStart"/>
      <w:r>
        <w:rPr>
          <w:b/>
        </w:rPr>
        <w:t>copie</w:t>
      </w:r>
      <w:proofErr w:type="spellEnd"/>
      <w:r>
        <w:rPr>
          <w:b/>
        </w:rPr>
        <w:t xml:space="preserve"> – 1 exemplar, pe </w:t>
      </w:r>
      <w:proofErr w:type="spellStart"/>
      <w:r>
        <w:rPr>
          <w:b/>
        </w:rPr>
        <w:t>suport</w:t>
      </w:r>
      <w:proofErr w:type="spellEnd"/>
      <w:r>
        <w:rPr>
          <w:b/>
        </w:rPr>
        <w:t xml:space="preserve"> de </w:t>
      </w:r>
      <w:proofErr w:type="spellStart"/>
      <w:r>
        <w:rPr>
          <w:b/>
        </w:rPr>
        <w:t>hârtie</w:t>
      </w:r>
      <w:proofErr w:type="spellEnd"/>
      <w:r>
        <w:rPr>
          <w:b/>
        </w:rPr>
        <w:t xml:space="preserve">, la care se </w:t>
      </w:r>
      <w:proofErr w:type="spellStart"/>
      <w:r>
        <w:rPr>
          <w:b/>
        </w:rPr>
        <w:t>ataşează</w:t>
      </w:r>
      <w:proofErr w:type="spellEnd"/>
      <w:r>
        <w:rPr>
          <w:b/>
        </w:rPr>
        <w:t xml:space="preserve"> pe </w:t>
      </w:r>
      <w:proofErr w:type="spellStart"/>
      <w:r>
        <w:rPr>
          <w:b/>
        </w:rPr>
        <w:t>suport</w:t>
      </w:r>
      <w:proofErr w:type="spellEnd"/>
      <w:r>
        <w:rPr>
          <w:b/>
        </w:rPr>
        <w:t xml:space="preserve"> electronic (2 </w:t>
      </w:r>
      <w:proofErr w:type="spellStart"/>
      <w:r>
        <w:rPr>
          <w:b/>
        </w:rPr>
        <w:t>exemplare</w:t>
      </w:r>
      <w:proofErr w:type="spellEnd"/>
      <w:r w:rsidR="00752DF5">
        <w:t xml:space="preserve">, </w:t>
      </w:r>
      <w:proofErr w:type="spellStart"/>
      <w:r w:rsidR="00752DF5">
        <w:t>atât</w:t>
      </w:r>
      <w:proofErr w:type="spellEnd"/>
      <w:r w:rsidR="00752DF5">
        <w:t xml:space="preserve"> forma </w:t>
      </w:r>
      <w:proofErr w:type="spellStart"/>
      <w:r w:rsidR="00752DF5">
        <w:t>scanată</w:t>
      </w:r>
      <w:proofErr w:type="spellEnd"/>
      <w:r w:rsidR="00752DF5">
        <w:t xml:space="preserve"> </w:t>
      </w:r>
      <w:proofErr w:type="gramStart"/>
      <w:r w:rsidR="00752DF5">
        <w:t>a</w:t>
      </w:r>
      <w:proofErr w:type="gramEnd"/>
      <w:r w:rsidR="00752DF5">
        <w:t xml:space="preserve"> </w:t>
      </w:r>
      <w:proofErr w:type="spellStart"/>
      <w:r w:rsidR="00752DF5">
        <w:t>acestora</w:t>
      </w:r>
      <w:proofErr w:type="spellEnd"/>
      <w:r w:rsidR="00752DF5">
        <w:t xml:space="preserve">, </w:t>
      </w:r>
      <w:proofErr w:type="spellStart"/>
      <w:r w:rsidR="00752DF5">
        <w:t>cât</w:t>
      </w:r>
      <w:proofErr w:type="spellEnd"/>
      <w:r w:rsidR="00752DF5">
        <w:t xml:space="preserve"> </w:t>
      </w:r>
      <w:proofErr w:type="spellStart"/>
      <w:r w:rsidR="00752DF5">
        <w:t>și</w:t>
      </w:r>
      <w:proofErr w:type="spellEnd"/>
      <w:r w:rsidR="00752DF5">
        <w:t xml:space="preserve"> </w:t>
      </w:r>
      <w:proofErr w:type="spellStart"/>
      <w:r w:rsidR="00752DF5">
        <w:t>formatul</w:t>
      </w:r>
      <w:proofErr w:type="spellEnd"/>
      <w:r w:rsidR="00752DF5">
        <w:t xml:space="preserve"> </w:t>
      </w:r>
      <w:proofErr w:type="spellStart"/>
      <w:r w:rsidR="00752DF5">
        <w:t>editabil</w:t>
      </w:r>
      <w:proofErr w:type="spellEnd"/>
      <w:r w:rsidR="00752DF5">
        <w:t>).</w:t>
      </w:r>
      <w:r>
        <w:rPr>
          <w:b/>
        </w:rPr>
        <w:t xml:space="preserve"> </w:t>
      </w:r>
      <w:proofErr w:type="spellStart"/>
      <w:r>
        <w:rPr>
          <w:b/>
        </w:rPr>
        <w:t>documentele</w:t>
      </w:r>
      <w:proofErr w:type="spellEnd"/>
      <w:r>
        <w:rPr>
          <w:b/>
        </w:rPr>
        <w:t xml:space="preserve"> </w:t>
      </w:r>
      <w:proofErr w:type="spellStart"/>
      <w:r>
        <w:rPr>
          <w:b/>
        </w:rPr>
        <w:t>întocmite</w:t>
      </w:r>
      <w:proofErr w:type="spellEnd"/>
      <w:r>
        <w:rPr>
          <w:b/>
        </w:rPr>
        <w:t xml:space="preserve"> de </w:t>
      </w:r>
      <w:proofErr w:type="spellStart"/>
      <w:r>
        <w:rPr>
          <w:b/>
        </w:rPr>
        <w:t>beneficiar</w:t>
      </w:r>
      <w:proofErr w:type="spellEnd"/>
      <w:r>
        <w:rPr>
          <w:b/>
        </w:rPr>
        <w:t xml:space="preserve">. </w:t>
      </w:r>
      <w:proofErr w:type="spellStart"/>
      <w:r>
        <w:rPr>
          <w:b/>
        </w:rPr>
        <w:t>După</w:t>
      </w:r>
      <w:proofErr w:type="spellEnd"/>
      <w:r>
        <w:rPr>
          <w:b/>
        </w:rPr>
        <w:t xml:space="preserve"> </w:t>
      </w:r>
      <w:proofErr w:type="spellStart"/>
      <w:r>
        <w:rPr>
          <w:b/>
        </w:rPr>
        <w:t>verificarea</w:t>
      </w:r>
      <w:proofErr w:type="spellEnd"/>
      <w:r>
        <w:rPr>
          <w:b/>
        </w:rPr>
        <w:t xml:space="preserve"> de </w:t>
      </w:r>
      <w:proofErr w:type="spellStart"/>
      <w:r>
        <w:rPr>
          <w:b/>
        </w:rPr>
        <w:t>către</w:t>
      </w:r>
      <w:proofErr w:type="spellEnd"/>
      <w:r>
        <w:rPr>
          <w:b/>
        </w:rPr>
        <w:t xml:space="preserve"> GAL, </w:t>
      </w:r>
      <w:proofErr w:type="spellStart"/>
      <w:r>
        <w:rPr>
          <w:b/>
        </w:rPr>
        <w:t>beneficiarul</w:t>
      </w:r>
      <w:proofErr w:type="spellEnd"/>
      <w:r>
        <w:rPr>
          <w:b/>
        </w:rPr>
        <w:t xml:space="preserve"> </w:t>
      </w:r>
      <w:proofErr w:type="spellStart"/>
      <w:r>
        <w:rPr>
          <w:b/>
        </w:rPr>
        <w:t>depune</w:t>
      </w:r>
      <w:proofErr w:type="spellEnd"/>
      <w:r>
        <w:rPr>
          <w:b/>
        </w:rPr>
        <w:t xml:space="preserve"> </w:t>
      </w:r>
      <w:proofErr w:type="spellStart"/>
      <w:r>
        <w:rPr>
          <w:b/>
        </w:rPr>
        <w:t>documentația</w:t>
      </w:r>
      <w:proofErr w:type="spellEnd"/>
      <w:r>
        <w:rPr>
          <w:b/>
        </w:rPr>
        <w:t xml:space="preserve"> </w:t>
      </w:r>
      <w:proofErr w:type="spellStart"/>
      <w:r>
        <w:rPr>
          <w:b/>
        </w:rPr>
        <w:t>însoțită</w:t>
      </w:r>
      <w:proofErr w:type="spellEnd"/>
      <w:r>
        <w:rPr>
          <w:b/>
        </w:rPr>
        <w:t xml:space="preserve"> de </w:t>
      </w:r>
      <w:proofErr w:type="spellStart"/>
      <w:r>
        <w:rPr>
          <w:b/>
        </w:rPr>
        <w:t>Fișa</w:t>
      </w:r>
      <w:proofErr w:type="spellEnd"/>
      <w:r>
        <w:rPr>
          <w:b/>
        </w:rPr>
        <w:t xml:space="preserve"> de </w:t>
      </w:r>
      <w:proofErr w:type="spellStart"/>
      <w:r>
        <w:rPr>
          <w:b/>
        </w:rPr>
        <w:t>verificare</w:t>
      </w:r>
      <w:proofErr w:type="spellEnd"/>
      <w:r>
        <w:rPr>
          <w:b/>
        </w:rPr>
        <w:t xml:space="preserve"> a </w:t>
      </w:r>
      <w:proofErr w:type="spellStart"/>
      <w:r>
        <w:rPr>
          <w:b/>
        </w:rPr>
        <w:t>conformității</w:t>
      </w:r>
      <w:proofErr w:type="spellEnd"/>
      <w:r>
        <w:rPr>
          <w:b/>
        </w:rPr>
        <w:t xml:space="preserve"> DCP </w:t>
      </w:r>
      <w:proofErr w:type="spellStart"/>
      <w:r>
        <w:rPr>
          <w:b/>
        </w:rPr>
        <w:t>emisă</w:t>
      </w:r>
      <w:proofErr w:type="spellEnd"/>
      <w:r>
        <w:rPr>
          <w:b/>
        </w:rPr>
        <w:t xml:space="preserve"> de </w:t>
      </w:r>
      <w:proofErr w:type="spellStart"/>
      <w:r>
        <w:rPr>
          <w:b/>
        </w:rPr>
        <w:t>către</w:t>
      </w:r>
      <w:proofErr w:type="spellEnd"/>
      <w:r>
        <w:rPr>
          <w:b/>
        </w:rPr>
        <w:t xml:space="preserve"> GAL, la </w:t>
      </w:r>
      <w:proofErr w:type="spellStart"/>
      <w:r>
        <w:rPr>
          <w:b/>
        </w:rPr>
        <w:t>structurile</w:t>
      </w:r>
      <w:proofErr w:type="spellEnd"/>
      <w:r>
        <w:rPr>
          <w:b/>
        </w:rPr>
        <w:t xml:space="preserve"> </w:t>
      </w:r>
      <w:proofErr w:type="spellStart"/>
      <w:r>
        <w:rPr>
          <w:b/>
        </w:rPr>
        <w:t>teritoriale</w:t>
      </w:r>
      <w:proofErr w:type="spellEnd"/>
      <w:r>
        <w:rPr>
          <w:b/>
        </w:rPr>
        <w:t xml:space="preserve"> ale AFIR (OJFIR/CRFIR – </w:t>
      </w:r>
      <w:proofErr w:type="spellStart"/>
      <w:r>
        <w:rPr>
          <w:b/>
        </w:rPr>
        <w:t>în</w:t>
      </w:r>
      <w:proofErr w:type="spellEnd"/>
      <w:r>
        <w:rPr>
          <w:b/>
        </w:rPr>
        <w:t xml:space="preserve"> </w:t>
      </w:r>
      <w:proofErr w:type="spellStart"/>
      <w:r>
        <w:rPr>
          <w:b/>
        </w:rPr>
        <w:t>funcție</w:t>
      </w:r>
      <w:proofErr w:type="spellEnd"/>
      <w:r>
        <w:rPr>
          <w:b/>
        </w:rPr>
        <w:t xml:space="preserve"> de </w:t>
      </w:r>
      <w:proofErr w:type="spellStart"/>
      <w:r>
        <w:rPr>
          <w:b/>
        </w:rPr>
        <w:t>tipul</w:t>
      </w:r>
      <w:proofErr w:type="spellEnd"/>
      <w:r>
        <w:rPr>
          <w:b/>
        </w:rPr>
        <w:t xml:space="preserve"> de </w:t>
      </w:r>
      <w:proofErr w:type="spellStart"/>
      <w:r>
        <w:rPr>
          <w:b/>
        </w:rPr>
        <w:t>proiect</w:t>
      </w:r>
      <w:proofErr w:type="spellEnd"/>
      <w:r>
        <w:rPr>
          <w:b/>
        </w:rPr>
        <w:t xml:space="preserve">) </w:t>
      </w:r>
      <w:proofErr w:type="spellStart"/>
      <w:r>
        <w:t>într</w:t>
      </w:r>
      <w:proofErr w:type="spellEnd"/>
      <w:r>
        <w:t xml:space="preserve">-un </w:t>
      </w:r>
      <w:proofErr w:type="spellStart"/>
      <w:r>
        <w:t>singur</w:t>
      </w:r>
      <w:proofErr w:type="spellEnd"/>
      <w:r>
        <w:t xml:space="preserve"> exemplar pe </w:t>
      </w:r>
      <w:proofErr w:type="spellStart"/>
      <w:r>
        <w:t>suport</w:t>
      </w:r>
      <w:proofErr w:type="spellEnd"/>
      <w:r>
        <w:t xml:space="preserve"> de </w:t>
      </w:r>
      <w:proofErr w:type="spellStart"/>
      <w:r>
        <w:t>hârtie</w:t>
      </w:r>
      <w:proofErr w:type="spellEnd"/>
      <w:r>
        <w:t xml:space="preserve">, la care </w:t>
      </w:r>
      <w:proofErr w:type="spellStart"/>
      <w:r>
        <w:t>atașează</w:t>
      </w:r>
      <w:proofErr w:type="spellEnd"/>
      <w:r>
        <w:t xml:space="preserve"> pe </w:t>
      </w:r>
      <w:proofErr w:type="spellStart"/>
      <w:r>
        <w:t>suport</w:t>
      </w:r>
      <w:proofErr w:type="spellEnd"/>
      <w:r>
        <w:t xml:space="preserve"> magnetic </w:t>
      </w:r>
      <w:proofErr w:type="spellStart"/>
      <w:r>
        <w:t>documentele</w:t>
      </w:r>
      <w:proofErr w:type="spellEnd"/>
      <w:r>
        <w:t xml:space="preserve"> </w:t>
      </w:r>
      <w:proofErr w:type="spellStart"/>
      <w:r>
        <w:t>întocmite</w:t>
      </w:r>
      <w:proofErr w:type="spellEnd"/>
      <w:r w:rsidR="00752DF5">
        <w:t>.</w:t>
      </w:r>
    </w:p>
    <w:p w14:paraId="63AF65D3" w14:textId="77777777" w:rsidR="006E3322" w:rsidRDefault="00337940">
      <w:pPr>
        <w:jc w:val="both"/>
      </w:pPr>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cererea</w:t>
      </w:r>
      <w:proofErr w:type="spellEnd"/>
      <w:r>
        <w:t xml:space="preserve"> de </w:t>
      </w:r>
      <w:proofErr w:type="spellStart"/>
      <w:r>
        <w:t>plată</w:t>
      </w:r>
      <w:proofErr w:type="spellEnd"/>
      <w:r>
        <w:t xml:space="preserve"> </w:t>
      </w:r>
      <w:proofErr w:type="spellStart"/>
      <w:r>
        <w:t>este</w:t>
      </w:r>
      <w:proofErr w:type="spellEnd"/>
      <w:r>
        <w:t xml:space="preserve"> </w:t>
      </w:r>
      <w:proofErr w:type="spellStart"/>
      <w:r>
        <w:t>declarată</w:t>
      </w:r>
      <w:proofErr w:type="spellEnd"/>
      <w:r>
        <w:t xml:space="preserve"> „</w:t>
      </w:r>
      <w:proofErr w:type="spellStart"/>
      <w:proofErr w:type="gramStart"/>
      <w:r>
        <w:t>neconformă</w:t>
      </w:r>
      <w:proofErr w:type="spellEnd"/>
      <w:r>
        <w:t xml:space="preserve">“  </w:t>
      </w:r>
      <w:proofErr w:type="gramEnd"/>
      <w:r>
        <w:t xml:space="preserve">de </w:t>
      </w:r>
      <w:proofErr w:type="spellStart"/>
      <w:r>
        <w:t>două</w:t>
      </w:r>
      <w:proofErr w:type="spellEnd"/>
      <w:r>
        <w:t xml:space="preserve"> </w:t>
      </w:r>
      <w:proofErr w:type="spellStart"/>
      <w:r>
        <w:t>ori</w:t>
      </w:r>
      <w:proofErr w:type="spellEnd"/>
      <w:r>
        <w:t xml:space="preserve"> de </w:t>
      </w:r>
      <w:proofErr w:type="spellStart"/>
      <w:r>
        <w:t>către</w:t>
      </w:r>
      <w:proofErr w:type="spellEnd"/>
      <w:r>
        <w:t xml:space="preserve"> GAL, </w:t>
      </w:r>
      <w:proofErr w:type="spellStart"/>
      <w:r>
        <w:t>beneficiarul</w:t>
      </w:r>
      <w:proofErr w:type="spellEnd"/>
      <w:r>
        <w:t xml:space="preserve"> are </w:t>
      </w:r>
      <w:proofErr w:type="spellStart"/>
      <w:r>
        <w:t>dreptul</w:t>
      </w:r>
      <w:proofErr w:type="spellEnd"/>
      <w:r>
        <w:t xml:space="preserve"> de a </w:t>
      </w:r>
      <w:proofErr w:type="spellStart"/>
      <w:r>
        <w:t>depune</w:t>
      </w:r>
      <w:proofErr w:type="spellEnd"/>
      <w:r>
        <w:t xml:space="preserve"> </w:t>
      </w:r>
      <w:proofErr w:type="spellStart"/>
      <w:r>
        <w:t>contestație</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contestația</w:t>
      </w:r>
      <w:proofErr w:type="spellEnd"/>
      <w:r>
        <w:t xml:space="preserve"> </w:t>
      </w:r>
      <w:proofErr w:type="spellStart"/>
      <w:r>
        <w:t>va</w:t>
      </w:r>
      <w:proofErr w:type="spellEnd"/>
      <w:r>
        <w:t xml:space="preserve"> fi </w:t>
      </w:r>
      <w:proofErr w:type="spellStart"/>
      <w:r>
        <w:t>analizată</w:t>
      </w:r>
      <w:proofErr w:type="spellEnd"/>
      <w:r>
        <w:t xml:space="preserve"> de </w:t>
      </w:r>
      <w:proofErr w:type="spellStart"/>
      <w:r>
        <w:t>către</w:t>
      </w:r>
      <w:proofErr w:type="spellEnd"/>
      <w:r>
        <w:t xml:space="preserve"> </w:t>
      </w:r>
      <w:proofErr w:type="spellStart"/>
      <w:r>
        <w:t>alți</w:t>
      </w:r>
      <w:proofErr w:type="spellEnd"/>
      <w:r>
        <w:t xml:space="preserve"> </w:t>
      </w:r>
      <w:proofErr w:type="spellStart"/>
      <w:r>
        <w:t>doi</w:t>
      </w:r>
      <w:proofErr w:type="spellEnd"/>
      <w:r>
        <w:t xml:space="preserve"> </w:t>
      </w:r>
      <w:proofErr w:type="spellStart"/>
      <w:r>
        <w:t>experți</w:t>
      </w:r>
      <w:proofErr w:type="spellEnd"/>
      <w:r>
        <w:t xml:space="preserve"> din </w:t>
      </w:r>
      <w:proofErr w:type="spellStart"/>
      <w:r>
        <w:t>cadrul</w:t>
      </w:r>
      <w:proofErr w:type="spellEnd"/>
      <w:r>
        <w:t xml:space="preserve"> GAL </w:t>
      </w:r>
      <w:proofErr w:type="spellStart"/>
      <w:r>
        <w:t>decât</w:t>
      </w:r>
      <w:proofErr w:type="spellEnd"/>
      <w:r>
        <w:t xml:space="preserve"> </w:t>
      </w:r>
      <w:proofErr w:type="spellStart"/>
      <w:r>
        <w:t>cei</w:t>
      </w:r>
      <w:proofErr w:type="spellEnd"/>
      <w:r>
        <w:t xml:space="preserve"> care au </w:t>
      </w:r>
      <w:proofErr w:type="spellStart"/>
      <w:r>
        <w:t>verificat</w:t>
      </w:r>
      <w:proofErr w:type="spellEnd"/>
      <w:r>
        <w:t xml:space="preserve"> </w:t>
      </w:r>
      <w:proofErr w:type="spellStart"/>
      <w:r>
        <w:t>inițial</w:t>
      </w:r>
      <w:proofErr w:type="spellEnd"/>
      <w:r>
        <w:t xml:space="preserve"> </w:t>
      </w:r>
      <w:proofErr w:type="spellStart"/>
      <w:r>
        <w:t>conformitatea</w:t>
      </w:r>
      <w:proofErr w:type="spellEnd"/>
      <w:r>
        <w:t xml:space="preserve"> </w:t>
      </w:r>
      <w:proofErr w:type="spellStart"/>
      <w:r>
        <w:t>dosarului</w:t>
      </w:r>
      <w:proofErr w:type="spellEnd"/>
      <w:r>
        <w:t xml:space="preserve"> </w:t>
      </w:r>
      <w:proofErr w:type="spellStart"/>
      <w:r>
        <w:t>cerere</w:t>
      </w:r>
      <w:proofErr w:type="spellEnd"/>
      <w:r>
        <w:t xml:space="preserve"> de </w:t>
      </w:r>
      <w:proofErr w:type="spellStart"/>
      <w:r>
        <w:t>plată</w:t>
      </w:r>
      <w:proofErr w:type="spellEnd"/>
      <w:r>
        <w:t xml:space="preserve">. </w:t>
      </w:r>
      <w:proofErr w:type="spellStart"/>
      <w:r>
        <w:t>Dacă</w:t>
      </w:r>
      <w:proofErr w:type="spellEnd"/>
      <w:r>
        <w:t xml:space="preserve"> </w:t>
      </w:r>
      <w:proofErr w:type="spellStart"/>
      <w:r>
        <w:t>în</w:t>
      </w:r>
      <w:proofErr w:type="spellEnd"/>
      <w:r>
        <w:t xml:space="preserve"> </w:t>
      </w:r>
      <w:proofErr w:type="spellStart"/>
      <w:r>
        <w:t>urma</w:t>
      </w:r>
      <w:proofErr w:type="spellEnd"/>
      <w:r>
        <w:t xml:space="preserve"> </w:t>
      </w:r>
      <w:proofErr w:type="spellStart"/>
      <w:r>
        <w:t>analizării</w:t>
      </w:r>
      <w:proofErr w:type="spellEnd"/>
      <w:r>
        <w:t xml:space="preserve"> </w:t>
      </w:r>
      <w:proofErr w:type="spellStart"/>
      <w:r>
        <w:t>contestației</w:t>
      </w:r>
      <w:proofErr w:type="spellEnd"/>
      <w:r>
        <w:t xml:space="preserve">, </w:t>
      </w:r>
      <w:proofErr w:type="spellStart"/>
      <w:r>
        <w:t>viza</w:t>
      </w:r>
      <w:proofErr w:type="spellEnd"/>
      <w:r>
        <w:t xml:space="preserve"> GAL-</w:t>
      </w:r>
      <w:proofErr w:type="spellStart"/>
      <w:r>
        <w:t>ului</w:t>
      </w:r>
      <w:proofErr w:type="spellEnd"/>
      <w:r>
        <w:t xml:space="preserve"> </w:t>
      </w:r>
      <w:proofErr w:type="spellStart"/>
      <w:r>
        <w:t>rămâne</w:t>
      </w:r>
      <w:proofErr w:type="spellEnd"/>
      <w:r>
        <w:t xml:space="preserve"> „</w:t>
      </w:r>
      <w:proofErr w:type="spellStart"/>
      <w:proofErr w:type="gramStart"/>
      <w:r>
        <w:t>neconform</w:t>
      </w:r>
      <w:proofErr w:type="spellEnd"/>
      <w:r>
        <w:t>“</w:t>
      </w:r>
      <w:proofErr w:type="gramEnd"/>
      <w:r>
        <w:t xml:space="preserve">, </w:t>
      </w:r>
      <w:proofErr w:type="spellStart"/>
      <w:r>
        <w:t>atunci</w:t>
      </w:r>
      <w:proofErr w:type="spellEnd"/>
      <w:r>
        <w:t xml:space="preserve"> </w:t>
      </w:r>
      <w:proofErr w:type="spellStart"/>
      <w:r>
        <w:t>beneficiarul</w:t>
      </w:r>
      <w:proofErr w:type="spellEnd"/>
      <w:r>
        <w:t xml:space="preserve"> </w:t>
      </w:r>
      <w:proofErr w:type="spellStart"/>
      <w:r>
        <w:t>poate</w:t>
      </w:r>
      <w:proofErr w:type="spellEnd"/>
      <w:r>
        <w:t xml:space="preserve"> </w:t>
      </w:r>
      <w:proofErr w:type="spellStart"/>
      <w:r>
        <w:t>adresa</w:t>
      </w:r>
      <w:proofErr w:type="spellEnd"/>
      <w:r>
        <w:t xml:space="preserve"> </w:t>
      </w:r>
      <w:proofErr w:type="spellStart"/>
      <w:r>
        <w:t>contestația</w:t>
      </w:r>
      <w:proofErr w:type="spellEnd"/>
      <w:r>
        <w:t xml:space="preserve"> </w:t>
      </w:r>
      <w:proofErr w:type="spellStart"/>
      <w:r>
        <w:t>către</w:t>
      </w:r>
      <w:proofErr w:type="spellEnd"/>
      <w:r>
        <w:t xml:space="preserve"> AFIR. </w:t>
      </w:r>
      <w:proofErr w:type="spellStart"/>
      <w:r>
        <w:t>Depunerea</w:t>
      </w:r>
      <w:proofErr w:type="spellEnd"/>
      <w:r>
        <w:t xml:space="preserve"> </w:t>
      </w:r>
      <w:proofErr w:type="spellStart"/>
      <w:r>
        <w:t>contestației</w:t>
      </w:r>
      <w:proofErr w:type="spellEnd"/>
      <w:r>
        <w:t xml:space="preserve"> se </w:t>
      </w:r>
      <w:proofErr w:type="spellStart"/>
      <w:r>
        <w:t>va</w:t>
      </w:r>
      <w:proofErr w:type="spellEnd"/>
      <w:r>
        <w:t xml:space="preserve"> </w:t>
      </w:r>
      <w:proofErr w:type="spellStart"/>
      <w:r>
        <w:t>realiza</w:t>
      </w:r>
      <w:proofErr w:type="spellEnd"/>
      <w:r>
        <w:t xml:space="preserve"> </w:t>
      </w:r>
      <w:proofErr w:type="gramStart"/>
      <w:r>
        <w:t xml:space="preserve">la  </w:t>
      </w:r>
      <w:proofErr w:type="spellStart"/>
      <w:r>
        <w:t>structura</w:t>
      </w:r>
      <w:proofErr w:type="spellEnd"/>
      <w:proofErr w:type="gramEnd"/>
      <w:r>
        <w:t xml:space="preserve"> </w:t>
      </w:r>
      <w:proofErr w:type="spellStart"/>
      <w:r>
        <w:t>teritorială</w:t>
      </w:r>
      <w:proofErr w:type="spellEnd"/>
      <w:r>
        <w:t xml:space="preserve">  a  AFIR  (OJFIR/CRFIR)  </w:t>
      </w:r>
      <w:proofErr w:type="spellStart"/>
      <w:r>
        <w:t>responsabilă</w:t>
      </w:r>
      <w:proofErr w:type="spellEnd"/>
      <w:r>
        <w:t xml:space="preserve">  de </w:t>
      </w:r>
      <w:proofErr w:type="spellStart"/>
      <w:r>
        <w:t>derularea</w:t>
      </w:r>
      <w:proofErr w:type="spellEnd"/>
      <w:r>
        <w:t xml:space="preserve"> </w:t>
      </w:r>
      <w:proofErr w:type="spellStart"/>
      <w:r>
        <w:t>contractului</w:t>
      </w:r>
      <w:proofErr w:type="spellEnd"/>
      <w:r>
        <w:t xml:space="preserve"> de </w:t>
      </w:r>
      <w:proofErr w:type="spellStart"/>
      <w:r>
        <w:t>finanțare</w:t>
      </w:r>
      <w:proofErr w:type="spellEnd"/>
      <w:r>
        <w:t>.</w:t>
      </w:r>
    </w:p>
    <w:p w14:paraId="5AE248F6" w14:textId="77777777" w:rsidR="006E3322" w:rsidRDefault="00337940">
      <w:pPr>
        <w:jc w:val="both"/>
      </w:pPr>
      <w:bookmarkStart w:id="31" w:name="_heading=h.49x2ik5" w:colFirst="0" w:colLast="0"/>
      <w:bookmarkEnd w:id="31"/>
      <w:r>
        <w:t xml:space="preserve">       GAL se </w:t>
      </w:r>
      <w:proofErr w:type="spellStart"/>
      <w:r>
        <w:t>va</w:t>
      </w:r>
      <w:proofErr w:type="spellEnd"/>
      <w:r>
        <w:t xml:space="preserve"> </w:t>
      </w:r>
      <w:proofErr w:type="spellStart"/>
      <w:r>
        <w:t>asigura</w:t>
      </w:r>
      <w:proofErr w:type="spellEnd"/>
      <w:r>
        <w:t xml:space="preserve"> de </w:t>
      </w:r>
      <w:proofErr w:type="spellStart"/>
      <w:r>
        <w:t>faptul</w:t>
      </w:r>
      <w:proofErr w:type="spellEnd"/>
      <w:r>
        <w:t xml:space="preserve"> </w:t>
      </w:r>
      <w:proofErr w:type="spellStart"/>
      <w:r>
        <w:t>că</w:t>
      </w:r>
      <w:proofErr w:type="spellEnd"/>
      <w:r>
        <w:t xml:space="preserve"> </w:t>
      </w:r>
      <w:proofErr w:type="spellStart"/>
      <w:r>
        <w:t>verificarea</w:t>
      </w:r>
      <w:proofErr w:type="spellEnd"/>
      <w:r>
        <w:t xml:space="preserve"> </w:t>
      </w:r>
      <w:proofErr w:type="spellStart"/>
      <w:r>
        <w:t>conformității</w:t>
      </w:r>
      <w:proofErr w:type="spellEnd"/>
      <w:r>
        <w:t xml:space="preserve"> </w:t>
      </w:r>
      <w:proofErr w:type="spellStart"/>
      <w:r>
        <w:t>dosarelor</w:t>
      </w:r>
      <w:proofErr w:type="spellEnd"/>
      <w:r>
        <w:t xml:space="preserve"> de </w:t>
      </w:r>
      <w:proofErr w:type="spellStart"/>
      <w:r>
        <w:t>plată</w:t>
      </w:r>
      <w:proofErr w:type="spellEnd"/>
      <w:r>
        <w:t xml:space="preserve"> la </w:t>
      </w:r>
      <w:proofErr w:type="spellStart"/>
      <w:r>
        <w:t>nivelul</w:t>
      </w:r>
      <w:proofErr w:type="spellEnd"/>
      <w:r>
        <w:t xml:space="preserve"> GAL, </w:t>
      </w:r>
      <w:proofErr w:type="spellStart"/>
      <w:r>
        <w:t>inclusiv</w:t>
      </w:r>
      <w:proofErr w:type="spellEnd"/>
      <w:r>
        <w:t xml:space="preserve"> </w:t>
      </w:r>
      <w:proofErr w:type="spellStart"/>
      <w:r>
        <w:t>depunerea</w:t>
      </w:r>
      <w:proofErr w:type="spellEnd"/>
      <w:r>
        <w:t xml:space="preserve"> </w:t>
      </w:r>
      <w:proofErr w:type="spellStart"/>
      <w:r>
        <w:t>contestațiilor</w:t>
      </w:r>
      <w:proofErr w:type="spellEnd"/>
      <w:r>
        <w:t xml:space="preserve"> </w:t>
      </w:r>
      <w:proofErr w:type="spellStart"/>
      <w:r>
        <w:t>și</w:t>
      </w:r>
      <w:proofErr w:type="spellEnd"/>
      <w:r>
        <w:t xml:space="preserve"> </w:t>
      </w:r>
      <w:proofErr w:type="spellStart"/>
      <w:r>
        <w:t>soluționarea</w:t>
      </w:r>
      <w:proofErr w:type="spellEnd"/>
      <w:r>
        <w:t xml:space="preserve"> </w:t>
      </w:r>
      <w:proofErr w:type="spellStart"/>
      <w:r>
        <w:t>acestora</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respectă</w:t>
      </w:r>
      <w:proofErr w:type="spellEnd"/>
      <w:r>
        <w:t xml:space="preserve"> </w:t>
      </w:r>
      <w:proofErr w:type="spellStart"/>
      <w:r>
        <w:t>încadrarea</w:t>
      </w:r>
      <w:proofErr w:type="spellEnd"/>
      <w:r>
        <w:t xml:space="preserve"> </w:t>
      </w:r>
      <w:proofErr w:type="spellStart"/>
      <w:r>
        <w:t>în</w:t>
      </w:r>
      <w:proofErr w:type="spellEnd"/>
      <w:r>
        <w:t xml:space="preserve"> </w:t>
      </w:r>
      <w:proofErr w:type="spellStart"/>
      <w:r>
        <w:t>termenul</w:t>
      </w:r>
      <w:proofErr w:type="spellEnd"/>
      <w:r>
        <w:t xml:space="preserve"> maxim de </w:t>
      </w:r>
      <w:proofErr w:type="spellStart"/>
      <w:r>
        <w:t>depunere</w:t>
      </w:r>
      <w:proofErr w:type="spellEnd"/>
      <w:r>
        <w:t xml:space="preserve"> a </w:t>
      </w:r>
      <w:proofErr w:type="spellStart"/>
      <w:r>
        <w:t>dosarului</w:t>
      </w:r>
      <w:proofErr w:type="spellEnd"/>
      <w:r>
        <w:t xml:space="preserve"> de </w:t>
      </w:r>
      <w:proofErr w:type="spellStart"/>
      <w:r>
        <w:t>plată</w:t>
      </w:r>
      <w:proofErr w:type="spellEnd"/>
      <w:r>
        <w:t xml:space="preserve"> la AFIR. </w:t>
      </w:r>
    </w:p>
    <w:p w14:paraId="3615E221" w14:textId="77777777" w:rsidR="006E3322" w:rsidRDefault="00337940">
      <w:pPr>
        <w:shd w:val="clear" w:color="auto" w:fill="FFFFFF"/>
        <w:jc w:val="both"/>
      </w:pPr>
      <w:r>
        <w:t xml:space="preserve">       </w:t>
      </w:r>
      <w:proofErr w:type="spellStart"/>
      <w:r>
        <w:t>Dosarul</w:t>
      </w:r>
      <w:proofErr w:type="spellEnd"/>
      <w:r>
        <w:t xml:space="preserve"> </w:t>
      </w:r>
      <w:proofErr w:type="spellStart"/>
      <w:r>
        <w:t>Cererii</w:t>
      </w:r>
      <w:proofErr w:type="spellEnd"/>
      <w:r>
        <w:t xml:space="preserve"> de </w:t>
      </w:r>
      <w:proofErr w:type="spellStart"/>
      <w:r>
        <w:t>Plată</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cuprindă</w:t>
      </w:r>
      <w:proofErr w:type="spellEnd"/>
      <w:r>
        <w:t xml:space="preserve"> </w:t>
      </w:r>
      <w:proofErr w:type="spellStart"/>
      <w:r>
        <w:t>documentele</w:t>
      </w:r>
      <w:proofErr w:type="spellEnd"/>
      <w:r>
        <w:t xml:space="preserve"> justificative </w:t>
      </w:r>
      <w:proofErr w:type="spellStart"/>
      <w:r>
        <w:t>prevăzute</w:t>
      </w:r>
      <w:proofErr w:type="spellEnd"/>
      <w:r>
        <w:t xml:space="preserve"> </w:t>
      </w:r>
      <w:proofErr w:type="spellStart"/>
      <w:r>
        <w:t>în</w:t>
      </w:r>
      <w:proofErr w:type="spellEnd"/>
      <w:r>
        <w:t xml:space="preserve"> </w:t>
      </w:r>
      <w:proofErr w:type="spellStart"/>
      <w:r>
        <w:t>Instrucţiunile</w:t>
      </w:r>
      <w:proofErr w:type="spellEnd"/>
      <w:r>
        <w:t xml:space="preserve"> de </w:t>
      </w:r>
      <w:proofErr w:type="spellStart"/>
      <w:r>
        <w:t>plată</w:t>
      </w:r>
      <w:proofErr w:type="spellEnd"/>
      <w:r>
        <w:t xml:space="preserve"> (</w:t>
      </w:r>
      <w:proofErr w:type="spellStart"/>
      <w:r>
        <w:t>anexă</w:t>
      </w:r>
      <w:proofErr w:type="spellEnd"/>
      <w:r>
        <w:t xml:space="preserve"> la </w:t>
      </w:r>
      <w:proofErr w:type="spellStart"/>
      <w:r>
        <w:t>Contractul</w:t>
      </w:r>
      <w:proofErr w:type="spellEnd"/>
      <w:r>
        <w:t xml:space="preserve"> de </w:t>
      </w:r>
      <w:proofErr w:type="spellStart"/>
      <w:r>
        <w:t>finanţare</w:t>
      </w:r>
      <w:proofErr w:type="spellEnd"/>
      <w:r>
        <w:t xml:space="preserve">), care se </w:t>
      </w:r>
      <w:proofErr w:type="spellStart"/>
      <w:r>
        <w:t>regăsesc</w:t>
      </w:r>
      <w:proofErr w:type="spellEnd"/>
      <w:r>
        <w:t xml:space="preserve"> pe </w:t>
      </w:r>
      <w:proofErr w:type="spellStart"/>
      <w:r>
        <w:t>pagina</w:t>
      </w:r>
      <w:proofErr w:type="spellEnd"/>
      <w:r>
        <w:t xml:space="preserve"> de internet a AFIR  </w:t>
      </w:r>
      <w:hyperlink r:id="rId33">
        <w:r>
          <w:rPr>
            <w:color w:val="0000FF"/>
            <w:u w:val="single"/>
          </w:rPr>
          <w:t>www.afir.info</w:t>
        </w:r>
      </w:hyperlink>
      <w:r>
        <w:t xml:space="preserve">. </w:t>
      </w:r>
    </w:p>
    <w:p w14:paraId="0090E0E3" w14:textId="76424B89" w:rsidR="006E3322" w:rsidRDefault="00337940">
      <w:pPr>
        <w:shd w:val="clear" w:color="auto" w:fill="FFFFFF"/>
        <w:jc w:val="both"/>
      </w:pPr>
      <w:r>
        <w:t xml:space="preserve">       La </w:t>
      </w:r>
      <w:proofErr w:type="spellStart"/>
      <w:r>
        <w:t>tranșele</w:t>
      </w:r>
      <w:proofErr w:type="spellEnd"/>
      <w:r>
        <w:t xml:space="preserve"> de </w:t>
      </w:r>
      <w:proofErr w:type="spellStart"/>
      <w:r>
        <w:t>plată</w:t>
      </w:r>
      <w:proofErr w:type="spellEnd"/>
      <w:r>
        <w:t xml:space="preserve"> finale/ </w:t>
      </w:r>
      <w:proofErr w:type="spellStart"/>
      <w:r>
        <w:t>unice</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eșantionul</w:t>
      </w:r>
      <w:proofErr w:type="spellEnd"/>
      <w:r>
        <w:t xml:space="preserve"> de </w:t>
      </w:r>
      <w:proofErr w:type="spellStart"/>
      <w:r>
        <w:t>verificare</w:t>
      </w:r>
      <w:proofErr w:type="spellEnd"/>
      <w:r>
        <w:t xml:space="preserve"> se </w:t>
      </w:r>
      <w:proofErr w:type="spellStart"/>
      <w:r>
        <w:t>va</w:t>
      </w:r>
      <w:proofErr w:type="spellEnd"/>
      <w:r>
        <w:t xml:space="preserve"> </w:t>
      </w:r>
      <w:proofErr w:type="spellStart"/>
      <w:r>
        <w:t>realiza</w:t>
      </w:r>
      <w:proofErr w:type="spellEnd"/>
      <w:r>
        <w:t xml:space="preserve"> </w:t>
      </w:r>
      <w:proofErr w:type="spellStart"/>
      <w:r>
        <w:t>verificarea</w:t>
      </w:r>
      <w:proofErr w:type="spellEnd"/>
      <w:r>
        <w:t xml:space="preserve"> </w:t>
      </w:r>
      <w:proofErr w:type="spellStart"/>
      <w:r>
        <w:t>menținerii</w:t>
      </w:r>
      <w:proofErr w:type="spellEnd"/>
      <w:r>
        <w:t xml:space="preserve"> </w:t>
      </w:r>
      <w:proofErr w:type="spellStart"/>
      <w:r>
        <w:t>criteriilor</w:t>
      </w:r>
      <w:proofErr w:type="spellEnd"/>
      <w:r>
        <w:t xml:space="preserve"> de </w:t>
      </w:r>
      <w:proofErr w:type="spellStart"/>
      <w:r>
        <w:t>eligibilitate</w:t>
      </w:r>
      <w:proofErr w:type="spellEnd"/>
      <w:r>
        <w:t xml:space="preserve"> </w:t>
      </w:r>
      <w:proofErr w:type="spellStart"/>
      <w:r>
        <w:t>și</w:t>
      </w:r>
      <w:proofErr w:type="spellEnd"/>
      <w:r>
        <w:t xml:space="preserve"> de </w:t>
      </w:r>
      <w:proofErr w:type="spellStart"/>
      <w:r>
        <w:t>selecție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în</w:t>
      </w:r>
      <w:proofErr w:type="spellEnd"/>
      <w:r>
        <w:t xml:space="preserve"> </w:t>
      </w:r>
      <w:proofErr w:type="spellStart"/>
      <w:r>
        <w:t>urma</w:t>
      </w:r>
      <w:proofErr w:type="spellEnd"/>
      <w:r>
        <w:t xml:space="preserve"> </w:t>
      </w:r>
      <w:proofErr w:type="spellStart"/>
      <w:r>
        <w:t>verificării</w:t>
      </w:r>
      <w:proofErr w:type="spellEnd"/>
      <w:r>
        <w:t xml:space="preserve"> </w:t>
      </w:r>
      <w:proofErr w:type="spellStart"/>
      <w:r>
        <w:t>menținerii</w:t>
      </w:r>
      <w:proofErr w:type="spellEnd"/>
      <w:r>
        <w:t xml:space="preserve"> </w:t>
      </w:r>
      <w:proofErr w:type="spellStart"/>
      <w:r>
        <w:t>criteriilor</w:t>
      </w:r>
      <w:proofErr w:type="spellEnd"/>
      <w:r>
        <w:t xml:space="preserve"> de </w:t>
      </w:r>
      <w:proofErr w:type="spellStart"/>
      <w:r>
        <w:t>eligibilitate</w:t>
      </w:r>
      <w:proofErr w:type="spellEnd"/>
      <w:r>
        <w:t xml:space="preserve"> se </w:t>
      </w:r>
      <w:proofErr w:type="spellStart"/>
      <w:r>
        <w:t>constată</w:t>
      </w:r>
      <w:proofErr w:type="spellEnd"/>
      <w:r>
        <w:t xml:space="preserve"> </w:t>
      </w:r>
      <w:proofErr w:type="spellStart"/>
      <w:r>
        <w:t>că</w:t>
      </w:r>
      <w:proofErr w:type="spellEnd"/>
      <w:r>
        <w:t xml:space="preserve"> </w:t>
      </w:r>
      <w:proofErr w:type="spellStart"/>
      <w:r>
        <w:t>unul</w:t>
      </w:r>
      <w:proofErr w:type="spellEnd"/>
      <w:r>
        <w:t xml:space="preserve"> </w:t>
      </w:r>
      <w:proofErr w:type="spellStart"/>
      <w:r>
        <w:t>dintre</w:t>
      </w:r>
      <w:proofErr w:type="spellEnd"/>
      <w:r>
        <w:t xml:space="preserve"> </w:t>
      </w:r>
      <w:proofErr w:type="spellStart"/>
      <w:r>
        <w:t>ele</w:t>
      </w:r>
      <w:proofErr w:type="spellEnd"/>
      <w:r>
        <w:t xml:space="preserve"> nu </w:t>
      </w:r>
      <w:proofErr w:type="spellStart"/>
      <w:r>
        <w:t>mai</w:t>
      </w:r>
      <w:proofErr w:type="spellEnd"/>
      <w:r>
        <w:t xml:space="preserve"> </w:t>
      </w:r>
      <w:proofErr w:type="spellStart"/>
      <w:r>
        <w:t>este</w:t>
      </w:r>
      <w:proofErr w:type="spellEnd"/>
      <w:r>
        <w:t xml:space="preserve"> </w:t>
      </w:r>
      <w:proofErr w:type="spellStart"/>
      <w:r>
        <w:t>respectat</w:t>
      </w:r>
      <w:proofErr w:type="spellEnd"/>
      <w:r>
        <w:t xml:space="preserve">, precum </w:t>
      </w:r>
      <w:proofErr w:type="spellStart"/>
      <w:r>
        <w:t>şi</w:t>
      </w:r>
      <w:proofErr w:type="spellEnd"/>
      <w:r>
        <w:t xml:space="preserve"> </w:t>
      </w:r>
      <w:proofErr w:type="spellStart"/>
      <w:r>
        <w:t>dacă</w:t>
      </w:r>
      <w:proofErr w:type="spellEnd"/>
      <w:r>
        <w:t xml:space="preserve"> </w:t>
      </w:r>
      <w:proofErr w:type="spellStart"/>
      <w:r>
        <w:t>există</w:t>
      </w:r>
      <w:proofErr w:type="spellEnd"/>
      <w:r>
        <w:t xml:space="preserve"> </w:t>
      </w:r>
      <w:proofErr w:type="spellStart"/>
      <w:r>
        <w:t>suspiciunea</w:t>
      </w:r>
      <w:proofErr w:type="spellEnd"/>
      <w:r>
        <w:t xml:space="preserve"> de </w:t>
      </w:r>
      <w:proofErr w:type="spellStart"/>
      <w:r>
        <w:t>creare</w:t>
      </w:r>
      <w:proofErr w:type="spellEnd"/>
      <w:r>
        <w:t xml:space="preserve"> de </w:t>
      </w:r>
      <w:proofErr w:type="spellStart"/>
      <w:r>
        <w:t>condiţii</w:t>
      </w:r>
      <w:proofErr w:type="spellEnd"/>
      <w:r>
        <w:t xml:space="preserve"> </w:t>
      </w:r>
      <w:proofErr w:type="spellStart"/>
      <w:r>
        <w:t>artificiale</w:t>
      </w:r>
      <w:proofErr w:type="spellEnd"/>
      <w:r>
        <w:t xml:space="preserve"> </w:t>
      </w:r>
      <w:proofErr w:type="spellStart"/>
      <w:r>
        <w:t>pentru</w:t>
      </w:r>
      <w:proofErr w:type="spellEnd"/>
      <w:r>
        <w:t xml:space="preserve"> </w:t>
      </w:r>
      <w:proofErr w:type="spellStart"/>
      <w:r>
        <w:t>obţinerea</w:t>
      </w:r>
      <w:proofErr w:type="spellEnd"/>
      <w:r>
        <w:t xml:space="preserve"> </w:t>
      </w:r>
      <w:proofErr w:type="spellStart"/>
      <w:r>
        <w:t>finanţării</w:t>
      </w:r>
      <w:proofErr w:type="spellEnd"/>
      <w:r>
        <w:t xml:space="preserve">, </w:t>
      </w:r>
      <w:proofErr w:type="spellStart"/>
      <w:r>
        <w:t>expertul</w:t>
      </w:r>
      <w:proofErr w:type="spellEnd"/>
      <w:r>
        <w:t xml:space="preserve"> care </w:t>
      </w:r>
      <w:proofErr w:type="gramStart"/>
      <w:r>
        <w:t>a</w:t>
      </w:r>
      <w:proofErr w:type="gramEnd"/>
      <w:r>
        <w:t xml:space="preserve"> </w:t>
      </w:r>
      <w:proofErr w:type="spellStart"/>
      <w:r>
        <w:t>efectuat</w:t>
      </w:r>
      <w:proofErr w:type="spellEnd"/>
      <w:r>
        <w:t xml:space="preserve"> </w:t>
      </w:r>
      <w:proofErr w:type="spellStart"/>
      <w:r>
        <w:t>verificarea</w:t>
      </w:r>
      <w:proofErr w:type="spellEnd"/>
      <w:r>
        <w:t xml:space="preserve"> </w:t>
      </w:r>
      <w:proofErr w:type="spellStart"/>
      <w:r>
        <w:t>va</w:t>
      </w:r>
      <w:proofErr w:type="spellEnd"/>
      <w:r>
        <w:t xml:space="preserve"> </w:t>
      </w:r>
      <w:proofErr w:type="spellStart"/>
      <w:r>
        <w:t>întocmi</w:t>
      </w:r>
      <w:proofErr w:type="spellEnd"/>
      <w:r>
        <w:t xml:space="preserve"> Nota </w:t>
      </w:r>
      <w:proofErr w:type="spellStart"/>
      <w:r>
        <w:t>preliminară</w:t>
      </w:r>
      <w:proofErr w:type="spellEnd"/>
      <w:r>
        <w:t xml:space="preserve"> de </w:t>
      </w:r>
      <w:proofErr w:type="spellStart"/>
      <w:r>
        <w:t>sesizare</w:t>
      </w:r>
      <w:proofErr w:type="spellEnd"/>
      <w:r>
        <w:t xml:space="preserve"> a </w:t>
      </w:r>
      <w:proofErr w:type="spellStart"/>
      <w:r>
        <w:t>neregulii</w:t>
      </w:r>
      <w:proofErr w:type="spellEnd"/>
      <w:r>
        <w:t xml:space="preserve"> </w:t>
      </w:r>
      <w:proofErr w:type="spellStart"/>
      <w:r>
        <w:t>şi</w:t>
      </w:r>
      <w:proofErr w:type="spellEnd"/>
      <w:r>
        <w:t xml:space="preserve"> </w:t>
      </w:r>
      <w:proofErr w:type="spellStart"/>
      <w:r>
        <w:t>va</w:t>
      </w:r>
      <w:proofErr w:type="spellEnd"/>
      <w:r>
        <w:t xml:space="preserve"> </w:t>
      </w:r>
      <w:proofErr w:type="spellStart"/>
      <w:r>
        <w:t>respecta</w:t>
      </w:r>
      <w:proofErr w:type="spellEnd"/>
      <w:r>
        <w:t xml:space="preserve"> </w:t>
      </w:r>
      <w:proofErr w:type="spellStart"/>
      <w:r>
        <w:t>prevederile</w:t>
      </w:r>
      <w:proofErr w:type="spellEnd"/>
      <w:r>
        <w:t xml:space="preserve"> </w:t>
      </w:r>
      <w:proofErr w:type="spellStart"/>
      <w:r>
        <w:t>Manualului</w:t>
      </w:r>
      <w:proofErr w:type="spellEnd"/>
      <w:r>
        <w:t xml:space="preserve"> de </w:t>
      </w:r>
      <w:proofErr w:type="spellStart"/>
      <w:r>
        <w:t>procedură</w:t>
      </w:r>
      <w:proofErr w:type="spellEnd"/>
      <w:r>
        <w:t xml:space="preserve"> </w:t>
      </w:r>
      <w:proofErr w:type="spellStart"/>
      <w:r>
        <w:t>pentru</w:t>
      </w:r>
      <w:proofErr w:type="spellEnd"/>
      <w:r>
        <w:t xml:space="preserve"> </w:t>
      </w:r>
      <w:proofErr w:type="spellStart"/>
      <w:r>
        <w:t>Nereguli</w:t>
      </w:r>
      <w:proofErr w:type="spellEnd"/>
      <w:r>
        <w:t xml:space="preserve"> </w:t>
      </w:r>
      <w:proofErr w:type="spellStart"/>
      <w:r>
        <w:t>şi</w:t>
      </w:r>
      <w:proofErr w:type="spellEnd"/>
      <w:r>
        <w:t xml:space="preserve"> </w:t>
      </w:r>
      <w:proofErr w:type="spellStart"/>
      <w:r>
        <w:t>Recuperare</w:t>
      </w:r>
      <w:proofErr w:type="spellEnd"/>
      <w:r>
        <w:t xml:space="preserve"> </w:t>
      </w:r>
      <w:proofErr w:type="spellStart"/>
      <w:r>
        <w:t>Datorii</w:t>
      </w:r>
      <w:proofErr w:type="spellEnd"/>
      <w:r>
        <w:t xml:space="preserve"> al AFIR, </w:t>
      </w:r>
      <w:proofErr w:type="spellStart"/>
      <w:r>
        <w:t>versiunea</w:t>
      </w:r>
      <w:proofErr w:type="spellEnd"/>
      <w:r>
        <w:t xml:space="preserve"> </w:t>
      </w:r>
      <w:proofErr w:type="spellStart"/>
      <w:r>
        <w:t>în</w:t>
      </w:r>
      <w:proofErr w:type="spellEnd"/>
      <w:r>
        <w:t xml:space="preserve"> </w:t>
      </w:r>
      <w:proofErr w:type="spellStart"/>
      <w:r>
        <w:t>vigoare</w:t>
      </w:r>
      <w:proofErr w:type="spellEnd"/>
      <w:r>
        <w:t xml:space="preserve">. </w:t>
      </w:r>
    </w:p>
    <w:p w14:paraId="109EB6D3" w14:textId="737EB8FC" w:rsidR="006E3322" w:rsidRDefault="00337940" w:rsidP="00AF0859">
      <w:pPr>
        <w:shd w:val="clear" w:color="auto" w:fill="FFFFFF"/>
        <w:jc w:val="both"/>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în</w:t>
      </w:r>
      <w:proofErr w:type="spellEnd"/>
      <w:r>
        <w:t xml:space="preserve"> </w:t>
      </w:r>
      <w:proofErr w:type="spellStart"/>
      <w:r>
        <w:t>urma</w:t>
      </w:r>
      <w:proofErr w:type="spellEnd"/>
      <w:r>
        <w:t xml:space="preserve"> </w:t>
      </w:r>
      <w:proofErr w:type="spellStart"/>
      <w:r>
        <w:t>verificării</w:t>
      </w:r>
      <w:proofErr w:type="spellEnd"/>
      <w:r>
        <w:t xml:space="preserve"> se </w:t>
      </w:r>
      <w:proofErr w:type="spellStart"/>
      <w:r>
        <w:t>constată</w:t>
      </w:r>
      <w:proofErr w:type="spellEnd"/>
      <w:r>
        <w:t xml:space="preserve"> ca nu </w:t>
      </w:r>
      <w:proofErr w:type="spellStart"/>
      <w:r>
        <w:t>mai</w:t>
      </w:r>
      <w:proofErr w:type="spellEnd"/>
      <w:r>
        <w:t xml:space="preserve"> sunt </w:t>
      </w:r>
      <w:proofErr w:type="spellStart"/>
      <w:r>
        <w:t>îndeplinite</w:t>
      </w:r>
      <w:proofErr w:type="spellEnd"/>
      <w:r>
        <w:t xml:space="preserve"> </w:t>
      </w:r>
      <w:proofErr w:type="spellStart"/>
      <w:r>
        <w:t>unul</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criterii</w:t>
      </w:r>
      <w:proofErr w:type="spellEnd"/>
      <w:r>
        <w:t xml:space="preserve"> de </w:t>
      </w:r>
      <w:proofErr w:type="spellStart"/>
      <w:r>
        <w:t>selecție</w:t>
      </w:r>
      <w:proofErr w:type="spellEnd"/>
      <w:r>
        <w:t xml:space="preserve">, </w:t>
      </w:r>
      <w:proofErr w:type="spellStart"/>
      <w:r>
        <w:t>expertul</w:t>
      </w:r>
      <w:proofErr w:type="spellEnd"/>
      <w:r>
        <w:t xml:space="preserve"> care </w:t>
      </w:r>
      <w:proofErr w:type="gramStart"/>
      <w:r>
        <w:t>a</w:t>
      </w:r>
      <w:proofErr w:type="gramEnd"/>
      <w:r>
        <w:t xml:space="preserve"> </w:t>
      </w:r>
      <w:proofErr w:type="spellStart"/>
      <w:r>
        <w:t>efectuat</w:t>
      </w:r>
      <w:proofErr w:type="spellEnd"/>
      <w:r>
        <w:t xml:space="preserve"> </w:t>
      </w:r>
      <w:proofErr w:type="spellStart"/>
      <w:r>
        <w:t>verificarea</w:t>
      </w:r>
      <w:proofErr w:type="spellEnd"/>
      <w:r>
        <w:t xml:space="preserve"> </w:t>
      </w:r>
      <w:proofErr w:type="spellStart"/>
      <w:r>
        <w:t>va</w:t>
      </w:r>
      <w:proofErr w:type="spellEnd"/>
      <w:r>
        <w:t xml:space="preserve"> reface </w:t>
      </w:r>
      <w:proofErr w:type="spellStart"/>
      <w:r>
        <w:t>punctajul</w:t>
      </w:r>
      <w:proofErr w:type="spellEnd"/>
      <w:r>
        <w:t xml:space="preserve"> </w:t>
      </w:r>
      <w:proofErr w:type="spellStart"/>
      <w:r>
        <w:t>și</w:t>
      </w:r>
      <w:proofErr w:type="spellEnd"/>
      <w:r>
        <w:t xml:space="preserve"> </w:t>
      </w:r>
      <w:proofErr w:type="spellStart"/>
      <w:r>
        <w:t>va</w:t>
      </w:r>
      <w:proofErr w:type="spellEnd"/>
      <w:r>
        <w:t xml:space="preserve"> </w:t>
      </w:r>
      <w:proofErr w:type="spellStart"/>
      <w:r>
        <w:t>analiza</w:t>
      </w:r>
      <w:proofErr w:type="spellEnd"/>
      <w:r>
        <w:t xml:space="preserve"> </w:t>
      </w:r>
      <w:proofErr w:type="spellStart"/>
      <w:r>
        <w:t>dacă</w:t>
      </w:r>
      <w:proofErr w:type="spellEnd"/>
      <w:r>
        <w:t xml:space="preserve"> </w:t>
      </w:r>
      <w:proofErr w:type="spellStart"/>
      <w:r>
        <w:t>punctajul</w:t>
      </w:r>
      <w:proofErr w:type="spellEnd"/>
      <w:r>
        <w:t xml:space="preserve"> </w:t>
      </w:r>
      <w:proofErr w:type="spellStart"/>
      <w:r>
        <w:t>proiectului</w:t>
      </w:r>
      <w:proofErr w:type="spellEnd"/>
      <w:r>
        <w:t xml:space="preserve"> </w:t>
      </w:r>
      <w:proofErr w:type="spellStart"/>
      <w:r>
        <w:t>este</w:t>
      </w:r>
      <w:proofErr w:type="spellEnd"/>
      <w:r>
        <w:t xml:space="preserve"> </w:t>
      </w:r>
      <w:proofErr w:type="spellStart"/>
      <w:r>
        <w:t>mai</w:t>
      </w:r>
      <w:proofErr w:type="spellEnd"/>
      <w:r>
        <w:t xml:space="preserve"> mare </w:t>
      </w:r>
      <w:proofErr w:type="spellStart"/>
      <w:r>
        <w:t>sau</w:t>
      </w:r>
      <w:proofErr w:type="spellEnd"/>
      <w:r>
        <w:t xml:space="preserve"> egal cu </w:t>
      </w:r>
      <w:proofErr w:type="spellStart"/>
      <w:r>
        <w:t>punctajul</w:t>
      </w:r>
      <w:proofErr w:type="spellEnd"/>
      <w:r>
        <w:t xml:space="preserve"> </w:t>
      </w:r>
      <w:proofErr w:type="spellStart"/>
      <w:r>
        <w:t>ultimului</w:t>
      </w:r>
      <w:proofErr w:type="spellEnd"/>
      <w:r>
        <w:t xml:space="preserve"> </w:t>
      </w:r>
      <w:proofErr w:type="spellStart"/>
      <w:r>
        <w:t>proiect</w:t>
      </w:r>
      <w:proofErr w:type="spellEnd"/>
      <w:r>
        <w:t xml:space="preserve"> </w:t>
      </w:r>
      <w:proofErr w:type="spellStart"/>
      <w:r>
        <w:t>selectat</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sesiunii</w:t>
      </w:r>
      <w:proofErr w:type="spellEnd"/>
      <w:r>
        <w:t xml:space="preserve"> de </w:t>
      </w:r>
      <w:proofErr w:type="spellStart"/>
      <w:r>
        <w:t>depunere</w:t>
      </w:r>
      <w:proofErr w:type="spellEnd"/>
      <w:r>
        <w:t xml:space="preserve">, </w:t>
      </w:r>
      <w:proofErr w:type="spellStart"/>
      <w:r>
        <w:t>respectiv</w:t>
      </w:r>
      <w:proofErr w:type="spellEnd"/>
      <w:r>
        <w:t xml:space="preserve"> cu </w:t>
      </w:r>
      <w:proofErr w:type="spellStart"/>
      <w:r>
        <w:t>punctajul</w:t>
      </w:r>
      <w:proofErr w:type="spellEnd"/>
      <w:r>
        <w:t xml:space="preserve"> minim </w:t>
      </w:r>
      <w:proofErr w:type="spellStart"/>
      <w:r>
        <w:t>stabilit</w:t>
      </w:r>
      <w:proofErr w:type="spellEnd"/>
      <w:r>
        <w:t xml:space="preserve"> de GAL </w:t>
      </w:r>
      <w:proofErr w:type="spellStart"/>
      <w:r>
        <w:t>pentru</w:t>
      </w:r>
      <w:proofErr w:type="spellEnd"/>
      <w:r>
        <w:t xml:space="preserve"> </w:t>
      </w:r>
      <w:proofErr w:type="spellStart"/>
      <w:r>
        <w:t>sesiunea</w:t>
      </w:r>
      <w:proofErr w:type="spellEnd"/>
      <w:r>
        <w:t xml:space="preserve"> </w:t>
      </w:r>
      <w:proofErr w:type="spellStart"/>
      <w:r>
        <w:t>respectivă</w:t>
      </w:r>
      <w:proofErr w:type="spellEnd"/>
      <w:r>
        <w:t xml:space="preserve">, </w:t>
      </w:r>
      <w:proofErr w:type="spellStart"/>
      <w:r>
        <w:t>dacă</w:t>
      </w:r>
      <w:proofErr w:type="spellEnd"/>
      <w:r>
        <w:t xml:space="preserve"> nu </w:t>
      </w:r>
      <w:proofErr w:type="spellStart"/>
      <w:r>
        <w:t>există</w:t>
      </w:r>
      <w:proofErr w:type="spellEnd"/>
      <w:r>
        <w:t xml:space="preserve"> </w:t>
      </w:r>
      <w:proofErr w:type="spellStart"/>
      <w:r>
        <w:t>proiecte</w:t>
      </w:r>
      <w:proofErr w:type="spellEnd"/>
      <w:r>
        <w:t xml:space="preserve"> </w:t>
      </w:r>
      <w:proofErr w:type="spellStart"/>
      <w:r>
        <w:t>eligibile</w:t>
      </w:r>
      <w:proofErr w:type="spellEnd"/>
      <w:r>
        <w:t xml:space="preserve"> </w:t>
      </w:r>
      <w:proofErr w:type="spellStart"/>
      <w:r>
        <w:t>și</w:t>
      </w:r>
      <w:proofErr w:type="spellEnd"/>
      <w:r>
        <w:t xml:space="preserve"> </w:t>
      </w:r>
      <w:proofErr w:type="spellStart"/>
      <w:r>
        <w:t>neselectate</w:t>
      </w:r>
      <w:proofErr w:type="spellEnd"/>
      <w:r>
        <w:t xml:space="preserve">. </w:t>
      </w:r>
      <w:proofErr w:type="spellStart"/>
      <w:r>
        <w:t>Dacă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Raportului</w:t>
      </w:r>
      <w:proofErr w:type="spellEnd"/>
      <w:r>
        <w:t xml:space="preserve"> de </w:t>
      </w:r>
      <w:proofErr w:type="spellStart"/>
      <w:r>
        <w:t>selecție</w:t>
      </w:r>
      <w:proofErr w:type="spellEnd"/>
      <w:r>
        <w:t xml:space="preserve"> al GAL se </w:t>
      </w:r>
      <w:proofErr w:type="spellStart"/>
      <w:r>
        <w:t>regăsește</w:t>
      </w:r>
      <w:proofErr w:type="spellEnd"/>
      <w:r>
        <w:t xml:space="preserve"> </w:t>
      </w:r>
      <w:proofErr w:type="spellStart"/>
      <w:r>
        <w:t>doar</w:t>
      </w:r>
      <w:proofErr w:type="spellEnd"/>
      <w:r>
        <w:t xml:space="preserve"> un </w:t>
      </w:r>
      <w:proofErr w:type="spellStart"/>
      <w:r>
        <w:t>singur</w:t>
      </w:r>
      <w:proofErr w:type="spellEnd"/>
      <w:r>
        <w:t xml:space="preserve"> </w:t>
      </w:r>
      <w:proofErr w:type="spellStart"/>
      <w:r>
        <w:t>proiect</w:t>
      </w:r>
      <w:proofErr w:type="spellEnd"/>
      <w:r>
        <w:t xml:space="preserve">, </w:t>
      </w:r>
      <w:proofErr w:type="spellStart"/>
      <w:r>
        <w:t>în</w:t>
      </w:r>
      <w:proofErr w:type="spellEnd"/>
      <w:r>
        <w:t xml:space="preserve"> </w:t>
      </w:r>
      <w:proofErr w:type="spellStart"/>
      <w:r>
        <w:t>speță</w:t>
      </w:r>
      <w:proofErr w:type="spellEnd"/>
      <w:r>
        <w:t xml:space="preserve"> </w:t>
      </w:r>
      <w:proofErr w:type="spellStart"/>
      <w:r>
        <w:t>proiectul</w:t>
      </w:r>
      <w:proofErr w:type="spellEnd"/>
      <w:r>
        <w:t xml:space="preserve"> </w:t>
      </w:r>
      <w:proofErr w:type="spellStart"/>
      <w:r>
        <w:t>în</w:t>
      </w:r>
      <w:proofErr w:type="spellEnd"/>
      <w:r>
        <w:t xml:space="preserve"> </w:t>
      </w:r>
      <w:proofErr w:type="spellStart"/>
      <w:r>
        <w:t>verificare</w:t>
      </w:r>
      <w:proofErr w:type="spellEnd"/>
      <w:r>
        <w:t xml:space="preserve">, se </w:t>
      </w:r>
      <w:proofErr w:type="spellStart"/>
      <w:r>
        <w:t>va</w:t>
      </w:r>
      <w:proofErr w:type="spellEnd"/>
      <w:r>
        <w:t xml:space="preserve"> </w:t>
      </w:r>
      <w:proofErr w:type="spellStart"/>
      <w:r>
        <w:t>analiza</w:t>
      </w:r>
      <w:proofErr w:type="spellEnd"/>
      <w:r>
        <w:t xml:space="preserve"> </w:t>
      </w:r>
      <w:proofErr w:type="spellStart"/>
      <w:r>
        <w:t>dacă</w:t>
      </w:r>
      <w:proofErr w:type="spellEnd"/>
      <w:r>
        <w:t xml:space="preserve"> </w:t>
      </w:r>
      <w:proofErr w:type="spellStart"/>
      <w:r>
        <w:t>punctajul</w:t>
      </w:r>
      <w:proofErr w:type="spellEnd"/>
      <w:r>
        <w:t xml:space="preserve"> </w:t>
      </w:r>
      <w:proofErr w:type="spellStart"/>
      <w:r>
        <w:t>recalculat</w:t>
      </w:r>
      <w:proofErr w:type="spellEnd"/>
      <w:r>
        <w:t xml:space="preserve"> </w:t>
      </w:r>
      <w:proofErr w:type="spellStart"/>
      <w:r>
        <w:t>este</w:t>
      </w:r>
      <w:proofErr w:type="spellEnd"/>
      <w:r>
        <w:t xml:space="preserve"> </w:t>
      </w:r>
      <w:proofErr w:type="spellStart"/>
      <w:r>
        <w:t>mai</w:t>
      </w:r>
      <w:proofErr w:type="spellEnd"/>
      <w:r>
        <w:t xml:space="preserve"> mare </w:t>
      </w:r>
      <w:proofErr w:type="spellStart"/>
      <w:r>
        <w:t>sau</w:t>
      </w:r>
      <w:proofErr w:type="spellEnd"/>
      <w:r>
        <w:t xml:space="preserve"> egal cu </w:t>
      </w:r>
      <w:proofErr w:type="spellStart"/>
      <w:r>
        <w:t>punctajul</w:t>
      </w:r>
      <w:proofErr w:type="spellEnd"/>
      <w:r>
        <w:t xml:space="preserve"> minim </w:t>
      </w:r>
      <w:proofErr w:type="spellStart"/>
      <w:r>
        <w:t>pentru</w:t>
      </w:r>
      <w:proofErr w:type="spellEnd"/>
      <w:r>
        <w:t xml:space="preserve"> </w:t>
      </w:r>
      <w:proofErr w:type="spellStart"/>
      <w:r>
        <w:t>selectarea</w:t>
      </w:r>
      <w:proofErr w:type="spellEnd"/>
      <w:r>
        <w:t xml:space="preserve"> </w:t>
      </w:r>
      <w:proofErr w:type="spellStart"/>
      <w:r>
        <w:t>unui</w:t>
      </w:r>
      <w:proofErr w:type="spellEnd"/>
      <w:r>
        <w:t xml:space="preserve"> </w:t>
      </w:r>
      <w:proofErr w:type="spellStart"/>
      <w:r>
        <w:t>proiect</w:t>
      </w:r>
      <w:proofErr w:type="spellEnd"/>
      <w:r>
        <w:t xml:space="preserve"> </w:t>
      </w:r>
      <w:proofErr w:type="spellStart"/>
      <w:r>
        <w:t>stabilit</w:t>
      </w:r>
      <w:proofErr w:type="spellEnd"/>
      <w:r>
        <w:t xml:space="preserve"> de </w:t>
      </w:r>
      <w:proofErr w:type="spellStart"/>
      <w:r>
        <w:t>către</w:t>
      </w:r>
      <w:proofErr w:type="spellEnd"/>
      <w:r>
        <w:t xml:space="preserve"> GAL </w:t>
      </w:r>
      <w:proofErr w:type="spellStart"/>
      <w:r>
        <w:t>pentru</w:t>
      </w:r>
      <w:proofErr w:type="spellEnd"/>
      <w:r>
        <w:t xml:space="preserve"> </w:t>
      </w:r>
      <w:proofErr w:type="spellStart"/>
      <w:r>
        <w:t>sesiunea</w:t>
      </w:r>
      <w:proofErr w:type="spellEnd"/>
      <w:r>
        <w:t xml:space="preserve"> </w:t>
      </w:r>
      <w:proofErr w:type="spellStart"/>
      <w:r>
        <w:t>respectivă</w:t>
      </w:r>
      <w:proofErr w:type="spellEnd"/>
      <w:r>
        <w:t xml:space="preserve">. </w:t>
      </w:r>
      <w:proofErr w:type="spellStart"/>
      <w:r>
        <w:t>Dacă</w:t>
      </w:r>
      <w:proofErr w:type="spellEnd"/>
      <w:r>
        <w:t xml:space="preserve"> </w:t>
      </w:r>
      <w:proofErr w:type="spellStart"/>
      <w:r>
        <w:t>punctajul</w:t>
      </w:r>
      <w:proofErr w:type="spellEnd"/>
      <w:r>
        <w:t xml:space="preserve"> </w:t>
      </w:r>
      <w:proofErr w:type="spellStart"/>
      <w:r>
        <w:t>este</w:t>
      </w:r>
      <w:proofErr w:type="spellEnd"/>
      <w:r>
        <w:t xml:space="preserve"> </w:t>
      </w:r>
      <w:proofErr w:type="spellStart"/>
      <w:r>
        <w:t>mai</w:t>
      </w:r>
      <w:proofErr w:type="spellEnd"/>
      <w:r>
        <w:t xml:space="preserve"> mic, se </w:t>
      </w:r>
      <w:proofErr w:type="spellStart"/>
      <w:r>
        <w:t>propune</w:t>
      </w:r>
      <w:proofErr w:type="spellEnd"/>
      <w:r>
        <w:t xml:space="preserve"> </w:t>
      </w:r>
      <w:proofErr w:type="spellStart"/>
      <w:r>
        <w:t>rezilierea</w:t>
      </w:r>
      <w:proofErr w:type="spellEnd"/>
      <w:r>
        <w:t xml:space="preserve"> </w:t>
      </w:r>
      <w:proofErr w:type="spellStart"/>
      <w:r>
        <w:t>contractului</w:t>
      </w:r>
      <w:proofErr w:type="spellEnd"/>
      <w:r>
        <w:t xml:space="preserve"> de </w:t>
      </w:r>
      <w:proofErr w:type="spellStart"/>
      <w:r>
        <w:t>finanțare</w:t>
      </w:r>
      <w:proofErr w:type="spellEnd"/>
      <w:r>
        <w:t xml:space="preserve">, </w:t>
      </w:r>
      <w:proofErr w:type="spellStart"/>
      <w:r>
        <w:t>dacă</w:t>
      </w:r>
      <w:proofErr w:type="spellEnd"/>
      <w:r>
        <w:t xml:space="preserve"> nu, </w:t>
      </w:r>
      <w:proofErr w:type="spellStart"/>
      <w:r>
        <w:t>proiectul</w:t>
      </w:r>
      <w:proofErr w:type="spellEnd"/>
      <w:r>
        <w:t xml:space="preserve"> </w:t>
      </w:r>
      <w:proofErr w:type="spellStart"/>
      <w:r>
        <w:t>își</w:t>
      </w:r>
      <w:proofErr w:type="spellEnd"/>
      <w:r>
        <w:t xml:space="preserve"> </w:t>
      </w:r>
      <w:proofErr w:type="spellStart"/>
      <w:r>
        <w:t>continuă</w:t>
      </w:r>
      <w:proofErr w:type="spellEnd"/>
      <w:r>
        <w:t xml:space="preserve"> </w:t>
      </w:r>
      <w:proofErr w:type="spellStart"/>
      <w:r>
        <w:t>implementarea</w:t>
      </w:r>
      <w:proofErr w:type="spellEnd"/>
      <w:r>
        <w:t xml:space="preserve"> </w:t>
      </w:r>
      <w:proofErr w:type="spellStart"/>
      <w:r>
        <w:t>fără</w:t>
      </w:r>
      <w:proofErr w:type="spellEnd"/>
      <w:r>
        <w:t xml:space="preserve"> </w:t>
      </w:r>
      <w:proofErr w:type="spellStart"/>
      <w:r>
        <w:t>intocmirea</w:t>
      </w:r>
      <w:proofErr w:type="spellEnd"/>
      <w:r>
        <w:t xml:space="preserve"> </w:t>
      </w:r>
      <w:proofErr w:type="spellStart"/>
      <w:r>
        <w:t>Notei</w:t>
      </w:r>
      <w:proofErr w:type="spellEnd"/>
      <w:r>
        <w:t xml:space="preserve"> </w:t>
      </w:r>
      <w:proofErr w:type="spellStart"/>
      <w:r>
        <w:t>preliminare</w:t>
      </w:r>
      <w:proofErr w:type="spellEnd"/>
      <w:r>
        <w:t xml:space="preserve"> de </w:t>
      </w:r>
      <w:proofErr w:type="spellStart"/>
      <w:r>
        <w:t>sesizare</w:t>
      </w:r>
      <w:proofErr w:type="spellEnd"/>
      <w:r>
        <w:t xml:space="preserve"> a </w:t>
      </w:r>
      <w:proofErr w:type="spellStart"/>
      <w:r>
        <w:t>neregulii</w:t>
      </w:r>
      <w:proofErr w:type="spellEnd"/>
      <w:r>
        <w:t>.</w:t>
      </w:r>
    </w:p>
    <w:p w14:paraId="33D882B6" w14:textId="77777777" w:rsidR="006E3322" w:rsidRDefault="00337940">
      <w:pPr>
        <w:spacing w:after="0"/>
        <w:jc w:val="both"/>
      </w:pPr>
      <w:r>
        <w:t xml:space="preserve">       </w:t>
      </w:r>
      <w:proofErr w:type="spellStart"/>
      <w:r>
        <w:t>Dosarul</w:t>
      </w:r>
      <w:proofErr w:type="spellEnd"/>
      <w:r>
        <w:t xml:space="preserve"> </w:t>
      </w:r>
      <w:proofErr w:type="spellStart"/>
      <w:r>
        <w:t>Cererii</w:t>
      </w:r>
      <w:proofErr w:type="spellEnd"/>
      <w:r>
        <w:t xml:space="preserve"> de </w:t>
      </w:r>
      <w:proofErr w:type="spellStart"/>
      <w:r>
        <w:t>Plată</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cuprindă</w:t>
      </w:r>
      <w:proofErr w:type="spellEnd"/>
      <w:r>
        <w:t xml:space="preserve"> </w:t>
      </w:r>
      <w:proofErr w:type="spellStart"/>
      <w:r>
        <w:t>documentele</w:t>
      </w:r>
      <w:proofErr w:type="spellEnd"/>
      <w:r>
        <w:t xml:space="preserve"> justificative </w:t>
      </w:r>
      <w:proofErr w:type="spellStart"/>
      <w:r>
        <w:t>prevăzute</w:t>
      </w:r>
      <w:proofErr w:type="spellEnd"/>
      <w:r>
        <w:t xml:space="preserve"> </w:t>
      </w:r>
      <w:proofErr w:type="spellStart"/>
      <w:r>
        <w:t>în</w:t>
      </w:r>
      <w:proofErr w:type="spellEnd"/>
      <w:r>
        <w:t xml:space="preserve"> </w:t>
      </w:r>
      <w:proofErr w:type="spellStart"/>
      <w:r>
        <w:t>Instrucţiunile</w:t>
      </w:r>
      <w:proofErr w:type="spellEnd"/>
      <w:r>
        <w:t xml:space="preserve"> de </w:t>
      </w:r>
      <w:proofErr w:type="spellStart"/>
      <w:r>
        <w:t>plată</w:t>
      </w:r>
      <w:proofErr w:type="spellEnd"/>
    </w:p>
    <w:p w14:paraId="141B5397" w14:textId="77777777" w:rsidR="006E3322" w:rsidRDefault="00337940">
      <w:pPr>
        <w:spacing w:after="0"/>
        <w:jc w:val="both"/>
      </w:pPr>
      <w:r>
        <w:t>(</w:t>
      </w:r>
      <w:proofErr w:type="spellStart"/>
      <w:r>
        <w:t>anexă</w:t>
      </w:r>
      <w:proofErr w:type="spellEnd"/>
      <w:r>
        <w:t xml:space="preserve"> la </w:t>
      </w:r>
      <w:proofErr w:type="spellStart"/>
      <w:r>
        <w:t>Contractul</w:t>
      </w:r>
      <w:proofErr w:type="spellEnd"/>
      <w:r>
        <w:t xml:space="preserve"> de </w:t>
      </w:r>
      <w:proofErr w:type="spellStart"/>
      <w:r>
        <w:t>finanţare</w:t>
      </w:r>
      <w:proofErr w:type="spellEnd"/>
      <w:r>
        <w:t xml:space="preserve">), care se </w:t>
      </w:r>
      <w:proofErr w:type="spellStart"/>
      <w:r>
        <w:t>regăsesc</w:t>
      </w:r>
      <w:proofErr w:type="spellEnd"/>
      <w:r>
        <w:t xml:space="preserve"> pe </w:t>
      </w:r>
      <w:proofErr w:type="spellStart"/>
      <w:r>
        <w:t>pagina</w:t>
      </w:r>
      <w:proofErr w:type="spellEnd"/>
      <w:r>
        <w:t xml:space="preserve"> de internet a AFIR  </w:t>
      </w:r>
      <w:hyperlink r:id="rId34">
        <w:r>
          <w:rPr>
            <w:u w:val="single"/>
          </w:rPr>
          <w:t>www.afir.info</w:t>
        </w:r>
      </w:hyperlink>
      <w:hyperlink r:id="rId35">
        <w:r>
          <w:t>.</w:t>
        </w:r>
      </w:hyperlink>
    </w:p>
    <w:p w14:paraId="776288AA" w14:textId="77777777" w:rsidR="006E3322" w:rsidRDefault="00337940">
      <w:pPr>
        <w:spacing w:after="0"/>
        <w:jc w:val="both"/>
      </w:pPr>
      <w:r>
        <w:t xml:space="preserve">       </w:t>
      </w:r>
      <w:proofErr w:type="spellStart"/>
      <w:r>
        <w:t>Pentru</w:t>
      </w:r>
      <w:proofErr w:type="spellEnd"/>
      <w:r>
        <w:t xml:space="preserve"> </w:t>
      </w:r>
      <w:proofErr w:type="spellStart"/>
      <w:r>
        <w:t>proiectele</w:t>
      </w:r>
      <w:proofErr w:type="spellEnd"/>
      <w:r>
        <w:t xml:space="preserve"> </w:t>
      </w:r>
      <w:proofErr w:type="spellStart"/>
      <w:r>
        <w:t>aferente</w:t>
      </w:r>
      <w:proofErr w:type="spellEnd"/>
      <w:r>
        <w:t xml:space="preserve"> </w:t>
      </w:r>
      <w:proofErr w:type="spellStart"/>
      <w:r>
        <w:t>Submăsurii</w:t>
      </w:r>
      <w:proofErr w:type="spellEnd"/>
      <w:r>
        <w:t xml:space="preserve"> 19.2, </w:t>
      </w:r>
      <w:proofErr w:type="spellStart"/>
      <w:r>
        <w:t>pentru</w:t>
      </w:r>
      <w:proofErr w:type="spellEnd"/>
      <w:r>
        <w:t xml:space="preserve"> </w:t>
      </w:r>
      <w:proofErr w:type="spellStart"/>
      <w:r>
        <w:t>toate</w:t>
      </w:r>
      <w:proofErr w:type="spellEnd"/>
      <w:r>
        <w:t xml:space="preserve"> </w:t>
      </w:r>
      <w:proofErr w:type="spellStart"/>
      <w:r>
        <w:t>etapele</w:t>
      </w:r>
      <w:proofErr w:type="spellEnd"/>
      <w:r>
        <w:t xml:space="preserve">, </w:t>
      </w:r>
      <w:proofErr w:type="spellStart"/>
      <w:r>
        <w:t>verificările</w:t>
      </w:r>
      <w:proofErr w:type="spellEnd"/>
      <w:r>
        <w:t xml:space="preserve"> se </w:t>
      </w:r>
      <w:proofErr w:type="spellStart"/>
      <w:r>
        <w:t>realizează</w:t>
      </w:r>
      <w:proofErr w:type="spellEnd"/>
      <w:r>
        <w:t xml:space="preserve"> </w:t>
      </w:r>
      <w:proofErr w:type="spellStart"/>
      <w:r>
        <w:t>în</w:t>
      </w:r>
      <w:proofErr w:type="spellEnd"/>
      <w:r>
        <w:t xml:space="preserve"> </w:t>
      </w:r>
      <w:proofErr w:type="spellStart"/>
      <w:r>
        <w:t>baza</w:t>
      </w:r>
      <w:proofErr w:type="spellEnd"/>
      <w:r>
        <w:t xml:space="preserve"> </w:t>
      </w:r>
      <w:proofErr w:type="spellStart"/>
      <w:r>
        <w:t>prevederilor</w:t>
      </w:r>
      <w:proofErr w:type="spellEnd"/>
      <w:r>
        <w:t xml:space="preserve"> </w:t>
      </w:r>
      <w:proofErr w:type="spellStart"/>
      <w:r>
        <w:t>procedurale</w:t>
      </w:r>
      <w:proofErr w:type="spellEnd"/>
      <w:r>
        <w:t xml:space="preserve"> </w:t>
      </w:r>
      <w:proofErr w:type="spellStart"/>
      <w:r>
        <w:t>și</w:t>
      </w:r>
      <w:proofErr w:type="spellEnd"/>
      <w:r>
        <w:t xml:space="preserve"> </w:t>
      </w:r>
      <w:proofErr w:type="spellStart"/>
      <w:r>
        <w:t>formularelor</w:t>
      </w:r>
      <w:proofErr w:type="spellEnd"/>
      <w:r>
        <w:t xml:space="preserve"> </w:t>
      </w:r>
      <w:proofErr w:type="spellStart"/>
      <w:r>
        <w:t>aferente</w:t>
      </w:r>
      <w:proofErr w:type="spellEnd"/>
      <w:r>
        <w:t xml:space="preserve"> </w:t>
      </w:r>
      <w:proofErr w:type="spellStart"/>
      <w:r>
        <w:t>Submăsurii</w:t>
      </w:r>
      <w:proofErr w:type="spellEnd"/>
      <w:r>
        <w:t xml:space="preserve"> </w:t>
      </w:r>
      <w:proofErr w:type="spellStart"/>
      <w:r>
        <w:t>în</w:t>
      </w:r>
      <w:proofErr w:type="spellEnd"/>
      <w:r>
        <w:t xml:space="preserve"> care se </w:t>
      </w:r>
      <w:proofErr w:type="spellStart"/>
      <w:r>
        <w:t>încadrează</w:t>
      </w:r>
      <w:proofErr w:type="spellEnd"/>
      <w:r>
        <w:t xml:space="preserve"> </w:t>
      </w:r>
      <w:proofErr w:type="spellStart"/>
      <w:r>
        <w:t>scopul</w:t>
      </w:r>
      <w:proofErr w:type="spellEnd"/>
      <w:r>
        <w:t xml:space="preserve"> </w:t>
      </w:r>
      <w:proofErr w:type="spellStart"/>
      <w:r>
        <w:t>proiectului</w:t>
      </w:r>
      <w:proofErr w:type="spellEnd"/>
      <w:r>
        <w:t xml:space="preserve"> </w:t>
      </w:r>
      <w:proofErr w:type="spellStart"/>
      <w:r>
        <w:t>finanțat</w:t>
      </w:r>
      <w:proofErr w:type="spellEnd"/>
      <w:r>
        <w:t xml:space="preserve">, conform </w:t>
      </w:r>
      <w:proofErr w:type="spellStart"/>
      <w:r>
        <w:t>codului</w:t>
      </w:r>
      <w:proofErr w:type="spellEnd"/>
      <w:r>
        <w:t xml:space="preserve"> </w:t>
      </w:r>
      <w:proofErr w:type="spellStart"/>
      <w:r>
        <w:t>contractului</w:t>
      </w:r>
      <w:proofErr w:type="spellEnd"/>
      <w:r>
        <w:t>/</w:t>
      </w:r>
      <w:proofErr w:type="spellStart"/>
      <w:r>
        <w:t>deciziei</w:t>
      </w:r>
      <w:proofErr w:type="spellEnd"/>
      <w:r>
        <w:t xml:space="preserve"> de </w:t>
      </w:r>
      <w:proofErr w:type="spellStart"/>
      <w:r>
        <w:t>finanțare</w:t>
      </w:r>
      <w:proofErr w:type="spellEnd"/>
      <w:r>
        <w:t>.</w:t>
      </w:r>
    </w:p>
    <w:p w14:paraId="1A21E689" w14:textId="77777777" w:rsidR="006E3322" w:rsidRDefault="00337940">
      <w:pPr>
        <w:spacing w:after="0"/>
        <w:jc w:val="both"/>
      </w:pPr>
      <w:r>
        <w:lastRenderedPageBreak/>
        <w:t xml:space="preserve">       </w:t>
      </w:r>
      <w:proofErr w:type="spellStart"/>
      <w:r>
        <w:t>Modelele</w:t>
      </w:r>
      <w:proofErr w:type="spellEnd"/>
      <w:r>
        <w:t xml:space="preserve"> de </w:t>
      </w:r>
      <w:proofErr w:type="spellStart"/>
      <w:r>
        <w:t>formulare</w:t>
      </w:r>
      <w:proofErr w:type="spellEnd"/>
      <w:r>
        <w:t xml:space="preserve"> care </w:t>
      </w:r>
      <w:proofErr w:type="spellStart"/>
      <w:r>
        <w:t>trebuie</w:t>
      </w:r>
      <w:proofErr w:type="spellEnd"/>
      <w:r>
        <w:t xml:space="preserve"> </w:t>
      </w:r>
      <w:proofErr w:type="spellStart"/>
      <w:r>
        <w:t>completate</w:t>
      </w:r>
      <w:proofErr w:type="spellEnd"/>
      <w:r>
        <w:t xml:space="preserve"> de </w:t>
      </w:r>
      <w:proofErr w:type="spellStart"/>
      <w:r>
        <w:t>beneficiar</w:t>
      </w:r>
      <w:proofErr w:type="spellEnd"/>
      <w:r>
        <w:t xml:space="preserve"> (</w:t>
      </w:r>
      <w:proofErr w:type="spellStart"/>
      <w:r>
        <w:t>Cererea</w:t>
      </w:r>
      <w:proofErr w:type="spellEnd"/>
      <w:r>
        <w:t xml:space="preserve"> de </w:t>
      </w:r>
      <w:proofErr w:type="spellStart"/>
      <w:r>
        <w:t>plată</w:t>
      </w:r>
      <w:proofErr w:type="spellEnd"/>
      <w:r>
        <w:t xml:space="preserve">, </w:t>
      </w:r>
      <w:proofErr w:type="spellStart"/>
      <w:r>
        <w:t>Identificarea</w:t>
      </w:r>
      <w:proofErr w:type="spellEnd"/>
      <w:r>
        <w:t xml:space="preserve"> </w:t>
      </w:r>
      <w:proofErr w:type="spellStart"/>
      <w:r>
        <w:t>financiară</w:t>
      </w:r>
      <w:proofErr w:type="spellEnd"/>
      <w:r>
        <w:t xml:space="preserve">, </w:t>
      </w:r>
      <w:proofErr w:type="spellStart"/>
      <w:r>
        <w:t>Declarația</w:t>
      </w:r>
      <w:proofErr w:type="spellEnd"/>
      <w:r>
        <w:t xml:space="preserve"> de </w:t>
      </w:r>
      <w:proofErr w:type="spellStart"/>
      <w:r>
        <w:t>cheltuieli</w:t>
      </w:r>
      <w:proofErr w:type="spellEnd"/>
      <w:r>
        <w:t xml:space="preserve">, </w:t>
      </w:r>
      <w:proofErr w:type="spellStart"/>
      <w:r>
        <w:t>Raportul</w:t>
      </w:r>
      <w:proofErr w:type="spellEnd"/>
      <w:r>
        <w:t xml:space="preserve"> de </w:t>
      </w:r>
      <w:proofErr w:type="spellStart"/>
      <w:r>
        <w:t>asigurare</w:t>
      </w:r>
      <w:proofErr w:type="spellEnd"/>
      <w:r>
        <w:t xml:space="preserve">, </w:t>
      </w:r>
      <w:proofErr w:type="spellStart"/>
      <w:r>
        <w:t>Declarația</w:t>
      </w:r>
      <w:proofErr w:type="spellEnd"/>
      <w:r>
        <w:t xml:space="preserve"> pe propria </w:t>
      </w:r>
      <w:proofErr w:type="spellStart"/>
      <w:r>
        <w:t>răspundere</w:t>
      </w:r>
      <w:proofErr w:type="spellEnd"/>
      <w:r>
        <w:t xml:space="preserve"> a </w:t>
      </w:r>
      <w:proofErr w:type="spellStart"/>
      <w:r>
        <w:t>beneficiarului</w:t>
      </w:r>
      <w:proofErr w:type="spellEnd"/>
      <w:r>
        <w:t xml:space="preserve">) sunt </w:t>
      </w:r>
      <w:proofErr w:type="spellStart"/>
      <w:r>
        <w:t>disponibile</w:t>
      </w:r>
      <w:proofErr w:type="spellEnd"/>
      <w:r>
        <w:t xml:space="preserve"> la OJFIR </w:t>
      </w:r>
      <w:proofErr w:type="spellStart"/>
      <w:r>
        <w:t>sau</w:t>
      </w:r>
      <w:proofErr w:type="spellEnd"/>
      <w:r>
        <w:t xml:space="preserve"> pe site-</w:t>
      </w:r>
      <w:proofErr w:type="spellStart"/>
      <w:r>
        <w:t>ul</w:t>
      </w:r>
      <w:proofErr w:type="spellEnd"/>
      <w:r>
        <w:t xml:space="preserve"> </w:t>
      </w:r>
      <w:hyperlink r:id="rId36">
        <w:r>
          <w:t>AFIR (www.afir.info).</w:t>
        </w:r>
      </w:hyperlink>
    </w:p>
    <w:p w14:paraId="2195C427" w14:textId="77777777" w:rsidR="006E3322" w:rsidRDefault="00337940">
      <w:pPr>
        <w:jc w:val="both"/>
      </w:pPr>
      <w:r>
        <w:t xml:space="preserve">       </w:t>
      </w:r>
      <w:proofErr w:type="spellStart"/>
      <w:r>
        <w:t>Decontarea</w:t>
      </w:r>
      <w:proofErr w:type="spellEnd"/>
      <w:r>
        <w:t xml:space="preserve"> TVA de la </w:t>
      </w:r>
      <w:proofErr w:type="spellStart"/>
      <w:r>
        <w:t>Bugetul</w:t>
      </w:r>
      <w:proofErr w:type="spellEnd"/>
      <w:r>
        <w:t xml:space="preserve"> de stat se </w:t>
      </w:r>
      <w:proofErr w:type="spellStart"/>
      <w:r>
        <w:t>poate</w:t>
      </w:r>
      <w:proofErr w:type="spellEnd"/>
      <w:r>
        <w:t xml:space="preserve"> </w:t>
      </w:r>
      <w:proofErr w:type="spellStart"/>
      <w:r>
        <w:t>solicita</w:t>
      </w:r>
      <w:proofErr w:type="spellEnd"/>
      <w:r>
        <w:t xml:space="preserve"> </w:t>
      </w:r>
      <w:proofErr w:type="spellStart"/>
      <w:r>
        <w:t>dacă</w:t>
      </w:r>
      <w:proofErr w:type="spellEnd"/>
      <w:r>
        <w:t xml:space="preserve"> </w:t>
      </w:r>
      <w:proofErr w:type="spellStart"/>
      <w:r>
        <w:t>beneficiarul</w:t>
      </w:r>
      <w:proofErr w:type="spellEnd"/>
      <w:r>
        <w:t xml:space="preserve"> se </w:t>
      </w:r>
      <w:proofErr w:type="spellStart"/>
      <w:r>
        <w:t>încadrează</w:t>
      </w:r>
      <w:proofErr w:type="spellEnd"/>
      <w:r>
        <w:t xml:space="preserve"> </w:t>
      </w:r>
      <w:proofErr w:type="spellStart"/>
      <w:r>
        <w:t>în</w:t>
      </w:r>
      <w:proofErr w:type="spellEnd"/>
      <w:r>
        <w:t xml:space="preserve"> </w:t>
      </w:r>
      <w:proofErr w:type="spellStart"/>
      <w:r>
        <w:t>prevederile</w:t>
      </w:r>
      <w:proofErr w:type="spellEnd"/>
      <w:r>
        <w:t xml:space="preserve"> OUG nr. 49/2015 </w:t>
      </w:r>
      <w:proofErr w:type="spellStart"/>
      <w:r>
        <w:t>și</w:t>
      </w:r>
      <w:proofErr w:type="spellEnd"/>
      <w:r>
        <w:t xml:space="preserve"> a </w:t>
      </w:r>
      <w:proofErr w:type="spellStart"/>
      <w:r>
        <w:t>solicitat</w:t>
      </w:r>
      <w:proofErr w:type="spellEnd"/>
      <w:r>
        <w:t xml:space="preserve"> </w:t>
      </w:r>
      <w:proofErr w:type="spellStart"/>
      <w:r>
        <w:t>modificarea</w:t>
      </w:r>
      <w:proofErr w:type="spellEnd"/>
      <w:r>
        <w:t xml:space="preserve"> </w:t>
      </w:r>
      <w:proofErr w:type="spellStart"/>
      <w:r>
        <w:t>corespunzătoare</w:t>
      </w:r>
      <w:proofErr w:type="spellEnd"/>
      <w:r>
        <w:t xml:space="preserve"> a </w:t>
      </w:r>
      <w:proofErr w:type="spellStart"/>
      <w:r>
        <w:t>Contractului</w:t>
      </w:r>
      <w:proofErr w:type="spellEnd"/>
      <w:r>
        <w:t xml:space="preserve"> de </w:t>
      </w:r>
      <w:proofErr w:type="spellStart"/>
      <w:r>
        <w:t>finanțare</w:t>
      </w:r>
      <w:proofErr w:type="spellEnd"/>
      <w:r>
        <w:t xml:space="preserve">, conform </w:t>
      </w:r>
      <w:proofErr w:type="spellStart"/>
      <w:r>
        <w:t>dispozițiilor</w:t>
      </w:r>
      <w:proofErr w:type="spellEnd"/>
      <w:r>
        <w:t xml:space="preserve"> </w:t>
      </w:r>
      <w:proofErr w:type="spellStart"/>
      <w:r>
        <w:t>Manualului</w:t>
      </w:r>
      <w:proofErr w:type="spellEnd"/>
      <w:r>
        <w:t xml:space="preserve"> de </w:t>
      </w:r>
      <w:proofErr w:type="spellStart"/>
      <w:r>
        <w:t>procedură</w:t>
      </w:r>
      <w:proofErr w:type="spellEnd"/>
      <w:r>
        <w:t xml:space="preserve"> </w:t>
      </w:r>
      <w:proofErr w:type="spellStart"/>
      <w:r>
        <w:t>și</w:t>
      </w:r>
      <w:proofErr w:type="spellEnd"/>
      <w:r>
        <w:t xml:space="preserve"> a </w:t>
      </w:r>
      <w:proofErr w:type="spellStart"/>
      <w:r>
        <w:t>Ghidului</w:t>
      </w:r>
      <w:proofErr w:type="spellEnd"/>
      <w:r>
        <w:t xml:space="preserve"> de </w:t>
      </w:r>
      <w:proofErr w:type="spellStart"/>
      <w:r>
        <w:t>implementare</w:t>
      </w:r>
      <w:proofErr w:type="spellEnd"/>
      <w:r>
        <w:t>.</w:t>
      </w:r>
    </w:p>
    <w:p w14:paraId="0992D05B" w14:textId="77777777" w:rsidR="006E3322" w:rsidRDefault="00337940">
      <w:pPr>
        <w:jc w:val="both"/>
      </w:pPr>
      <w:r>
        <w:t xml:space="preserve">       </w:t>
      </w:r>
      <w:proofErr w:type="spellStart"/>
      <w:r>
        <w:t>Pentru</w:t>
      </w:r>
      <w:proofErr w:type="spellEnd"/>
      <w:r>
        <w:t xml:space="preserve"> </w:t>
      </w:r>
      <w:proofErr w:type="spellStart"/>
      <w:r>
        <w:t>toate</w:t>
      </w:r>
      <w:proofErr w:type="spellEnd"/>
      <w:r>
        <w:t xml:space="preserve"> </w:t>
      </w:r>
      <w:proofErr w:type="spellStart"/>
      <w:r>
        <w:t>cererile</w:t>
      </w:r>
      <w:proofErr w:type="spellEnd"/>
      <w:r>
        <w:t xml:space="preserve"> de </w:t>
      </w:r>
      <w:proofErr w:type="spellStart"/>
      <w:r>
        <w:t>plată</w:t>
      </w:r>
      <w:proofErr w:type="spellEnd"/>
      <w:r>
        <w:t xml:space="preserve">, </w:t>
      </w:r>
      <w:proofErr w:type="spellStart"/>
      <w:r>
        <w:t>după</w:t>
      </w:r>
      <w:proofErr w:type="spellEnd"/>
      <w:r>
        <w:t xml:space="preserve"> </w:t>
      </w:r>
      <w:proofErr w:type="spellStart"/>
      <w:r>
        <w:t>primirea</w:t>
      </w:r>
      <w:proofErr w:type="spellEnd"/>
      <w:r>
        <w:t xml:space="preserve"> de la AFIR a </w:t>
      </w:r>
      <w:proofErr w:type="spellStart"/>
      <w:r>
        <w:t>Notificării</w:t>
      </w:r>
      <w:proofErr w:type="spellEnd"/>
      <w:r>
        <w:t xml:space="preserve"> cu </w:t>
      </w:r>
      <w:proofErr w:type="spellStart"/>
      <w:r>
        <w:t>privire</w:t>
      </w:r>
      <w:proofErr w:type="spellEnd"/>
      <w:r>
        <w:t xml:space="preserve"> la </w:t>
      </w:r>
      <w:proofErr w:type="spellStart"/>
      <w:r>
        <w:t>confirmarea</w:t>
      </w:r>
      <w:proofErr w:type="spellEnd"/>
      <w:r>
        <w:t xml:space="preserve"> </w:t>
      </w:r>
      <w:proofErr w:type="spellStart"/>
      <w:r>
        <w:t>plății</w:t>
      </w:r>
      <w:proofErr w:type="spellEnd"/>
      <w:r>
        <w:t xml:space="preserve">, </w:t>
      </w:r>
      <w:proofErr w:type="spellStart"/>
      <w:r>
        <w:t>în</w:t>
      </w:r>
      <w:proofErr w:type="spellEnd"/>
      <w:r>
        <w:t xml:space="preserve"> termen de maximum 5 </w:t>
      </w:r>
      <w:proofErr w:type="spellStart"/>
      <w:r>
        <w:t>zile</w:t>
      </w:r>
      <w:proofErr w:type="spellEnd"/>
      <w:r>
        <w:t xml:space="preserve">, </w:t>
      </w:r>
      <w:proofErr w:type="spellStart"/>
      <w:r>
        <w:t>beneficiarul</w:t>
      </w:r>
      <w:proofErr w:type="spellEnd"/>
      <w:r>
        <w:t xml:space="preserve"> are </w:t>
      </w:r>
      <w:proofErr w:type="spellStart"/>
      <w:r>
        <w:t>obligația</w:t>
      </w:r>
      <w:proofErr w:type="spellEnd"/>
      <w:r>
        <w:t xml:space="preserve"> de </w:t>
      </w:r>
      <w:proofErr w:type="gramStart"/>
      <w:r>
        <w:t>a</w:t>
      </w:r>
      <w:proofErr w:type="gramEnd"/>
      <w:r>
        <w:t xml:space="preserve"> </w:t>
      </w:r>
      <w:proofErr w:type="spellStart"/>
      <w:r>
        <w:t>informa</w:t>
      </w:r>
      <w:proofErr w:type="spellEnd"/>
      <w:r>
        <w:t xml:space="preserve"> GAL cu </w:t>
      </w:r>
      <w:proofErr w:type="spellStart"/>
      <w:r>
        <w:t>privire</w:t>
      </w:r>
      <w:proofErr w:type="spellEnd"/>
      <w:r>
        <w:t xml:space="preserve"> la </w:t>
      </w:r>
      <w:proofErr w:type="spellStart"/>
      <w:r>
        <w:t>sumele</w:t>
      </w:r>
      <w:proofErr w:type="spellEnd"/>
      <w:r>
        <w:t xml:space="preserve"> </w:t>
      </w:r>
      <w:proofErr w:type="spellStart"/>
      <w:r>
        <w:t>autorizate</w:t>
      </w:r>
      <w:proofErr w:type="spellEnd"/>
      <w:r>
        <w:t xml:space="preserve"> </w:t>
      </w:r>
      <w:proofErr w:type="spellStart"/>
      <w:r>
        <w:t>și</w:t>
      </w:r>
      <w:proofErr w:type="spellEnd"/>
      <w:r>
        <w:t xml:space="preserve"> </w:t>
      </w:r>
      <w:proofErr w:type="spellStart"/>
      <w:r>
        <w:t>rambursate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proiectului</w:t>
      </w:r>
      <w:proofErr w:type="spellEnd"/>
      <w:r>
        <w:t>.</w:t>
      </w:r>
    </w:p>
    <w:p w14:paraId="7783CF79" w14:textId="77777777" w:rsidR="00752DF5" w:rsidRPr="00752DF5" w:rsidRDefault="00752DF5">
      <w:pPr>
        <w:rPr>
          <w:b/>
          <w:bCs/>
        </w:rPr>
      </w:pPr>
      <w:proofErr w:type="spellStart"/>
      <w:r w:rsidRPr="00752DF5">
        <w:rPr>
          <w:b/>
          <w:bCs/>
        </w:rPr>
        <w:t>Sprijinul</w:t>
      </w:r>
      <w:proofErr w:type="spellEnd"/>
      <w:r w:rsidRPr="00752DF5">
        <w:rPr>
          <w:b/>
          <w:bCs/>
        </w:rPr>
        <w:t xml:space="preserve"> </w:t>
      </w:r>
      <w:proofErr w:type="spellStart"/>
      <w:r w:rsidRPr="00752DF5">
        <w:rPr>
          <w:b/>
          <w:bCs/>
        </w:rPr>
        <w:t>pentru</w:t>
      </w:r>
      <w:proofErr w:type="spellEnd"/>
      <w:r w:rsidRPr="00752DF5">
        <w:rPr>
          <w:b/>
          <w:bCs/>
        </w:rPr>
        <w:t xml:space="preserve"> </w:t>
      </w:r>
      <w:proofErr w:type="spellStart"/>
      <w:r w:rsidRPr="00752DF5">
        <w:rPr>
          <w:b/>
          <w:bCs/>
        </w:rPr>
        <w:t>finanțarea</w:t>
      </w:r>
      <w:proofErr w:type="spellEnd"/>
      <w:r w:rsidRPr="00752DF5">
        <w:rPr>
          <w:b/>
          <w:bCs/>
        </w:rPr>
        <w:t xml:space="preserve"> de </w:t>
      </w:r>
      <w:proofErr w:type="spellStart"/>
      <w:r w:rsidRPr="00752DF5">
        <w:rPr>
          <w:b/>
          <w:bCs/>
        </w:rPr>
        <w:t>activităţi</w:t>
      </w:r>
      <w:proofErr w:type="spellEnd"/>
      <w:r w:rsidRPr="00752DF5">
        <w:rPr>
          <w:b/>
          <w:bCs/>
        </w:rPr>
        <w:t xml:space="preserve"> </w:t>
      </w:r>
      <w:proofErr w:type="spellStart"/>
      <w:r w:rsidRPr="00752DF5">
        <w:rPr>
          <w:b/>
          <w:bCs/>
        </w:rPr>
        <w:t>neagricole</w:t>
      </w:r>
      <w:proofErr w:type="spellEnd"/>
      <w:r w:rsidRPr="00752DF5">
        <w:rPr>
          <w:b/>
          <w:bCs/>
        </w:rPr>
        <w:t xml:space="preserve"> </w:t>
      </w:r>
      <w:proofErr w:type="spellStart"/>
      <w:r w:rsidRPr="00752DF5">
        <w:rPr>
          <w:b/>
          <w:bCs/>
        </w:rPr>
        <w:t>în</w:t>
      </w:r>
      <w:proofErr w:type="spellEnd"/>
      <w:r w:rsidRPr="00752DF5">
        <w:rPr>
          <w:b/>
          <w:bCs/>
        </w:rPr>
        <w:t xml:space="preserve"> zone </w:t>
      </w:r>
      <w:proofErr w:type="spellStart"/>
      <w:r w:rsidRPr="00752DF5">
        <w:rPr>
          <w:b/>
          <w:bCs/>
        </w:rPr>
        <w:t>rurale</w:t>
      </w:r>
      <w:proofErr w:type="spellEnd"/>
      <w:r w:rsidRPr="00752DF5">
        <w:rPr>
          <w:b/>
          <w:bCs/>
        </w:rPr>
        <w:t xml:space="preserve"> se </w:t>
      </w:r>
      <w:proofErr w:type="spellStart"/>
      <w:r w:rsidRPr="00752DF5">
        <w:rPr>
          <w:b/>
          <w:bCs/>
        </w:rPr>
        <w:t>va</w:t>
      </w:r>
      <w:proofErr w:type="spellEnd"/>
      <w:r w:rsidRPr="00752DF5">
        <w:rPr>
          <w:b/>
          <w:bCs/>
        </w:rPr>
        <w:t xml:space="preserve"> </w:t>
      </w:r>
      <w:proofErr w:type="spellStart"/>
      <w:r w:rsidRPr="00752DF5">
        <w:rPr>
          <w:b/>
          <w:bCs/>
        </w:rPr>
        <w:t>acorda</w:t>
      </w:r>
      <w:proofErr w:type="spellEnd"/>
      <w:r w:rsidRPr="00752DF5">
        <w:rPr>
          <w:b/>
          <w:bCs/>
        </w:rPr>
        <w:t xml:space="preserve">, </w:t>
      </w:r>
      <w:proofErr w:type="spellStart"/>
      <w:r w:rsidRPr="00752DF5">
        <w:rPr>
          <w:b/>
          <w:bCs/>
        </w:rPr>
        <w:t>astfel</w:t>
      </w:r>
      <w:proofErr w:type="spellEnd"/>
      <w:r w:rsidRPr="00752DF5">
        <w:rPr>
          <w:b/>
          <w:bCs/>
        </w:rPr>
        <w:t xml:space="preserve">: </w:t>
      </w:r>
    </w:p>
    <w:p w14:paraId="049B250C" w14:textId="77777777" w:rsidR="00752DF5" w:rsidRDefault="00752DF5">
      <w:r w:rsidRPr="00752DF5">
        <w:t xml:space="preserve">• </w:t>
      </w:r>
      <w:proofErr w:type="spellStart"/>
      <w:r w:rsidRPr="00752DF5">
        <w:t>Rambursarea</w:t>
      </w:r>
      <w:proofErr w:type="spellEnd"/>
      <w:r w:rsidRPr="00752DF5">
        <w:t xml:space="preserve"> </w:t>
      </w:r>
      <w:proofErr w:type="spellStart"/>
      <w:r w:rsidRPr="00752DF5">
        <w:t>costurilor</w:t>
      </w:r>
      <w:proofErr w:type="spellEnd"/>
      <w:r w:rsidRPr="00752DF5">
        <w:t xml:space="preserve"> </w:t>
      </w:r>
      <w:proofErr w:type="spellStart"/>
      <w:r w:rsidRPr="00752DF5">
        <w:t>eligibile</w:t>
      </w:r>
      <w:proofErr w:type="spellEnd"/>
      <w:r w:rsidRPr="00752DF5">
        <w:t xml:space="preserve"> </w:t>
      </w:r>
      <w:proofErr w:type="spellStart"/>
      <w:r w:rsidRPr="00752DF5">
        <w:t>suportate</w:t>
      </w:r>
      <w:proofErr w:type="spellEnd"/>
      <w:r w:rsidRPr="00752DF5">
        <w:t xml:space="preserve"> </w:t>
      </w:r>
      <w:proofErr w:type="spellStart"/>
      <w:r w:rsidRPr="00752DF5">
        <w:t>și</w:t>
      </w:r>
      <w:proofErr w:type="spellEnd"/>
      <w:r w:rsidRPr="00752DF5">
        <w:t xml:space="preserve"> </w:t>
      </w:r>
      <w:proofErr w:type="spellStart"/>
      <w:r w:rsidRPr="00752DF5">
        <w:t>plătite</w:t>
      </w:r>
      <w:proofErr w:type="spellEnd"/>
      <w:r w:rsidRPr="00752DF5">
        <w:t xml:space="preserve"> </w:t>
      </w:r>
      <w:proofErr w:type="spellStart"/>
      <w:r w:rsidRPr="00752DF5">
        <w:t>efectiv</w:t>
      </w:r>
      <w:proofErr w:type="spellEnd"/>
      <w:r w:rsidRPr="00752DF5">
        <w:t xml:space="preserve">; </w:t>
      </w:r>
    </w:p>
    <w:p w14:paraId="58DF39C0" w14:textId="77777777" w:rsidR="00752DF5" w:rsidRDefault="00752DF5">
      <w:r w:rsidRPr="00752DF5">
        <w:t xml:space="preserve"> • Plata </w:t>
      </w:r>
      <w:proofErr w:type="spellStart"/>
      <w:r w:rsidRPr="00752DF5">
        <w:t>în</w:t>
      </w:r>
      <w:proofErr w:type="spellEnd"/>
      <w:r w:rsidRPr="00752DF5">
        <w:t xml:space="preserve"> </w:t>
      </w:r>
      <w:proofErr w:type="spellStart"/>
      <w:r w:rsidRPr="00752DF5">
        <w:t>avans</w:t>
      </w:r>
      <w:proofErr w:type="spellEnd"/>
      <w:r w:rsidRPr="00752DF5">
        <w:t xml:space="preserve">, cu </w:t>
      </w:r>
      <w:proofErr w:type="spellStart"/>
      <w:r w:rsidRPr="00752DF5">
        <w:t>condiția</w:t>
      </w:r>
      <w:proofErr w:type="spellEnd"/>
      <w:r w:rsidRPr="00752DF5">
        <w:t xml:space="preserve"> </w:t>
      </w:r>
      <w:proofErr w:type="spellStart"/>
      <w:r w:rsidRPr="00752DF5">
        <w:t>constituirii</w:t>
      </w:r>
      <w:proofErr w:type="spellEnd"/>
      <w:r w:rsidRPr="00752DF5">
        <w:t xml:space="preserve"> </w:t>
      </w:r>
      <w:proofErr w:type="spellStart"/>
      <w:r w:rsidRPr="00752DF5">
        <w:t>unei</w:t>
      </w:r>
      <w:proofErr w:type="spellEnd"/>
      <w:r w:rsidRPr="00752DF5">
        <w:t xml:space="preserve"> </w:t>
      </w:r>
      <w:proofErr w:type="spellStart"/>
      <w:r w:rsidRPr="00752DF5">
        <w:t>garanții</w:t>
      </w:r>
      <w:proofErr w:type="spellEnd"/>
      <w:r w:rsidRPr="00752DF5">
        <w:t xml:space="preserve"> </w:t>
      </w:r>
      <w:proofErr w:type="spellStart"/>
      <w:r w:rsidRPr="00752DF5">
        <w:t>bancare</w:t>
      </w:r>
      <w:proofErr w:type="spellEnd"/>
      <w:r w:rsidRPr="00752DF5">
        <w:t xml:space="preserve"> </w:t>
      </w:r>
      <w:proofErr w:type="spellStart"/>
      <w:r w:rsidRPr="00752DF5">
        <w:t>sau</w:t>
      </w:r>
      <w:proofErr w:type="spellEnd"/>
      <w:r w:rsidRPr="00752DF5">
        <w:t xml:space="preserve"> </w:t>
      </w:r>
      <w:proofErr w:type="spellStart"/>
      <w:r w:rsidRPr="00752DF5">
        <w:t>garanții</w:t>
      </w:r>
      <w:proofErr w:type="spellEnd"/>
      <w:r w:rsidRPr="00752DF5">
        <w:t xml:space="preserve"> </w:t>
      </w:r>
      <w:proofErr w:type="spellStart"/>
      <w:r w:rsidRPr="00752DF5">
        <w:t>echivalente</w:t>
      </w:r>
      <w:proofErr w:type="spellEnd"/>
      <w:r w:rsidRPr="00752DF5">
        <w:t xml:space="preserve"> </w:t>
      </w:r>
      <w:proofErr w:type="spellStart"/>
      <w:r w:rsidRPr="00752DF5">
        <w:t>corespunzătoare</w:t>
      </w:r>
      <w:proofErr w:type="spellEnd"/>
      <w:r w:rsidRPr="00752DF5">
        <w:t xml:space="preserve"> </w:t>
      </w:r>
      <w:proofErr w:type="spellStart"/>
      <w:r w:rsidRPr="00752DF5">
        <w:t>procentului</w:t>
      </w:r>
      <w:proofErr w:type="spellEnd"/>
      <w:r w:rsidRPr="00752DF5">
        <w:t xml:space="preserve"> de 100% din </w:t>
      </w:r>
      <w:proofErr w:type="spellStart"/>
      <w:r w:rsidRPr="00752DF5">
        <w:t>valoarea</w:t>
      </w:r>
      <w:proofErr w:type="spellEnd"/>
      <w:r w:rsidRPr="00752DF5">
        <w:t xml:space="preserve"> </w:t>
      </w:r>
      <w:proofErr w:type="spellStart"/>
      <w:r w:rsidRPr="00752DF5">
        <w:t>avansului</w:t>
      </w:r>
      <w:proofErr w:type="spellEnd"/>
      <w:r w:rsidRPr="00752DF5">
        <w:t xml:space="preserve">, </w:t>
      </w:r>
      <w:proofErr w:type="spellStart"/>
      <w:r w:rsidRPr="00752DF5">
        <w:t>în</w:t>
      </w:r>
      <w:proofErr w:type="spellEnd"/>
      <w:r w:rsidRPr="00752DF5">
        <w:t xml:space="preserve"> </w:t>
      </w:r>
      <w:proofErr w:type="spellStart"/>
      <w:r w:rsidRPr="00752DF5">
        <w:t>conformitate</w:t>
      </w:r>
      <w:proofErr w:type="spellEnd"/>
      <w:r w:rsidRPr="00752DF5">
        <w:t xml:space="preserve"> cu art. 45 (4) </w:t>
      </w:r>
      <w:proofErr w:type="spellStart"/>
      <w:r w:rsidRPr="00752DF5">
        <w:t>și</w:t>
      </w:r>
      <w:proofErr w:type="spellEnd"/>
      <w:r w:rsidRPr="00752DF5">
        <w:t xml:space="preserve"> art. 63 ale R(UE) nr. 1305/2013 </w:t>
      </w:r>
    </w:p>
    <w:p w14:paraId="165DCE55" w14:textId="77777777" w:rsidR="00752DF5" w:rsidRDefault="00752DF5" w:rsidP="00752DF5">
      <w:pPr>
        <w:jc w:val="both"/>
      </w:pPr>
      <w:proofErr w:type="spellStart"/>
      <w:r w:rsidRPr="00752DF5">
        <w:t>Beneficiarii</w:t>
      </w:r>
      <w:proofErr w:type="spellEnd"/>
      <w:r w:rsidRPr="00752DF5">
        <w:t xml:space="preserve"> </w:t>
      </w:r>
      <w:proofErr w:type="spellStart"/>
      <w:r w:rsidRPr="00752DF5">
        <w:t>prezintă</w:t>
      </w:r>
      <w:proofErr w:type="spellEnd"/>
      <w:r w:rsidRPr="00752DF5">
        <w:t xml:space="preserve"> </w:t>
      </w:r>
      <w:proofErr w:type="spellStart"/>
      <w:r w:rsidRPr="00752DF5">
        <w:t>cererea</w:t>
      </w:r>
      <w:proofErr w:type="spellEnd"/>
      <w:r w:rsidRPr="00752DF5">
        <w:t xml:space="preserve"> </w:t>
      </w:r>
      <w:proofErr w:type="spellStart"/>
      <w:r w:rsidRPr="00752DF5">
        <w:t>pentru</w:t>
      </w:r>
      <w:proofErr w:type="spellEnd"/>
      <w:r w:rsidRPr="00752DF5">
        <w:t xml:space="preserve"> prima </w:t>
      </w:r>
      <w:proofErr w:type="spellStart"/>
      <w:r w:rsidRPr="00752DF5">
        <w:t>tranşă</w:t>
      </w:r>
      <w:proofErr w:type="spellEnd"/>
      <w:r w:rsidRPr="00752DF5">
        <w:t xml:space="preserve"> de </w:t>
      </w:r>
      <w:proofErr w:type="spellStart"/>
      <w:r w:rsidRPr="00752DF5">
        <w:t>plată</w:t>
      </w:r>
      <w:proofErr w:type="spellEnd"/>
      <w:r w:rsidRPr="00752DF5">
        <w:t xml:space="preserve"> </w:t>
      </w:r>
      <w:proofErr w:type="spellStart"/>
      <w:r w:rsidRPr="00752DF5">
        <w:t>şi</w:t>
      </w:r>
      <w:proofErr w:type="spellEnd"/>
      <w:r w:rsidRPr="00752DF5">
        <w:t xml:space="preserve"> </w:t>
      </w:r>
      <w:proofErr w:type="spellStart"/>
      <w:r w:rsidRPr="00752DF5">
        <w:t>documentele</w:t>
      </w:r>
      <w:proofErr w:type="spellEnd"/>
      <w:r w:rsidRPr="00752DF5">
        <w:t xml:space="preserve"> justificative </w:t>
      </w:r>
      <w:proofErr w:type="spellStart"/>
      <w:r w:rsidRPr="00752DF5">
        <w:t>în</w:t>
      </w:r>
      <w:proofErr w:type="spellEnd"/>
      <w:r w:rsidRPr="00752DF5">
        <w:t xml:space="preserve"> termen de </w:t>
      </w:r>
      <w:proofErr w:type="spellStart"/>
      <w:r w:rsidRPr="00752DF5">
        <w:t>cel</w:t>
      </w:r>
      <w:proofErr w:type="spellEnd"/>
      <w:r w:rsidRPr="00752DF5">
        <w:t xml:space="preserve"> </w:t>
      </w:r>
      <w:proofErr w:type="spellStart"/>
      <w:r w:rsidRPr="00752DF5">
        <w:t>mult</w:t>
      </w:r>
      <w:proofErr w:type="spellEnd"/>
      <w:r w:rsidRPr="00752DF5">
        <w:t xml:space="preserve"> 6 </w:t>
      </w:r>
      <w:proofErr w:type="spellStart"/>
      <w:r w:rsidRPr="00752DF5">
        <w:t>luni</w:t>
      </w:r>
      <w:proofErr w:type="spellEnd"/>
      <w:r w:rsidRPr="00752DF5">
        <w:t xml:space="preserve"> de la data </w:t>
      </w:r>
      <w:proofErr w:type="spellStart"/>
      <w:r w:rsidRPr="00752DF5">
        <w:t>semnării</w:t>
      </w:r>
      <w:proofErr w:type="spellEnd"/>
      <w:r w:rsidRPr="00752DF5">
        <w:t xml:space="preserve"> </w:t>
      </w:r>
      <w:proofErr w:type="spellStart"/>
      <w:r w:rsidRPr="00752DF5">
        <w:t>Contractului</w:t>
      </w:r>
      <w:proofErr w:type="spellEnd"/>
      <w:r w:rsidRPr="00752DF5">
        <w:t xml:space="preserve"> de </w:t>
      </w:r>
      <w:proofErr w:type="spellStart"/>
      <w:r w:rsidRPr="00752DF5">
        <w:t>Finanţare</w:t>
      </w:r>
      <w:proofErr w:type="spellEnd"/>
      <w:r w:rsidRPr="00752DF5">
        <w:t xml:space="preserve">, </w:t>
      </w:r>
      <w:proofErr w:type="spellStart"/>
      <w:r w:rsidRPr="00752DF5">
        <w:t>în</w:t>
      </w:r>
      <w:proofErr w:type="spellEnd"/>
      <w:r w:rsidRPr="00752DF5">
        <w:t xml:space="preserve"> </w:t>
      </w:r>
      <w:proofErr w:type="spellStart"/>
      <w:r w:rsidRPr="00752DF5">
        <w:t>cazul</w:t>
      </w:r>
      <w:proofErr w:type="spellEnd"/>
      <w:r w:rsidRPr="00752DF5">
        <w:t xml:space="preserve"> </w:t>
      </w:r>
      <w:proofErr w:type="spellStart"/>
      <w:r w:rsidRPr="00752DF5">
        <w:t>proiectelor</w:t>
      </w:r>
      <w:proofErr w:type="spellEnd"/>
      <w:r w:rsidRPr="00752DF5">
        <w:t xml:space="preserve"> </w:t>
      </w:r>
      <w:proofErr w:type="spellStart"/>
      <w:r w:rsidRPr="00752DF5">
        <w:t>pentru</w:t>
      </w:r>
      <w:proofErr w:type="spellEnd"/>
      <w:r w:rsidRPr="00752DF5">
        <w:t xml:space="preserve"> </w:t>
      </w:r>
      <w:proofErr w:type="spellStart"/>
      <w:r w:rsidRPr="00752DF5">
        <w:t>investiţii</w:t>
      </w:r>
      <w:proofErr w:type="spellEnd"/>
      <w:r w:rsidRPr="00752DF5">
        <w:t xml:space="preserve"> </w:t>
      </w:r>
      <w:proofErr w:type="spellStart"/>
      <w:r w:rsidRPr="00752DF5">
        <w:t>în</w:t>
      </w:r>
      <w:proofErr w:type="spellEnd"/>
      <w:r w:rsidRPr="00752DF5">
        <w:t xml:space="preserve"> </w:t>
      </w:r>
      <w:proofErr w:type="spellStart"/>
      <w:r w:rsidRPr="00752DF5">
        <w:t>achiziţii</w:t>
      </w:r>
      <w:proofErr w:type="spellEnd"/>
      <w:r w:rsidRPr="00752DF5">
        <w:t xml:space="preserve"> simple, </w:t>
      </w:r>
      <w:proofErr w:type="spellStart"/>
      <w:r w:rsidRPr="00752DF5">
        <w:t>respectiv</w:t>
      </w:r>
      <w:proofErr w:type="spellEnd"/>
      <w:r w:rsidRPr="00752DF5">
        <w:t xml:space="preserve"> </w:t>
      </w:r>
      <w:proofErr w:type="spellStart"/>
      <w:r w:rsidRPr="00752DF5">
        <w:t>în</w:t>
      </w:r>
      <w:proofErr w:type="spellEnd"/>
      <w:r w:rsidRPr="00752DF5">
        <w:t xml:space="preserve"> termen de </w:t>
      </w:r>
      <w:proofErr w:type="spellStart"/>
      <w:r w:rsidRPr="00752DF5">
        <w:t>cel</w:t>
      </w:r>
      <w:proofErr w:type="spellEnd"/>
      <w:r w:rsidRPr="00752DF5">
        <w:t xml:space="preserve"> </w:t>
      </w:r>
      <w:proofErr w:type="spellStart"/>
      <w:r w:rsidRPr="00752DF5">
        <w:t>mult</w:t>
      </w:r>
      <w:proofErr w:type="spellEnd"/>
      <w:r w:rsidRPr="00752DF5">
        <w:t xml:space="preserve"> 12 </w:t>
      </w:r>
      <w:proofErr w:type="spellStart"/>
      <w:r w:rsidRPr="00752DF5">
        <w:t>luni</w:t>
      </w:r>
      <w:proofErr w:type="spellEnd"/>
      <w:r w:rsidRPr="00752DF5">
        <w:t xml:space="preserve"> </w:t>
      </w:r>
      <w:proofErr w:type="spellStart"/>
      <w:r w:rsidRPr="00752DF5">
        <w:t>în</w:t>
      </w:r>
      <w:proofErr w:type="spellEnd"/>
      <w:r w:rsidRPr="00752DF5">
        <w:t xml:space="preserve"> </w:t>
      </w:r>
      <w:proofErr w:type="spellStart"/>
      <w:r w:rsidRPr="00752DF5">
        <w:t>cazul</w:t>
      </w:r>
      <w:proofErr w:type="spellEnd"/>
      <w:r w:rsidRPr="00752DF5">
        <w:t xml:space="preserve"> </w:t>
      </w:r>
      <w:proofErr w:type="spellStart"/>
      <w:r w:rsidRPr="00752DF5">
        <w:t>proiectelor</w:t>
      </w:r>
      <w:proofErr w:type="spellEnd"/>
      <w:r w:rsidRPr="00752DF5">
        <w:t xml:space="preserve"> </w:t>
      </w:r>
      <w:proofErr w:type="spellStart"/>
      <w:r w:rsidRPr="00752DF5">
        <w:t>pentru</w:t>
      </w:r>
      <w:proofErr w:type="spellEnd"/>
      <w:r w:rsidRPr="00752DF5">
        <w:t xml:space="preserve"> </w:t>
      </w:r>
      <w:proofErr w:type="spellStart"/>
      <w:r w:rsidRPr="00752DF5">
        <w:t>investiţii</w:t>
      </w:r>
      <w:proofErr w:type="spellEnd"/>
      <w:r w:rsidRPr="00752DF5">
        <w:t xml:space="preserve"> </w:t>
      </w:r>
      <w:proofErr w:type="spellStart"/>
      <w:r w:rsidRPr="00752DF5">
        <w:t>ce</w:t>
      </w:r>
      <w:proofErr w:type="spellEnd"/>
      <w:r w:rsidRPr="00752DF5">
        <w:t xml:space="preserve"> </w:t>
      </w:r>
      <w:proofErr w:type="spellStart"/>
      <w:r w:rsidRPr="00752DF5">
        <w:t>presupun</w:t>
      </w:r>
      <w:proofErr w:type="spellEnd"/>
      <w:r w:rsidRPr="00752DF5">
        <w:t xml:space="preserve"> </w:t>
      </w:r>
      <w:proofErr w:type="spellStart"/>
      <w:r w:rsidRPr="00752DF5">
        <w:t>construcţii‐montaj</w:t>
      </w:r>
      <w:proofErr w:type="spellEnd"/>
      <w:r w:rsidRPr="00752DF5">
        <w:t xml:space="preserve"> de la data </w:t>
      </w:r>
      <w:proofErr w:type="spellStart"/>
      <w:r w:rsidRPr="00752DF5">
        <w:t>semnării</w:t>
      </w:r>
      <w:proofErr w:type="spellEnd"/>
      <w:r w:rsidRPr="00752DF5">
        <w:t xml:space="preserve"> </w:t>
      </w:r>
      <w:proofErr w:type="spellStart"/>
      <w:r w:rsidRPr="00752DF5">
        <w:t>Contractului</w:t>
      </w:r>
      <w:proofErr w:type="spellEnd"/>
      <w:r w:rsidRPr="00752DF5">
        <w:t xml:space="preserve"> de </w:t>
      </w:r>
      <w:proofErr w:type="spellStart"/>
      <w:r w:rsidRPr="00752DF5">
        <w:t>Finanţare</w:t>
      </w:r>
      <w:proofErr w:type="spellEnd"/>
      <w:r w:rsidRPr="00752DF5">
        <w:t xml:space="preserve">. </w:t>
      </w:r>
      <w:proofErr w:type="spellStart"/>
      <w:r w:rsidRPr="00752DF5">
        <w:t>Aceste</w:t>
      </w:r>
      <w:proofErr w:type="spellEnd"/>
      <w:r w:rsidRPr="00752DF5">
        <w:t xml:space="preserve"> </w:t>
      </w:r>
      <w:proofErr w:type="spellStart"/>
      <w:r w:rsidRPr="00752DF5">
        <w:t>termene</w:t>
      </w:r>
      <w:proofErr w:type="spellEnd"/>
      <w:r w:rsidRPr="00752DF5">
        <w:t xml:space="preserve"> se pot </w:t>
      </w:r>
      <w:proofErr w:type="spellStart"/>
      <w:r w:rsidRPr="00752DF5">
        <w:t>prelungi</w:t>
      </w:r>
      <w:proofErr w:type="spellEnd"/>
      <w:r w:rsidRPr="00752DF5">
        <w:t xml:space="preserve"> cu </w:t>
      </w:r>
      <w:proofErr w:type="spellStart"/>
      <w:r w:rsidRPr="00752DF5">
        <w:t>cel</w:t>
      </w:r>
      <w:proofErr w:type="spellEnd"/>
      <w:r w:rsidRPr="00752DF5">
        <w:t xml:space="preserve"> </w:t>
      </w:r>
      <w:proofErr w:type="spellStart"/>
      <w:r w:rsidRPr="00752DF5">
        <w:t>mult</w:t>
      </w:r>
      <w:proofErr w:type="spellEnd"/>
      <w:r w:rsidRPr="00752DF5">
        <w:t xml:space="preserve"> 6 </w:t>
      </w:r>
      <w:proofErr w:type="spellStart"/>
      <w:r w:rsidRPr="00752DF5">
        <w:t>luni</w:t>
      </w:r>
      <w:proofErr w:type="spellEnd"/>
      <w:r w:rsidRPr="00752DF5">
        <w:t xml:space="preserve">, cu </w:t>
      </w:r>
      <w:proofErr w:type="spellStart"/>
      <w:r w:rsidRPr="00752DF5">
        <w:t>plata</w:t>
      </w:r>
      <w:proofErr w:type="spellEnd"/>
      <w:r w:rsidRPr="00752DF5">
        <w:t xml:space="preserve"> </w:t>
      </w:r>
      <w:proofErr w:type="spellStart"/>
      <w:r w:rsidRPr="00752DF5">
        <w:t>penalităţilor</w:t>
      </w:r>
      <w:proofErr w:type="spellEnd"/>
      <w:r w:rsidRPr="00752DF5">
        <w:t xml:space="preserve"> </w:t>
      </w:r>
      <w:proofErr w:type="spellStart"/>
      <w:r w:rsidRPr="00752DF5">
        <w:t>prevăzute</w:t>
      </w:r>
      <w:proofErr w:type="spellEnd"/>
      <w:r w:rsidRPr="00752DF5">
        <w:t xml:space="preserve"> </w:t>
      </w:r>
      <w:proofErr w:type="spellStart"/>
      <w:r w:rsidRPr="00752DF5">
        <w:t>în</w:t>
      </w:r>
      <w:proofErr w:type="spellEnd"/>
      <w:r w:rsidRPr="00752DF5">
        <w:t xml:space="preserve"> </w:t>
      </w:r>
      <w:proofErr w:type="spellStart"/>
      <w:r w:rsidRPr="00752DF5">
        <w:t>Contractul</w:t>
      </w:r>
      <w:proofErr w:type="spellEnd"/>
      <w:r w:rsidRPr="00752DF5">
        <w:t xml:space="preserve"> de </w:t>
      </w:r>
      <w:proofErr w:type="spellStart"/>
      <w:r w:rsidRPr="00752DF5">
        <w:t>Finanţare</w:t>
      </w:r>
      <w:proofErr w:type="spellEnd"/>
      <w:r w:rsidRPr="00752DF5">
        <w:t xml:space="preserve">. </w:t>
      </w:r>
      <w:proofErr w:type="spellStart"/>
      <w:r w:rsidRPr="00752DF5">
        <w:t>Nedepunerea</w:t>
      </w:r>
      <w:proofErr w:type="spellEnd"/>
      <w:r w:rsidRPr="00752DF5">
        <w:t xml:space="preserve"> </w:t>
      </w:r>
      <w:proofErr w:type="spellStart"/>
      <w:r w:rsidRPr="00752DF5">
        <w:t>cererii</w:t>
      </w:r>
      <w:proofErr w:type="spellEnd"/>
      <w:r w:rsidRPr="00752DF5">
        <w:t xml:space="preserve"> de </w:t>
      </w:r>
      <w:proofErr w:type="spellStart"/>
      <w:r w:rsidRPr="00752DF5">
        <w:t>plată</w:t>
      </w:r>
      <w:proofErr w:type="spellEnd"/>
      <w:r w:rsidRPr="00752DF5">
        <w:t xml:space="preserve"> </w:t>
      </w:r>
      <w:proofErr w:type="spellStart"/>
      <w:r w:rsidRPr="00752DF5">
        <w:t>menţionate</w:t>
      </w:r>
      <w:proofErr w:type="spellEnd"/>
      <w:r w:rsidRPr="00752DF5">
        <w:t xml:space="preserve"> la </w:t>
      </w:r>
      <w:proofErr w:type="spellStart"/>
      <w:r w:rsidRPr="00752DF5">
        <w:t>alin</w:t>
      </w:r>
      <w:proofErr w:type="spellEnd"/>
      <w:r w:rsidRPr="00752DF5">
        <w:t xml:space="preserve">. (4) are ca </w:t>
      </w:r>
      <w:proofErr w:type="spellStart"/>
      <w:r w:rsidRPr="00752DF5">
        <w:t>efect</w:t>
      </w:r>
      <w:proofErr w:type="spellEnd"/>
      <w:r w:rsidRPr="00752DF5">
        <w:t xml:space="preserve"> </w:t>
      </w:r>
      <w:proofErr w:type="spellStart"/>
      <w:r w:rsidRPr="00752DF5">
        <w:t>rezilierea</w:t>
      </w:r>
      <w:proofErr w:type="spellEnd"/>
      <w:r w:rsidRPr="00752DF5">
        <w:t xml:space="preserve"> </w:t>
      </w:r>
      <w:proofErr w:type="spellStart"/>
      <w:r w:rsidRPr="00752DF5">
        <w:t>Contractului</w:t>
      </w:r>
      <w:proofErr w:type="spellEnd"/>
      <w:r w:rsidRPr="00752DF5">
        <w:t xml:space="preserve"> de </w:t>
      </w:r>
      <w:proofErr w:type="spellStart"/>
      <w:r w:rsidRPr="00752DF5">
        <w:t>Finanţare</w:t>
      </w:r>
      <w:proofErr w:type="spellEnd"/>
      <w:r w:rsidRPr="00752DF5">
        <w:t xml:space="preserve">. </w:t>
      </w:r>
      <w:proofErr w:type="spellStart"/>
      <w:r w:rsidRPr="00752DF5">
        <w:t>Pentru</w:t>
      </w:r>
      <w:proofErr w:type="spellEnd"/>
      <w:r w:rsidRPr="00752DF5">
        <w:t xml:space="preserve"> </w:t>
      </w:r>
      <w:proofErr w:type="spellStart"/>
      <w:r w:rsidRPr="00752DF5">
        <w:t>investiţiile</w:t>
      </w:r>
      <w:proofErr w:type="spellEnd"/>
      <w:r w:rsidRPr="00752DF5">
        <w:t xml:space="preserve"> care </w:t>
      </w:r>
      <w:proofErr w:type="spellStart"/>
      <w:r w:rsidRPr="00752DF5">
        <w:t>prevăd</w:t>
      </w:r>
      <w:proofErr w:type="spellEnd"/>
      <w:r w:rsidRPr="00752DF5">
        <w:t xml:space="preserve"> </w:t>
      </w:r>
      <w:proofErr w:type="spellStart"/>
      <w:r w:rsidRPr="00752DF5">
        <w:t>construcţii‐montaj</w:t>
      </w:r>
      <w:proofErr w:type="spellEnd"/>
      <w:r w:rsidRPr="00752DF5">
        <w:t xml:space="preserve">, </w:t>
      </w:r>
      <w:proofErr w:type="spellStart"/>
      <w:r w:rsidRPr="00752DF5">
        <w:t>proiectul</w:t>
      </w:r>
      <w:proofErr w:type="spellEnd"/>
      <w:r w:rsidRPr="00752DF5">
        <w:t xml:space="preserve"> </w:t>
      </w:r>
      <w:proofErr w:type="spellStart"/>
      <w:r w:rsidRPr="00752DF5">
        <w:t>tehnic</w:t>
      </w:r>
      <w:proofErr w:type="spellEnd"/>
      <w:r w:rsidRPr="00752DF5">
        <w:t xml:space="preserve"> de </w:t>
      </w:r>
      <w:proofErr w:type="spellStart"/>
      <w:r w:rsidRPr="00752DF5">
        <w:t>execuţie</w:t>
      </w:r>
      <w:proofErr w:type="spellEnd"/>
      <w:r w:rsidRPr="00752DF5">
        <w:t xml:space="preserve"> </w:t>
      </w:r>
      <w:proofErr w:type="spellStart"/>
      <w:r w:rsidRPr="00752DF5">
        <w:t>va</w:t>
      </w:r>
      <w:proofErr w:type="spellEnd"/>
      <w:r w:rsidRPr="00752DF5">
        <w:t xml:space="preserve"> fi </w:t>
      </w:r>
      <w:proofErr w:type="spellStart"/>
      <w:r w:rsidRPr="00752DF5">
        <w:t>avizat</w:t>
      </w:r>
      <w:proofErr w:type="spellEnd"/>
      <w:r w:rsidRPr="00752DF5">
        <w:t xml:space="preserve"> </w:t>
      </w:r>
      <w:proofErr w:type="spellStart"/>
      <w:r w:rsidRPr="00752DF5">
        <w:t>înainte</w:t>
      </w:r>
      <w:proofErr w:type="spellEnd"/>
      <w:r w:rsidRPr="00752DF5">
        <w:t xml:space="preserve"> de </w:t>
      </w:r>
      <w:proofErr w:type="spellStart"/>
      <w:r w:rsidRPr="00752DF5">
        <w:t>semnarea</w:t>
      </w:r>
      <w:proofErr w:type="spellEnd"/>
      <w:r w:rsidRPr="00752DF5">
        <w:t xml:space="preserve"> </w:t>
      </w:r>
      <w:proofErr w:type="spellStart"/>
      <w:r w:rsidRPr="00752DF5">
        <w:t>Contractului</w:t>
      </w:r>
      <w:proofErr w:type="spellEnd"/>
      <w:r w:rsidRPr="00752DF5">
        <w:t xml:space="preserve"> de </w:t>
      </w:r>
      <w:proofErr w:type="spellStart"/>
      <w:r w:rsidRPr="00752DF5">
        <w:t>Finanţare</w:t>
      </w:r>
      <w:proofErr w:type="spellEnd"/>
      <w:r w:rsidRPr="00752DF5">
        <w:t xml:space="preserve"> de </w:t>
      </w:r>
      <w:proofErr w:type="spellStart"/>
      <w:r w:rsidRPr="00752DF5">
        <w:t>către</w:t>
      </w:r>
      <w:proofErr w:type="spellEnd"/>
      <w:r w:rsidRPr="00752DF5">
        <w:t xml:space="preserve"> AFIR. </w:t>
      </w:r>
    </w:p>
    <w:p w14:paraId="75FB140A" w14:textId="0CDB73A1" w:rsidR="006E3322" w:rsidRDefault="00752DF5" w:rsidP="00752DF5">
      <w:pPr>
        <w:jc w:val="both"/>
      </w:pPr>
      <w:proofErr w:type="spellStart"/>
      <w:r w:rsidRPr="00752DF5">
        <w:t>Dosarul</w:t>
      </w:r>
      <w:proofErr w:type="spellEnd"/>
      <w:r w:rsidRPr="00752DF5">
        <w:t xml:space="preserve"> </w:t>
      </w:r>
      <w:proofErr w:type="spellStart"/>
      <w:r w:rsidRPr="00752DF5">
        <w:t>Cererii</w:t>
      </w:r>
      <w:proofErr w:type="spellEnd"/>
      <w:r w:rsidRPr="00752DF5">
        <w:t xml:space="preserve"> de </w:t>
      </w:r>
      <w:proofErr w:type="spellStart"/>
      <w:r w:rsidRPr="00752DF5">
        <w:t>Plată</w:t>
      </w:r>
      <w:proofErr w:type="spellEnd"/>
      <w:r w:rsidRPr="00752DF5">
        <w:t xml:space="preserve"> </w:t>
      </w:r>
      <w:proofErr w:type="spellStart"/>
      <w:r w:rsidRPr="00752DF5">
        <w:t>trebuie</w:t>
      </w:r>
      <w:proofErr w:type="spellEnd"/>
      <w:r w:rsidRPr="00752DF5">
        <w:t xml:space="preserve"> </w:t>
      </w:r>
      <w:proofErr w:type="spellStart"/>
      <w:r w:rsidRPr="00752DF5">
        <w:t>să</w:t>
      </w:r>
      <w:proofErr w:type="spellEnd"/>
      <w:r w:rsidRPr="00752DF5">
        <w:t xml:space="preserve"> </w:t>
      </w:r>
      <w:proofErr w:type="spellStart"/>
      <w:r w:rsidRPr="00752DF5">
        <w:t>cuprindă</w:t>
      </w:r>
      <w:proofErr w:type="spellEnd"/>
      <w:r w:rsidRPr="00752DF5">
        <w:t xml:space="preserve"> </w:t>
      </w:r>
      <w:proofErr w:type="spellStart"/>
      <w:r w:rsidRPr="00752DF5">
        <w:t>documentele</w:t>
      </w:r>
      <w:proofErr w:type="spellEnd"/>
      <w:r w:rsidRPr="00752DF5">
        <w:t xml:space="preserve"> justificative </w:t>
      </w:r>
      <w:proofErr w:type="spellStart"/>
      <w:r w:rsidRPr="00752DF5">
        <w:t>prevăzute</w:t>
      </w:r>
      <w:proofErr w:type="spellEnd"/>
      <w:r w:rsidRPr="00752DF5">
        <w:t xml:space="preserve"> </w:t>
      </w:r>
      <w:proofErr w:type="spellStart"/>
      <w:r w:rsidRPr="00752DF5">
        <w:t>în</w:t>
      </w:r>
      <w:proofErr w:type="spellEnd"/>
      <w:r w:rsidRPr="00752DF5">
        <w:t xml:space="preserve"> INSTRUCŢIUNILE DE PLATĂ (</w:t>
      </w:r>
      <w:proofErr w:type="spellStart"/>
      <w:r w:rsidRPr="00752DF5">
        <w:t>vezi</w:t>
      </w:r>
      <w:proofErr w:type="spellEnd"/>
      <w:r w:rsidRPr="00752DF5">
        <w:t xml:space="preserve"> </w:t>
      </w:r>
      <w:proofErr w:type="spellStart"/>
      <w:r w:rsidRPr="00752DF5">
        <w:t>Anexa</w:t>
      </w:r>
      <w:proofErr w:type="spellEnd"/>
      <w:r w:rsidRPr="00752DF5">
        <w:t xml:space="preserve"> V la </w:t>
      </w:r>
      <w:proofErr w:type="spellStart"/>
      <w:r w:rsidRPr="00752DF5">
        <w:t>Contractul</w:t>
      </w:r>
      <w:proofErr w:type="spellEnd"/>
      <w:r w:rsidRPr="00752DF5">
        <w:t xml:space="preserve"> de </w:t>
      </w:r>
      <w:proofErr w:type="spellStart"/>
      <w:r w:rsidRPr="00752DF5">
        <w:t>finanţare</w:t>
      </w:r>
      <w:proofErr w:type="spellEnd"/>
      <w:r w:rsidRPr="00752DF5">
        <w:t xml:space="preserve">) pe </w:t>
      </w:r>
      <w:proofErr w:type="spellStart"/>
      <w:r w:rsidRPr="00752DF5">
        <w:t>pagina</w:t>
      </w:r>
      <w:proofErr w:type="spellEnd"/>
      <w:r w:rsidRPr="00752DF5">
        <w:t xml:space="preserve"> de internet a AFIR www.afir.info. </w:t>
      </w:r>
      <w:proofErr w:type="spellStart"/>
      <w:r w:rsidRPr="00752DF5">
        <w:t>Termenul</w:t>
      </w:r>
      <w:proofErr w:type="spellEnd"/>
      <w:r w:rsidRPr="00752DF5">
        <w:t xml:space="preserve"> </w:t>
      </w:r>
      <w:proofErr w:type="spellStart"/>
      <w:r w:rsidRPr="00752DF5">
        <w:t>limită</w:t>
      </w:r>
      <w:proofErr w:type="spellEnd"/>
      <w:r w:rsidRPr="00752DF5">
        <w:t xml:space="preserve"> de </w:t>
      </w:r>
      <w:proofErr w:type="spellStart"/>
      <w:r w:rsidRPr="00752DF5">
        <w:t>efectuare</w:t>
      </w:r>
      <w:proofErr w:type="spellEnd"/>
      <w:r w:rsidRPr="00752DF5">
        <w:t xml:space="preserve"> a </w:t>
      </w:r>
      <w:proofErr w:type="spellStart"/>
      <w:r w:rsidRPr="00752DF5">
        <w:t>plăţilor</w:t>
      </w:r>
      <w:proofErr w:type="spellEnd"/>
      <w:r w:rsidRPr="00752DF5">
        <w:t xml:space="preserve"> </w:t>
      </w:r>
      <w:proofErr w:type="spellStart"/>
      <w:r w:rsidRPr="00752DF5">
        <w:t>către</w:t>
      </w:r>
      <w:proofErr w:type="spellEnd"/>
      <w:r w:rsidRPr="00752DF5">
        <w:t xml:space="preserve"> </w:t>
      </w:r>
      <w:proofErr w:type="spellStart"/>
      <w:r w:rsidRPr="00752DF5">
        <w:t>beneficiar</w:t>
      </w:r>
      <w:proofErr w:type="spellEnd"/>
      <w:r w:rsidRPr="00752DF5">
        <w:t xml:space="preserve"> </w:t>
      </w:r>
      <w:proofErr w:type="spellStart"/>
      <w:r w:rsidRPr="00752DF5">
        <w:t>este</w:t>
      </w:r>
      <w:proofErr w:type="spellEnd"/>
      <w:r w:rsidRPr="00752DF5">
        <w:t xml:space="preserve"> de maxim 90 de </w:t>
      </w:r>
      <w:proofErr w:type="spellStart"/>
      <w:r w:rsidRPr="00752DF5">
        <w:t>zile</w:t>
      </w:r>
      <w:proofErr w:type="spellEnd"/>
      <w:r w:rsidRPr="00752DF5">
        <w:t xml:space="preserve"> </w:t>
      </w:r>
      <w:proofErr w:type="spellStart"/>
      <w:r w:rsidRPr="00752DF5">
        <w:t>calendaristice</w:t>
      </w:r>
      <w:proofErr w:type="spellEnd"/>
      <w:r w:rsidRPr="00752DF5">
        <w:t xml:space="preserve"> de la data </w:t>
      </w:r>
      <w:proofErr w:type="spellStart"/>
      <w:r w:rsidRPr="00752DF5">
        <w:t>înregistrării</w:t>
      </w:r>
      <w:proofErr w:type="spellEnd"/>
      <w:r w:rsidRPr="00752DF5">
        <w:t xml:space="preserve"> </w:t>
      </w:r>
      <w:proofErr w:type="spellStart"/>
      <w:r w:rsidRPr="00752DF5">
        <w:t>cererii</w:t>
      </w:r>
      <w:proofErr w:type="spellEnd"/>
      <w:r w:rsidRPr="00752DF5">
        <w:t xml:space="preserve"> de </w:t>
      </w:r>
      <w:proofErr w:type="spellStart"/>
      <w:r w:rsidRPr="00752DF5">
        <w:t>plată</w:t>
      </w:r>
      <w:proofErr w:type="spellEnd"/>
      <w:r w:rsidRPr="00752DF5">
        <w:t xml:space="preserve"> </w:t>
      </w:r>
      <w:proofErr w:type="spellStart"/>
      <w:r w:rsidRPr="00752DF5">
        <w:t>conforme</w:t>
      </w:r>
      <w:proofErr w:type="spellEnd"/>
      <w:r w:rsidRPr="00752DF5">
        <w:t>.</w:t>
      </w:r>
    </w:p>
    <w:p w14:paraId="3731B4C4" w14:textId="5F47FA93" w:rsidR="006E3322" w:rsidRDefault="00752DF5" w:rsidP="00752DF5">
      <w:pPr>
        <w:shd w:val="clear" w:color="auto" w:fill="92D050"/>
        <w:sectPr w:rsidR="006E3322">
          <w:pgSz w:w="12240" w:h="15840"/>
          <w:pgMar w:top="1400" w:right="780" w:bottom="280" w:left="1060" w:header="0" w:footer="988" w:gutter="0"/>
          <w:cols w:space="708"/>
        </w:sectPr>
      </w:pPr>
      <w:proofErr w:type="spellStart"/>
      <w:r w:rsidRPr="00752DF5">
        <w:rPr>
          <w:b/>
          <w:bCs/>
          <w:color w:val="FF0000"/>
        </w:rPr>
        <w:t>Atenție</w:t>
      </w:r>
      <w:proofErr w:type="spellEnd"/>
      <w:r w:rsidRPr="00752DF5">
        <w:rPr>
          <w:b/>
          <w:bCs/>
          <w:color w:val="FF0000"/>
        </w:rPr>
        <w:t xml:space="preserve">! </w:t>
      </w:r>
      <w:proofErr w:type="spellStart"/>
      <w:r>
        <w:t>Beneficiarul</w:t>
      </w:r>
      <w:proofErr w:type="spellEnd"/>
      <w:r>
        <w:t xml:space="preserve"> </w:t>
      </w:r>
      <w:proofErr w:type="spellStart"/>
      <w:r>
        <w:t>este</w:t>
      </w:r>
      <w:proofErr w:type="spellEnd"/>
      <w:r>
        <w:t xml:space="preserve"> </w:t>
      </w:r>
      <w:proofErr w:type="spellStart"/>
      <w:r>
        <w:t>obligat</w:t>
      </w:r>
      <w:proofErr w:type="spellEnd"/>
      <w:r>
        <w:t xml:space="preserve"> </w:t>
      </w:r>
      <w:proofErr w:type="spellStart"/>
      <w:r>
        <w:t>să</w:t>
      </w:r>
      <w:proofErr w:type="spellEnd"/>
      <w:r>
        <w:t xml:space="preserve"> nu </w:t>
      </w:r>
      <w:proofErr w:type="spellStart"/>
      <w:r>
        <w:t>înstrăineze</w:t>
      </w:r>
      <w:proofErr w:type="spellEnd"/>
      <w:r>
        <w:t xml:space="preserve"> </w:t>
      </w:r>
      <w:proofErr w:type="spellStart"/>
      <w:r>
        <w:t>şi</w:t>
      </w:r>
      <w:proofErr w:type="spellEnd"/>
      <w:r>
        <w:t>/</w:t>
      </w:r>
      <w:proofErr w:type="spellStart"/>
      <w:r>
        <w:t>sau</w:t>
      </w:r>
      <w:proofErr w:type="spellEnd"/>
      <w:r>
        <w:t xml:space="preserve"> </w:t>
      </w:r>
      <w:proofErr w:type="spellStart"/>
      <w:r>
        <w:t>să</w:t>
      </w:r>
      <w:proofErr w:type="spellEnd"/>
      <w:r>
        <w:t xml:space="preserve"> nu </w:t>
      </w:r>
      <w:proofErr w:type="spellStart"/>
      <w:r>
        <w:t>modifice</w:t>
      </w:r>
      <w:proofErr w:type="spellEnd"/>
      <w:r>
        <w:t xml:space="preserve"> </w:t>
      </w:r>
      <w:proofErr w:type="spellStart"/>
      <w:r>
        <w:t>substanțial</w:t>
      </w:r>
      <w:proofErr w:type="spellEnd"/>
      <w:r>
        <w:t xml:space="preserve"> </w:t>
      </w:r>
      <w:proofErr w:type="spellStart"/>
      <w:r>
        <w:t>investiția</w:t>
      </w:r>
      <w:proofErr w:type="spellEnd"/>
      <w:r>
        <w:t xml:space="preserve"> </w:t>
      </w:r>
      <w:proofErr w:type="spellStart"/>
      <w:r>
        <w:t>realizată</w:t>
      </w:r>
      <w:proofErr w:type="spellEnd"/>
      <w:r>
        <w:t xml:space="preserve"> </w:t>
      </w:r>
      <w:proofErr w:type="spellStart"/>
      <w:r>
        <w:t>prin</w:t>
      </w:r>
      <w:proofErr w:type="spellEnd"/>
      <w:r>
        <w:t xml:space="preserve"> </w:t>
      </w:r>
      <w:proofErr w:type="spellStart"/>
      <w:r>
        <w:t>proiect</w:t>
      </w:r>
      <w:proofErr w:type="spellEnd"/>
      <w:r>
        <w:t xml:space="preserve"> pe o </w:t>
      </w:r>
      <w:proofErr w:type="spellStart"/>
      <w:r>
        <w:t>perioadă</w:t>
      </w:r>
      <w:proofErr w:type="spellEnd"/>
      <w:r>
        <w:t xml:space="preserve"> de 5 ani de la ultima </w:t>
      </w:r>
      <w:proofErr w:type="spellStart"/>
      <w:r>
        <w:t>plată</w:t>
      </w:r>
      <w:proofErr w:type="spellEnd"/>
      <w:r>
        <w:t xml:space="preserve"> </w:t>
      </w:r>
      <w:proofErr w:type="spellStart"/>
      <w:r>
        <w:t>efectuată</w:t>
      </w:r>
      <w:proofErr w:type="spellEnd"/>
      <w:r>
        <w:t xml:space="preserve"> de </w:t>
      </w:r>
      <w:proofErr w:type="spellStart"/>
      <w:r>
        <w:t>Agenţi</w:t>
      </w:r>
      <w:proofErr w:type="spellEnd"/>
    </w:p>
    <w:p w14:paraId="23F113ED" w14:textId="17C74E7B" w:rsidR="00EB4562" w:rsidRPr="00752DF5" w:rsidRDefault="00752DF5" w:rsidP="00752DF5">
      <w:pPr>
        <w:rPr>
          <w:b/>
          <w:bCs/>
          <w:sz w:val="28"/>
          <w:szCs w:val="28"/>
        </w:rPr>
      </w:pPr>
      <w:r w:rsidRPr="00752DF5">
        <w:rPr>
          <w:b/>
          <w:bCs/>
          <w:iCs/>
          <w:noProof/>
          <w:sz w:val="28"/>
          <w:szCs w:val="28"/>
          <w:lang w:val="ro-RO"/>
        </w:rPr>
        <w:lastRenderedPageBreak/>
        <mc:AlternateContent>
          <mc:Choice Requires="wpg">
            <w:drawing>
              <wp:anchor distT="0" distB="0" distL="0" distR="0" simplePos="0" relativeHeight="251716608" behindDoc="1" locked="0" layoutInCell="1" hidden="0" allowOverlap="1" wp14:anchorId="75AAAD3D" wp14:editId="541A7097">
                <wp:simplePos x="0" y="0"/>
                <wp:positionH relativeFrom="margin">
                  <wp:align>left</wp:align>
                </wp:positionH>
                <wp:positionV relativeFrom="paragraph">
                  <wp:posOffset>238125</wp:posOffset>
                </wp:positionV>
                <wp:extent cx="6496685" cy="12700"/>
                <wp:effectExtent l="0" t="95250" r="18415" b="82550"/>
                <wp:wrapNone/>
                <wp:docPr id="11" name="Group 11"/>
                <wp:cNvGraphicFramePr/>
                <a:graphic xmlns:a="http://schemas.openxmlformats.org/drawingml/2006/main">
                  <a:graphicData uri="http://schemas.microsoft.com/office/word/2010/wordprocessingGroup">
                    <wpg:wgp>
                      <wpg:cNvGrpSpPr/>
                      <wpg:grpSpPr>
                        <a:xfrm>
                          <a:off x="0" y="0"/>
                          <a:ext cx="6496685" cy="12700"/>
                          <a:chOff x="2097658" y="3780000"/>
                          <a:chExt cx="6496685" cy="0"/>
                        </a:xfrm>
                      </wpg:grpSpPr>
                      <wpg:grpSp>
                        <wpg:cNvPr id="12" name="Group 12"/>
                        <wpg:cNvGrpSpPr/>
                        <wpg:grpSpPr>
                          <a:xfrm>
                            <a:off x="2097658" y="3780000"/>
                            <a:ext cx="6496685" cy="0"/>
                            <a:chOff x="1140" y="433"/>
                            <a:chExt cx="10231" cy="0"/>
                          </a:xfrm>
                        </wpg:grpSpPr>
                        <wps:wsp>
                          <wps:cNvPr id="13" name="Rectangle 13"/>
                          <wps:cNvSpPr/>
                          <wps:spPr>
                            <a:xfrm>
                              <a:off x="1140" y="433"/>
                              <a:ext cx="10225" cy="0"/>
                            </a:xfrm>
                            <a:prstGeom prst="rect">
                              <a:avLst/>
                            </a:prstGeom>
                            <a:noFill/>
                            <a:ln>
                              <a:noFill/>
                            </a:ln>
                          </wps:spPr>
                          <wps:txbx>
                            <w:txbxContent>
                              <w:p w14:paraId="39C3335E" w14:textId="77777777" w:rsidR="00926EB1" w:rsidRDefault="00926EB1" w:rsidP="00D43207">
                                <w:pPr>
                                  <w:spacing w:after="0" w:line="240" w:lineRule="auto"/>
                                  <w:textDirection w:val="btLr"/>
                                </w:pPr>
                              </w:p>
                            </w:txbxContent>
                          </wps:txbx>
                          <wps:bodyPr spcFirstLastPara="1" wrap="square" lIns="91425" tIns="91425" rIns="91425" bIns="91425" anchor="ctr" anchorCtr="0">
                            <a:noAutofit/>
                          </wps:bodyPr>
                        </wps:wsp>
                        <wps:wsp>
                          <wps:cNvPr id="14" name="Freeform 499"/>
                          <wps:cNvSpPr/>
                          <wps:spPr>
                            <a:xfrm>
                              <a:off x="1140" y="433"/>
                              <a:ext cx="10231" cy="0"/>
                            </a:xfrm>
                            <a:custGeom>
                              <a:avLst/>
                              <a:gdLst/>
                              <a:ahLst/>
                              <a:cxnLst/>
                              <a:rect l="l" t="t" r="r" b="b"/>
                              <a:pathLst>
                                <a:path w="10231" h="120000" extrusionOk="0">
                                  <a:moveTo>
                                    <a:pt x="0" y="0"/>
                                  </a:moveTo>
                                  <a:lnTo>
                                    <a:pt x="1023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xmlns:w16du="http://schemas.microsoft.com/office/word/2023/wordml/word16du">
            <w:pict>
              <v:group w14:anchorId="75AAAD3D" id="Group 11" o:spid="_x0000_s1092" style="position:absolute;margin-left:0;margin-top:18.75pt;width:511.55pt;height:1pt;z-index:-251599872;mso-wrap-distance-left:0;mso-wrap-distance-right:0;mso-position-horizontal:left;mso-position-horizontal-relative:margin" coordorigin="20976,37800" coordsize="64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">
                <v:group id="Group 12" o:spid="_x0000_s1093" style="position:absolute;left:20976;top:37800;width:64967;height:0" coordorigin="1140,433" coordsize="1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94" style="position:absolute;left:1140;top:433;width:10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39C3335E" w14:textId="77777777" w:rsidR="00926EB1" w:rsidRDefault="00926EB1" w:rsidP="00D43207">
                          <w:pPr>
                            <w:spacing w:after="0" w:line="240" w:lineRule="auto"/>
                            <w:textDirection w:val="btLr"/>
                          </w:pPr>
                        </w:p>
                      </w:txbxContent>
                    </v:textbox>
                  </v:rect>
                  <v:shape id="Freeform 499" o:spid="_x0000_s1095" style="position:absolute;left:1140;top:433;width:10231;height:0;visibility:visible;mso-wrap-style:square;v-text-anchor:middle" coordsize="10231,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" path="m,l10231,e" filled="f">
                    <v:path arrowok="t" o:extrusionok="f"/>
                  </v:shape>
                </v:group>
                <w10:wrap anchorx="margin"/>
              </v:group>
            </w:pict>
          </mc:Fallback>
        </mc:AlternateContent>
      </w:r>
      <w:r w:rsidR="00D43207" w:rsidRPr="00752DF5">
        <w:rPr>
          <w:b/>
          <w:bCs/>
          <w:sz w:val="28"/>
          <w:szCs w:val="28"/>
        </w:rPr>
        <w:t>CAPITOLUL 1</w:t>
      </w:r>
      <w:r w:rsidR="00EB4562" w:rsidRPr="00752DF5">
        <w:rPr>
          <w:b/>
          <w:bCs/>
          <w:sz w:val="28"/>
          <w:szCs w:val="28"/>
        </w:rPr>
        <w:t>3</w:t>
      </w:r>
      <w:r w:rsidR="00D43207" w:rsidRPr="00752DF5">
        <w:rPr>
          <w:b/>
          <w:bCs/>
          <w:sz w:val="28"/>
          <w:szCs w:val="28"/>
        </w:rPr>
        <w:t xml:space="preserve"> – </w:t>
      </w:r>
      <w:bookmarkStart w:id="32" w:name="_Hlk132188867"/>
      <w:r w:rsidRPr="00752DF5">
        <w:rPr>
          <w:b/>
          <w:bCs/>
          <w:color w:val="000000" w:themeColor="text1"/>
          <w:sz w:val="28"/>
          <w:szCs w:val="28"/>
        </w:rPr>
        <w:t>INFORMAȚII UTILE PENTRU ACCESAREA FONDURILOR NERAMBURASBILE</w:t>
      </w:r>
      <w:bookmarkEnd w:id="32"/>
    </w:p>
    <w:p w14:paraId="0855AE95" w14:textId="316A67AE" w:rsidR="00EB4562" w:rsidRPr="00752DF5" w:rsidRDefault="00752DF5" w:rsidP="00752DF5">
      <w:pPr>
        <w:shd w:val="clear" w:color="auto" w:fill="92D050"/>
        <w:jc w:val="both"/>
        <w:rPr>
          <w:b/>
          <w:bCs/>
          <w:i/>
          <w:iCs/>
          <w:sz w:val="28"/>
          <w:szCs w:val="28"/>
          <w:u w:val="single"/>
        </w:rPr>
      </w:pPr>
      <w:bookmarkStart w:id="33" w:name="_Hlk132021178"/>
      <w:r w:rsidRPr="00752DF5">
        <w:rPr>
          <w:b/>
          <w:bCs/>
          <w:i/>
          <w:iCs/>
          <w:sz w:val="28"/>
          <w:szCs w:val="28"/>
        </w:rPr>
        <w:t xml:space="preserve">13.1. </w:t>
      </w:r>
      <w:proofErr w:type="spellStart"/>
      <w:r w:rsidRPr="00752DF5">
        <w:rPr>
          <w:b/>
          <w:bCs/>
          <w:i/>
          <w:iCs/>
          <w:sz w:val="28"/>
          <w:szCs w:val="28"/>
        </w:rPr>
        <w:t>Documentele</w:t>
      </w:r>
      <w:proofErr w:type="spellEnd"/>
      <w:r w:rsidRPr="00752DF5">
        <w:rPr>
          <w:b/>
          <w:bCs/>
          <w:i/>
          <w:iCs/>
          <w:sz w:val="28"/>
          <w:szCs w:val="28"/>
        </w:rPr>
        <w:t xml:space="preserve"> </w:t>
      </w:r>
      <w:proofErr w:type="spellStart"/>
      <w:r w:rsidRPr="00752DF5">
        <w:rPr>
          <w:b/>
          <w:bCs/>
          <w:i/>
          <w:iCs/>
          <w:sz w:val="28"/>
          <w:szCs w:val="28"/>
        </w:rPr>
        <w:t>necesare</w:t>
      </w:r>
      <w:proofErr w:type="spellEnd"/>
      <w:r w:rsidRPr="00752DF5">
        <w:rPr>
          <w:b/>
          <w:bCs/>
          <w:i/>
          <w:iCs/>
          <w:sz w:val="28"/>
          <w:szCs w:val="28"/>
        </w:rPr>
        <w:t xml:space="preserve"> LA DEPUNEREA </w:t>
      </w:r>
      <w:proofErr w:type="spellStart"/>
      <w:r w:rsidRPr="00752DF5">
        <w:rPr>
          <w:b/>
          <w:bCs/>
          <w:i/>
          <w:iCs/>
          <w:sz w:val="28"/>
          <w:szCs w:val="28"/>
        </w:rPr>
        <w:t>Cererii</w:t>
      </w:r>
      <w:proofErr w:type="spellEnd"/>
      <w:r w:rsidRPr="00752DF5">
        <w:rPr>
          <w:b/>
          <w:bCs/>
          <w:i/>
          <w:iCs/>
          <w:sz w:val="28"/>
          <w:szCs w:val="28"/>
        </w:rPr>
        <w:t xml:space="preserve"> de </w:t>
      </w:r>
      <w:proofErr w:type="spellStart"/>
      <w:r w:rsidRPr="00752DF5">
        <w:rPr>
          <w:b/>
          <w:bCs/>
          <w:i/>
          <w:iCs/>
          <w:sz w:val="28"/>
          <w:szCs w:val="28"/>
        </w:rPr>
        <w:t>Finanţare</w:t>
      </w:r>
      <w:proofErr w:type="spellEnd"/>
    </w:p>
    <w:bookmarkEnd w:id="33"/>
    <w:p w14:paraId="60670534" w14:textId="2BE9D16E" w:rsidR="00752DF5" w:rsidRDefault="00752DF5" w:rsidP="00813AF4">
      <w:pPr>
        <w:jc w:val="both"/>
      </w:pPr>
      <w:proofErr w:type="spellStart"/>
      <w:r>
        <w:t>Documentele</w:t>
      </w:r>
      <w:proofErr w:type="spellEnd"/>
      <w:r>
        <w:t xml:space="preserve"> </w:t>
      </w:r>
      <w:proofErr w:type="spellStart"/>
      <w:r>
        <w:t>obligatorii</w:t>
      </w:r>
      <w:proofErr w:type="spellEnd"/>
      <w:r>
        <w:t xml:space="preserve"> care </w:t>
      </w:r>
      <w:proofErr w:type="spellStart"/>
      <w:r>
        <w:t>trebuie</w:t>
      </w:r>
      <w:proofErr w:type="spellEnd"/>
      <w:r>
        <w:t xml:space="preserve"> </w:t>
      </w:r>
      <w:proofErr w:type="spellStart"/>
      <w:r>
        <w:t>ataşate</w:t>
      </w:r>
      <w:proofErr w:type="spellEnd"/>
      <w:r>
        <w:t xml:space="preserve"> </w:t>
      </w:r>
      <w:proofErr w:type="spellStart"/>
      <w:r>
        <w:t>Cererii</w:t>
      </w:r>
      <w:proofErr w:type="spellEnd"/>
      <w:r>
        <w:t xml:space="preserve"> de </w:t>
      </w:r>
      <w:proofErr w:type="spellStart"/>
      <w:r>
        <w:t>Finanţare</w:t>
      </w:r>
      <w:proofErr w:type="spellEnd"/>
      <w:r>
        <w:t xml:space="preserve"> </w:t>
      </w:r>
      <w:r w:rsidR="00B96DAE">
        <w:t xml:space="preserve">(conform </w:t>
      </w:r>
      <w:proofErr w:type="spellStart"/>
      <w:r w:rsidR="00B96DAE">
        <w:t>secțiunii</w:t>
      </w:r>
      <w:proofErr w:type="spellEnd"/>
      <w:r w:rsidR="00B96DAE">
        <w:t xml:space="preserve"> E – Lista </w:t>
      </w:r>
      <w:proofErr w:type="spellStart"/>
      <w:r w:rsidR="00B96DAE">
        <w:t>documentelor</w:t>
      </w:r>
      <w:proofErr w:type="spellEnd"/>
      <w:r w:rsidR="00B96DAE">
        <w:t xml:space="preserve"> </w:t>
      </w:r>
      <w:proofErr w:type="spellStart"/>
      <w:r w:rsidR="00B96DAE">
        <w:t>anexate</w:t>
      </w:r>
      <w:proofErr w:type="spellEnd"/>
      <w:r w:rsidR="00B96DAE">
        <w:t xml:space="preserve"> </w:t>
      </w:r>
      <w:proofErr w:type="spellStart"/>
      <w:r w:rsidR="00B96DAE">
        <w:t>proiectelor</w:t>
      </w:r>
      <w:proofErr w:type="spellEnd"/>
      <w:r w:rsidR="00B96DAE">
        <w:t xml:space="preserve"> </w:t>
      </w:r>
      <w:proofErr w:type="spellStart"/>
      <w:r w:rsidR="00B96DAE">
        <w:t>aferente</w:t>
      </w:r>
      <w:proofErr w:type="spellEnd"/>
      <w:r w:rsidR="00B96DAE">
        <w:t xml:space="preserve"> </w:t>
      </w:r>
      <w:proofErr w:type="spellStart"/>
      <w:r w:rsidR="00B96DAE">
        <w:t>Măsurii</w:t>
      </w:r>
      <w:proofErr w:type="spellEnd"/>
      <w:r w:rsidR="00B96DAE">
        <w:t xml:space="preserve"> 6/6A) </w:t>
      </w:r>
      <w:proofErr w:type="spellStart"/>
      <w:r>
        <w:t>pentru</w:t>
      </w:r>
      <w:proofErr w:type="spellEnd"/>
      <w:r>
        <w:t xml:space="preserve"> </w:t>
      </w:r>
      <w:proofErr w:type="spellStart"/>
      <w:r>
        <w:t>întocmirea</w:t>
      </w:r>
      <w:proofErr w:type="spellEnd"/>
      <w:r>
        <w:t xml:space="preserve"> </w:t>
      </w:r>
      <w:proofErr w:type="spellStart"/>
      <w:r>
        <w:t>proiectului</w:t>
      </w:r>
      <w:proofErr w:type="spellEnd"/>
      <w:r>
        <w:t xml:space="preserve"> sunt: </w:t>
      </w:r>
    </w:p>
    <w:p w14:paraId="7D40D0D8" w14:textId="02281B67" w:rsidR="00752DF5" w:rsidRDefault="00752DF5" w:rsidP="00752DF5">
      <w:pPr>
        <w:jc w:val="both"/>
      </w:pPr>
      <w:r w:rsidRPr="003473EE">
        <w:rPr>
          <w:b/>
          <w:bCs/>
        </w:rPr>
        <w:t>1.a.</w:t>
      </w:r>
      <w:r>
        <w:t xml:space="preserve"> </w:t>
      </w:r>
      <w:proofErr w:type="spellStart"/>
      <w:r w:rsidRPr="00752DF5">
        <w:rPr>
          <w:b/>
          <w:bCs/>
        </w:rPr>
        <w:t>Studiul</w:t>
      </w:r>
      <w:proofErr w:type="spellEnd"/>
      <w:r w:rsidRPr="00752DF5">
        <w:rPr>
          <w:b/>
          <w:bCs/>
        </w:rPr>
        <w:t xml:space="preserve"> de </w:t>
      </w:r>
      <w:proofErr w:type="spellStart"/>
      <w:r w:rsidRPr="00752DF5">
        <w:rPr>
          <w:b/>
          <w:bCs/>
        </w:rPr>
        <w:t>Fezabilitate</w:t>
      </w:r>
      <w:proofErr w:type="spellEnd"/>
      <w:r w:rsidRPr="00752DF5">
        <w:rPr>
          <w:b/>
          <w:bCs/>
        </w:rPr>
        <w:t xml:space="preserve"> </w:t>
      </w:r>
      <w:proofErr w:type="spellStart"/>
      <w:r w:rsidRPr="00752DF5">
        <w:rPr>
          <w:b/>
          <w:bCs/>
        </w:rPr>
        <w:t>pentru</w:t>
      </w:r>
      <w:proofErr w:type="spellEnd"/>
      <w:r w:rsidRPr="00752DF5">
        <w:rPr>
          <w:b/>
          <w:bCs/>
        </w:rPr>
        <w:t xml:space="preserve"> </w:t>
      </w:r>
      <w:proofErr w:type="spellStart"/>
      <w:r w:rsidRPr="00752DF5">
        <w:rPr>
          <w:b/>
          <w:bCs/>
        </w:rPr>
        <w:t>proiectele</w:t>
      </w:r>
      <w:proofErr w:type="spellEnd"/>
      <w:r w:rsidRPr="00752DF5">
        <w:rPr>
          <w:b/>
          <w:bCs/>
        </w:rPr>
        <w:t xml:space="preserve"> care </w:t>
      </w:r>
      <w:proofErr w:type="spellStart"/>
      <w:r w:rsidRPr="00752DF5">
        <w:rPr>
          <w:b/>
          <w:bCs/>
        </w:rPr>
        <w:t>prevăd</w:t>
      </w:r>
      <w:proofErr w:type="spellEnd"/>
      <w:r w:rsidRPr="00752DF5">
        <w:rPr>
          <w:b/>
          <w:bCs/>
        </w:rPr>
        <w:t xml:space="preserve"> </w:t>
      </w:r>
      <w:proofErr w:type="spellStart"/>
      <w:r w:rsidRPr="00752DF5">
        <w:rPr>
          <w:b/>
          <w:bCs/>
        </w:rPr>
        <w:t>construcții‐montaj</w:t>
      </w:r>
      <w:proofErr w:type="spellEnd"/>
      <w:r w:rsidRPr="00752DF5">
        <w:rPr>
          <w:b/>
          <w:bCs/>
        </w:rPr>
        <w:t xml:space="preserve"> /</w:t>
      </w:r>
      <w:proofErr w:type="spellStart"/>
      <w:r w:rsidRPr="00752DF5">
        <w:rPr>
          <w:b/>
          <w:bCs/>
        </w:rPr>
        <w:t>Memoriu</w:t>
      </w:r>
      <w:proofErr w:type="spellEnd"/>
      <w:r w:rsidRPr="00752DF5">
        <w:rPr>
          <w:b/>
          <w:bCs/>
        </w:rPr>
        <w:t xml:space="preserve"> </w:t>
      </w:r>
      <w:proofErr w:type="spellStart"/>
      <w:r w:rsidRPr="00752DF5">
        <w:rPr>
          <w:b/>
          <w:bCs/>
        </w:rPr>
        <w:t>justificativ</w:t>
      </w:r>
      <w:proofErr w:type="spellEnd"/>
      <w:r>
        <w:t xml:space="preserve"> </w:t>
      </w:r>
      <w:proofErr w:type="spellStart"/>
      <w:r w:rsidRPr="00752DF5">
        <w:rPr>
          <w:b/>
          <w:bCs/>
        </w:rPr>
        <w:t>pentru</w:t>
      </w:r>
      <w:proofErr w:type="spellEnd"/>
      <w:r>
        <w:t xml:space="preserve"> </w:t>
      </w:r>
      <w:proofErr w:type="spellStart"/>
      <w:r w:rsidRPr="00752DF5">
        <w:rPr>
          <w:b/>
          <w:bCs/>
        </w:rPr>
        <w:t>proiectele</w:t>
      </w:r>
      <w:proofErr w:type="spellEnd"/>
      <w:r w:rsidRPr="00752DF5">
        <w:rPr>
          <w:b/>
          <w:bCs/>
        </w:rPr>
        <w:t xml:space="preserve"> </w:t>
      </w:r>
      <w:proofErr w:type="spellStart"/>
      <w:r w:rsidRPr="00752DF5">
        <w:rPr>
          <w:b/>
          <w:bCs/>
        </w:rPr>
        <w:t>fără</w:t>
      </w:r>
      <w:proofErr w:type="spellEnd"/>
      <w:r w:rsidRPr="00752DF5">
        <w:rPr>
          <w:b/>
          <w:bCs/>
        </w:rPr>
        <w:t xml:space="preserve"> </w:t>
      </w:r>
      <w:proofErr w:type="spellStart"/>
      <w:r w:rsidRPr="00752DF5">
        <w:rPr>
          <w:b/>
          <w:bCs/>
        </w:rPr>
        <w:t>construcții‐montaj</w:t>
      </w:r>
      <w:proofErr w:type="spellEnd"/>
      <w:r>
        <w:t xml:space="preserve"> (</w:t>
      </w:r>
      <w:proofErr w:type="spellStart"/>
      <w:r>
        <w:t>Anexa</w:t>
      </w:r>
      <w:proofErr w:type="spellEnd"/>
      <w:r>
        <w:t xml:space="preserve"> 2 </w:t>
      </w:r>
      <w:proofErr w:type="spellStart"/>
      <w:r>
        <w:t>si</w:t>
      </w:r>
      <w:proofErr w:type="spellEnd"/>
      <w:r>
        <w:t xml:space="preserve"> 3 din </w:t>
      </w:r>
      <w:proofErr w:type="spellStart"/>
      <w:r>
        <w:t>Ghidul</w:t>
      </w:r>
      <w:proofErr w:type="spellEnd"/>
      <w:r>
        <w:t xml:space="preserve"> </w:t>
      </w:r>
      <w:proofErr w:type="spellStart"/>
      <w:r>
        <w:t>solicitantului</w:t>
      </w:r>
      <w:proofErr w:type="spellEnd"/>
      <w:r>
        <w:t xml:space="preserve">). </w:t>
      </w:r>
    </w:p>
    <w:p w14:paraId="0F8B1CF9" w14:textId="77777777" w:rsidR="00752DF5" w:rsidRDefault="00752DF5" w:rsidP="00752DF5">
      <w:pPr>
        <w:shd w:val="clear" w:color="auto" w:fill="92D050"/>
        <w:jc w:val="both"/>
      </w:pPr>
      <w:proofErr w:type="spellStart"/>
      <w:r w:rsidRPr="00752DF5">
        <w:rPr>
          <w:b/>
          <w:bCs/>
        </w:rPr>
        <w:t>Atenţie</w:t>
      </w:r>
      <w:proofErr w:type="spellEnd"/>
      <w:r w:rsidRPr="00752DF5">
        <w:rPr>
          <w:b/>
          <w:bCs/>
        </w:rPr>
        <w:t>!</w:t>
      </w:r>
      <w:r>
        <w:t xml:space="preserve"> </w:t>
      </w:r>
      <w:proofErr w:type="spellStart"/>
      <w:r>
        <w:t>În</w:t>
      </w:r>
      <w:proofErr w:type="spellEnd"/>
      <w:r>
        <w:t xml:space="preserve"> </w:t>
      </w:r>
      <w:proofErr w:type="spellStart"/>
      <w:r>
        <w:t>situaţia</w:t>
      </w:r>
      <w:proofErr w:type="spellEnd"/>
      <w:r>
        <w:t xml:space="preserve"> </w:t>
      </w:r>
      <w:proofErr w:type="spellStart"/>
      <w:r>
        <w:t>în</w:t>
      </w:r>
      <w:proofErr w:type="spellEnd"/>
      <w:r>
        <w:t xml:space="preserve"> care se </w:t>
      </w:r>
      <w:proofErr w:type="spellStart"/>
      <w:r>
        <w:t>regăsesc</w:t>
      </w:r>
      <w:proofErr w:type="spellEnd"/>
      <w:r>
        <w:t xml:space="preserve"> </w:t>
      </w:r>
      <w:proofErr w:type="spellStart"/>
      <w:r>
        <w:t>în</w:t>
      </w:r>
      <w:proofErr w:type="spellEnd"/>
      <w:r>
        <w:t xml:space="preserve"> </w:t>
      </w:r>
      <w:proofErr w:type="spellStart"/>
      <w:r>
        <w:t>Studiul</w:t>
      </w:r>
      <w:proofErr w:type="spellEnd"/>
      <w:r>
        <w:t xml:space="preserve"> de </w:t>
      </w:r>
      <w:proofErr w:type="spellStart"/>
      <w:r>
        <w:t>Fezabilitate</w:t>
      </w:r>
      <w:proofErr w:type="spellEnd"/>
      <w:r>
        <w:t>/</w:t>
      </w:r>
      <w:proofErr w:type="spellStart"/>
      <w:r>
        <w:t>Memoriu</w:t>
      </w:r>
      <w:proofErr w:type="spellEnd"/>
      <w:r>
        <w:t xml:space="preserve"> </w:t>
      </w:r>
      <w:proofErr w:type="spellStart"/>
      <w:r>
        <w:t>justificativ</w:t>
      </w:r>
      <w:proofErr w:type="spellEnd"/>
      <w:r>
        <w:t xml:space="preserve"> </w:t>
      </w:r>
      <w:proofErr w:type="spellStart"/>
      <w:r>
        <w:t>informaţii</w:t>
      </w:r>
      <w:proofErr w:type="spellEnd"/>
      <w:r>
        <w:t xml:space="preserve"> </w:t>
      </w:r>
      <w:proofErr w:type="spellStart"/>
      <w:r>
        <w:t>identice</w:t>
      </w:r>
      <w:proofErr w:type="spellEnd"/>
      <w:r>
        <w:t xml:space="preserve"> din </w:t>
      </w:r>
      <w:proofErr w:type="spellStart"/>
      <w:r>
        <w:t>alte</w:t>
      </w:r>
      <w:proofErr w:type="spellEnd"/>
      <w:r>
        <w:t xml:space="preserve"> </w:t>
      </w:r>
      <w:proofErr w:type="spellStart"/>
      <w:r>
        <w:t>proiecte</w:t>
      </w:r>
      <w:proofErr w:type="spellEnd"/>
      <w:r>
        <w:t xml:space="preserve"> </w:t>
      </w:r>
      <w:proofErr w:type="spellStart"/>
      <w:r>
        <w:t>similare</w:t>
      </w:r>
      <w:proofErr w:type="spellEnd"/>
      <w:r>
        <w:t xml:space="preserve">, care nu sunt </w:t>
      </w:r>
      <w:proofErr w:type="spellStart"/>
      <w:r>
        <w:t>specifice</w:t>
      </w:r>
      <w:proofErr w:type="spellEnd"/>
      <w:r>
        <w:t xml:space="preserve"> </w:t>
      </w:r>
      <w:proofErr w:type="spellStart"/>
      <w:r>
        <w:t>proiectului</w:t>
      </w:r>
      <w:proofErr w:type="spellEnd"/>
      <w:r>
        <w:t xml:space="preserve"> </w:t>
      </w:r>
      <w:proofErr w:type="spellStart"/>
      <w:r>
        <w:t>analizat</w:t>
      </w:r>
      <w:proofErr w:type="spellEnd"/>
      <w:r>
        <w:t xml:space="preserve"> se </w:t>
      </w:r>
      <w:proofErr w:type="spellStart"/>
      <w:r>
        <w:t>poate</w:t>
      </w:r>
      <w:proofErr w:type="spellEnd"/>
      <w:r>
        <w:t xml:space="preserve"> decide </w:t>
      </w:r>
      <w:proofErr w:type="spellStart"/>
      <w:r>
        <w:t>diminuarea</w:t>
      </w:r>
      <w:proofErr w:type="spellEnd"/>
      <w:r>
        <w:t xml:space="preserve"> </w:t>
      </w:r>
      <w:proofErr w:type="spellStart"/>
      <w:r>
        <w:t>cheltuielilor</w:t>
      </w:r>
      <w:proofErr w:type="spellEnd"/>
      <w:r>
        <w:t xml:space="preserve"> de la Cap.3 ‐ </w:t>
      </w:r>
      <w:proofErr w:type="spellStart"/>
      <w:r>
        <w:t>Cheltuieli</w:t>
      </w:r>
      <w:proofErr w:type="spellEnd"/>
      <w:r>
        <w:t xml:space="preserve"> </w:t>
      </w:r>
      <w:proofErr w:type="spellStart"/>
      <w:r>
        <w:t>pentru</w:t>
      </w:r>
      <w:proofErr w:type="spellEnd"/>
      <w:r>
        <w:t xml:space="preserve"> </w:t>
      </w:r>
      <w:proofErr w:type="spellStart"/>
      <w:r>
        <w:t>proiectare</w:t>
      </w:r>
      <w:proofErr w:type="spellEnd"/>
      <w:r>
        <w:t xml:space="preserve"> </w:t>
      </w:r>
      <w:proofErr w:type="spellStart"/>
      <w:r>
        <w:t>sau</w:t>
      </w:r>
      <w:proofErr w:type="spellEnd"/>
      <w:r>
        <w:t xml:space="preserve"> </w:t>
      </w:r>
      <w:proofErr w:type="spellStart"/>
      <w:r>
        <w:t>neeligibilitatea</w:t>
      </w:r>
      <w:proofErr w:type="spellEnd"/>
      <w:r>
        <w:t xml:space="preserve"> </w:t>
      </w:r>
      <w:proofErr w:type="spellStart"/>
      <w:r>
        <w:t>dacă</w:t>
      </w:r>
      <w:proofErr w:type="spellEnd"/>
      <w:r>
        <w:t xml:space="preserve"> nu se </w:t>
      </w:r>
      <w:proofErr w:type="spellStart"/>
      <w:r>
        <w:t>dovedeşte</w:t>
      </w:r>
      <w:proofErr w:type="spellEnd"/>
      <w:r>
        <w:t xml:space="preserve"> o </w:t>
      </w:r>
      <w:proofErr w:type="spellStart"/>
      <w:r>
        <w:t>particularizare</w:t>
      </w:r>
      <w:proofErr w:type="spellEnd"/>
      <w:r>
        <w:t xml:space="preserve"> la </w:t>
      </w:r>
      <w:proofErr w:type="spellStart"/>
      <w:r>
        <w:t>specificul</w:t>
      </w:r>
      <w:proofErr w:type="spellEnd"/>
      <w:r>
        <w:t xml:space="preserve"> </w:t>
      </w:r>
      <w:proofErr w:type="spellStart"/>
      <w:r>
        <w:t>proiectului</w:t>
      </w:r>
      <w:proofErr w:type="spellEnd"/>
      <w:r>
        <w:t xml:space="preserve">. </w:t>
      </w:r>
    </w:p>
    <w:p w14:paraId="46F40861" w14:textId="667AC958" w:rsidR="00EB4562" w:rsidRPr="00752DF5" w:rsidRDefault="00752DF5" w:rsidP="00752DF5">
      <w:pPr>
        <w:jc w:val="both"/>
        <w:rPr>
          <w:b/>
          <w:u w:val="single"/>
        </w:rPr>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solicitantul</w:t>
      </w:r>
      <w:proofErr w:type="spellEnd"/>
      <w:r>
        <w:t xml:space="preserve"> </w:t>
      </w:r>
      <w:proofErr w:type="spellStart"/>
      <w:r>
        <w:t>realizează</w:t>
      </w:r>
      <w:proofErr w:type="spellEnd"/>
      <w:r>
        <w:t xml:space="preserve"> </w:t>
      </w:r>
      <w:proofErr w:type="spellStart"/>
      <w:r>
        <w:t>în</w:t>
      </w:r>
      <w:proofErr w:type="spellEnd"/>
      <w:r>
        <w:t xml:space="preserve"> regie </w:t>
      </w:r>
      <w:proofErr w:type="spellStart"/>
      <w:r>
        <w:t>proprie</w:t>
      </w:r>
      <w:proofErr w:type="spellEnd"/>
      <w:r>
        <w:t xml:space="preserve"> </w:t>
      </w:r>
      <w:proofErr w:type="spellStart"/>
      <w:r>
        <w:t>construcţiile</w:t>
      </w:r>
      <w:proofErr w:type="spellEnd"/>
      <w:r>
        <w:t xml:space="preserve"> </w:t>
      </w:r>
      <w:proofErr w:type="spellStart"/>
      <w:r>
        <w:t>în</w:t>
      </w:r>
      <w:proofErr w:type="spellEnd"/>
      <w:r>
        <w:t xml:space="preserve"> care </w:t>
      </w:r>
      <w:proofErr w:type="spellStart"/>
      <w:r>
        <w:t>va</w:t>
      </w:r>
      <w:proofErr w:type="spellEnd"/>
      <w:r>
        <w:t xml:space="preserve"> </w:t>
      </w:r>
      <w:proofErr w:type="spellStart"/>
      <w:r>
        <w:t>amplasa</w:t>
      </w:r>
      <w:proofErr w:type="spellEnd"/>
      <w:r>
        <w:t xml:space="preserve"> </w:t>
      </w:r>
      <w:proofErr w:type="spellStart"/>
      <w:r>
        <w:t>utilajele</w:t>
      </w:r>
      <w:proofErr w:type="spellEnd"/>
      <w:r>
        <w:t xml:space="preserve"> </w:t>
      </w:r>
      <w:proofErr w:type="spellStart"/>
      <w:r>
        <w:t>achiziţionate</w:t>
      </w:r>
      <w:proofErr w:type="spellEnd"/>
      <w:r>
        <w:t xml:space="preserve"> </w:t>
      </w:r>
      <w:proofErr w:type="spellStart"/>
      <w:r>
        <w:t>prin</w:t>
      </w:r>
      <w:proofErr w:type="spellEnd"/>
      <w:r>
        <w:t xml:space="preserve"> </w:t>
      </w:r>
      <w:proofErr w:type="spellStart"/>
      <w:r>
        <w:t>investiţia</w:t>
      </w:r>
      <w:proofErr w:type="spellEnd"/>
      <w:r>
        <w:t xml:space="preserve"> FEADR, </w:t>
      </w:r>
      <w:proofErr w:type="spellStart"/>
      <w:r>
        <w:t>cheltuielile</w:t>
      </w:r>
      <w:proofErr w:type="spellEnd"/>
      <w:r>
        <w:t xml:space="preserve"> cu </w:t>
      </w:r>
      <w:proofErr w:type="spellStart"/>
      <w:r>
        <w:t>realizarea</w:t>
      </w:r>
      <w:proofErr w:type="spellEnd"/>
      <w:r>
        <w:t xml:space="preserve"> </w:t>
      </w:r>
      <w:proofErr w:type="spellStart"/>
      <w:r>
        <w:t>construcţiei</w:t>
      </w:r>
      <w:proofErr w:type="spellEnd"/>
      <w:r>
        <w:t xml:space="preserve"> </w:t>
      </w:r>
      <w:proofErr w:type="spellStart"/>
      <w:r>
        <w:t>vor</w:t>
      </w:r>
      <w:proofErr w:type="spellEnd"/>
      <w:r>
        <w:t xml:space="preserve"> fi </w:t>
      </w:r>
      <w:proofErr w:type="spellStart"/>
      <w:r>
        <w:t>trecute</w:t>
      </w:r>
      <w:proofErr w:type="spellEnd"/>
      <w:r>
        <w:t xml:space="preserve"> </w:t>
      </w:r>
      <w:proofErr w:type="spellStart"/>
      <w:r>
        <w:t>în</w:t>
      </w:r>
      <w:proofErr w:type="spellEnd"/>
      <w:r>
        <w:t xml:space="preserve"> </w:t>
      </w:r>
      <w:proofErr w:type="spellStart"/>
      <w:r>
        <w:t>coloana</w:t>
      </w:r>
      <w:proofErr w:type="spellEnd"/>
      <w:r>
        <w:t xml:space="preserve"> „</w:t>
      </w:r>
      <w:proofErr w:type="spellStart"/>
      <w:r>
        <w:t>neeligibile</w:t>
      </w:r>
      <w:proofErr w:type="spellEnd"/>
      <w:r>
        <w:t xml:space="preserve">”, </w:t>
      </w:r>
      <w:proofErr w:type="spellStart"/>
      <w:r>
        <w:t>solicitantul</w:t>
      </w:r>
      <w:proofErr w:type="spellEnd"/>
      <w:r>
        <w:t xml:space="preserve"> </w:t>
      </w:r>
      <w:proofErr w:type="spellStart"/>
      <w:r>
        <w:t>va</w:t>
      </w:r>
      <w:proofErr w:type="spellEnd"/>
      <w:r>
        <w:t xml:space="preserve"> </w:t>
      </w:r>
      <w:proofErr w:type="spellStart"/>
      <w:r>
        <w:t>prezenta</w:t>
      </w:r>
      <w:proofErr w:type="spellEnd"/>
      <w:r>
        <w:t xml:space="preserve"> </w:t>
      </w:r>
      <w:proofErr w:type="spellStart"/>
      <w:r>
        <w:t>Certificatul</w:t>
      </w:r>
      <w:proofErr w:type="spellEnd"/>
      <w:r>
        <w:t xml:space="preserve"> de urbanism </w:t>
      </w:r>
      <w:proofErr w:type="spellStart"/>
      <w:r>
        <w:t>şi</w:t>
      </w:r>
      <w:proofErr w:type="spellEnd"/>
      <w:r>
        <w:t xml:space="preserve"> </w:t>
      </w:r>
      <w:proofErr w:type="spellStart"/>
      <w:r>
        <w:t>va</w:t>
      </w:r>
      <w:proofErr w:type="spellEnd"/>
      <w:r>
        <w:t xml:space="preserve"> </w:t>
      </w:r>
      <w:proofErr w:type="spellStart"/>
      <w:r>
        <w:t>întocmi</w:t>
      </w:r>
      <w:proofErr w:type="spellEnd"/>
      <w:r>
        <w:t xml:space="preserve"> </w:t>
      </w:r>
      <w:proofErr w:type="spellStart"/>
      <w:r>
        <w:t>Studiul</w:t>
      </w:r>
      <w:proofErr w:type="spellEnd"/>
      <w:r>
        <w:t xml:space="preserve"> de </w:t>
      </w:r>
      <w:proofErr w:type="spellStart"/>
      <w:r>
        <w:t>Fezabilitate</w:t>
      </w:r>
      <w:proofErr w:type="spellEnd"/>
      <w:r>
        <w:t>.</w:t>
      </w:r>
    </w:p>
    <w:p w14:paraId="4743D38D" w14:textId="77777777" w:rsidR="00752DF5" w:rsidRPr="00752DF5" w:rsidRDefault="00752DF5" w:rsidP="00813AF4">
      <w:pPr>
        <w:jc w:val="both"/>
        <w:rPr>
          <w:b/>
          <w:bCs/>
          <w:color w:val="FF0000"/>
        </w:rPr>
      </w:pPr>
      <w:r w:rsidRPr="00752DF5">
        <w:rPr>
          <w:b/>
          <w:bCs/>
          <w:color w:val="FF0000"/>
        </w:rPr>
        <w:t xml:space="preserve">Important! </w:t>
      </w:r>
    </w:p>
    <w:p w14:paraId="0C4C5D83" w14:textId="77777777" w:rsidR="00752DF5" w:rsidRDefault="00752DF5" w:rsidP="00813AF4">
      <w:pPr>
        <w:jc w:val="both"/>
      </w:pPr>
      <w:proofErr w:type="spellStart"/>
      <w:r>
        <w:t>În</w:t>
      </w:r>
      <w:proofErr w:type="spellEnd"/>
      <w:r>
        <w:t xml:space="preserve"> </w:t>
      </w:r>
      <w:proofErr w:type="spellStart"/>
      <w:r>
        <w:t>cadrul</w:t>
      </w:r>
      <w:proofErr w:type="spellEnd"/>
      <w:r>
        <w:t xml:space="preserve"> </w:t>
      </w:r>
      <w:proofErr w:type="spellStart"/>
      <w:r>
        <w:t>Studiului</w:t>
      </w:r>
      <w:proofErr w:type="spellEnd"/>
      <w:r>
        <w:t xml:space="preserve"> de </w:t>
      </w:r>
      <w:proofErr w:type="spellStart"/>
      <w:r>
        <w:t>Fezabilitate</w:t>
      </w:r>
      <w:proofErr w:type="spellEnd"/>
      <w:r>
        <w:t xml:space="preserve"> se </w:t>
      </w:r>
      <w:proofErr w:type="spellStart"/>
      <w:r>
        <w:t>vor</w:t>
      </w:r>
      <w:proofErr w:type="spellEnd"/>
      <w:r>
        <w:t xml:space="preserve"> </w:t>
      </w:r>
      <w:proofErr w:type="spellStart"/>
      <w:r>
        <w:t>regăsi</w:t>
      </w:r>
      <w:proofErr w:type="spellEnd"/>
      <w:r>
        <w:t xml:space="preserve"> </w:t>
      </w:r>
      <w:proofErr w:type="spellStart"/>
      <w:r>
        <w:t>obligatoriu</w:t>
      </w:r>
      <w:proofErr w:type="spellEnd"/>
      <w:r>
        <w:t xml:space="preserve"> </w:t>
      </w:r>
      <w:proofErr w:type="spellStart"/>
      <w:r>
        <w:t>următoarele</w:t>
      </w:r>
      <w:proofErr w:type="spellEnd"/>
      <w:r>
        <w:t xml:space="preserve"> </w:t>
      </w:r>
      <w:proofErr w:type="spellStart"/>
      <w:r>
        <w:t>elemente</w:t>
      </w:r>
      <w:proofErr w:type="spellEnd"/>
      <w:r>
        <w:t xml:space="preserve">: </w:t>
      </w:r>
    </w:p>
    <w:p w14:paraId="2E29E26D" w14:textId="77777777" w:rsidR="00752DF5" w:rsidRDefault="00752DF5" w:rsidP="00813AF4">
      <w:pPr>
        <w:jc w:val="both"/>
      </w:pPr>
      <w:r>
        <w:t xml:space="preserve">‐ </w:t>
      </w:r>
      <w:proofErr w:type="spellStart"/>
      <w:r w:rsidRPr="003473EE">
        <w:rPr>
          <w:b/>
          <w:bCs/>
        </w:rPr>
        <w:t>cheltuielile</w:t>
      </w:r>
      <w:proofErr w:type="spellEnd"/>
      <w:r w:rsidRPr="003473EE">
        <w:rPr>
          <w:b/>
          <w:bCs/>
        </w:rPr>
        <w:t xml:space="preserve"> </w:t>
      </w:r>
      <w:proofErr w:type="spellStart"/>
      <w:r w:rsidRPr="003473EE">
        <w:rPr>
          <w:b/>
          <w:bCs/>
        </w:rPr>
        <w:t>privind</w:t>
      </w:r>
      <w:proofErr w:type="spellEnd"/>
      <w:r w:rsidRPr="003473EE">
        <w:rPr>
          <w:b/>
          <w:bCs/>
        </w:rPr>
        <w:t xml:space="preserve"> </w:t>
      </w:r>
      <w:proofErr w:type="spellStart"/>
      <w:r w:rsidRPr="003473EE">
        <w:rPr>
          <w:b/>
          <w:bCs/>
        </w:rPr>
        <w:t>consultanţa</w:t>
      </w:r>
      <w:proofErr w:type="spellEnd"/>
      <w:r>
        <w:t xml:space="preserve"> - </w:t>
      </w:r>
      <w:proofErr w:type="spellStart"/>
      <w:r>
        <w:t>acestea</w:t>
      </w:r>
      <w:proofErr w:type="spellEnd"/>
      <w:r>
        <w:t xml:space="preserve"> sunt </w:t>
      </w:r>
      <w:proofErr w:type="spellStart"/>
      <w:r>
        <w:t>eligibile</w:t>
      </w:r>
      <w:proofErr w:type="spellEnd"/>
      <w:r>
        <w:t xml:space="preserve"> </w:t>
      </w:r>
      <w:proofErr w:type="spellStart"/>
      <w:r>
        <w:t>numai</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este</w:t>
      </w:r>
      <w:proofErr w:type="spellEnd"/>
      <w:r>
        <w:t xml:space="preserve"> </w:t>
      </w:r>
      <w:proofErr w:type="spellStart"/>
      <w:r>
        <w:t>menţionat</w:t>
      </w:r>
      <w:proofErr w:type="spellEnd"/>
      <w:r>
        <w:t xml:space="preserve"> </w:t>
      </w:r>
      <w:proofErr w:type="spellStart"/>
      <w:r>
        <w:t>codul</w:t>
      </w:r>
      <w:proofErr w:type="spellEnd"/>
      <w:r>
        <w:t xml:space="preserve"> CAEN </w:t>
      </w:r>
      <w:proofErr w:type="spellStart"/>
      <w:r>
        <w:t>şi</w:t>
      </w:r>
      <w:proofErr w:type="spellEnd"/>
      <w:r>
        <w:t xml:space="preserve"> </w:t>
      </w:r>
      <w:proofErr w:type="spellStart"/>
      <w:r>
        <w:t>datele</w:t>
      </w:r>
      <w:proofErr w:type="spellEnd"/>
      <w:r>
        <w:t xml:space="preserve"> de </w:t>
      </w:r>
      <w:proofErr w:type="spellStart"/>
      <w:r>
        <w:t>identificare</w:t>
      </w:r>
      <w:proofErr w:type="spellEnd"/>
      <w:r>
        <w:t xml:space="preserve"> ale </w:t>
      </w:r>
      <w:proofErr w:type="spellStart"/>
      <w:r>
        <w:t>firmei</w:t>
      </w:r>
      <w:proofErr w:type="spellEnd"/>
      <w:r>
        <w:t xml:space="preserve"> de </w:t>
      </w:r>
      <w:proofErr w:type="spellStart"/>
      <w:r>
        <w:t>consultanţă</w:t>
      </w:r>
      <w:proofErr w:type="spellEnd"/>
      <w:r>
        <w:t xml:space="preserve"> </w:t>
      </w:r>
      <w:proofErr w:type="spellStart"/>
      <w:r>
        <w:t>menţionate</w:t>
      </w:r>
      <w:proofErr w:type="spellEnd"/>
      <w:r>
        <w:t xml:space="preserve"> </w:t>
      </w:r>
      <w:proofErr w:type="spellStart"/>
      <w:r>
        <w:t>în</w:t>
      </w:r>
      <w:proofErr w:type="spellEnd"/>
      <w:r>
        <w:t xml:space="preserve"> </w:t>
      </w:r>
      <w:proofErr w:type="spellStart"/>
      <w:r>
        <w:t>Studiul</w:t>
      </w:r>
      <w:proofErr w:type="spellEnd"/>
      <w:r>
        <w:t xml:space="preserve"> de </w:t>
      </w:r>
      <w:proofErr w:type="spellStart"/>
      <w:r>
        <w:t>Fezabilitate</w:t>
      </w:r>
      <w:proofErr w:type="spellEnd"/>
      <w:r>
        <w:t xml:space="preserve">; </w:t>
      </w:r>
    </w:p>
    <w:p w14:paraId="11518C2A" w14:textId="77777777" w:rsidR="00752DF5" w:rsidRDefault="00752DF5" w:rsidP="00813AF4">
      <w:pPr>
        <w:jc w:val="both"/>
      </w:pPr>
      <w:r>
        <w:t xml:space="preserve">‐ </w:t>
      </w:r>
      <w:proofErr w:type="spellStart"/>
      <w:r w:rsidRPr="003473EE">
        <w:rPr>
          <w:b/>
          <w:bCs/>
        </w:rPr>
        <w:t>devizul</w:t>
      </w:r>
      <w:proofErr w:type="spellEnd"/>
      <w:r w:rsidRPr="003473EE">
        <w:rPr>
          <w:b/>
          <w:bCs/>
        </w:rPr>
        <w:t xml:space="preserve"> general </w:t>
      </w:r>
      <w:proofErr w:type="spellStart"/>
      <w:r w:rsidRPr="003473EE">
        <w:rPr>
          <w:b/>
          <w:bCs/>
        </w:rPr>
        <w:t>şi</w:t>
      </w:r>
      <w:proofErr w:type="spellEnd"/>
      <w:r w:rsidRPr="003473EE">
        <w:rPr>
          <w:b/>
          <w:bCs/>
        </w:rPr>
        <w:t xml:space="preserve"> </w:t>
      </w:r>
      <w:proofErr w:type="spellStart"/>
      <w:r w:rsidRPr="003473EE">
        <w:rPr>
          <w:b/>
          <w:bCs/>
        </w:rPr>
        <w:t>devizele</w:t>
      </w:r>
      <w:proofErr w:type="spellEnd"/>
      <w:r w:rsidRPr="003473EE">
        <w:rPr>
          <w:b/>
          <w:bCs/>
        </w:rPr>
        <w:t xml:space="preserve"> pe </w:t>
      </w:r>
      <w:proofErr w:type="spellStart"/>
      <w:r w:rsidRPr="003473EE">
        <w:rPr>
          <w:b/>
          <w:bCs/>
        </w:rPr>
        <w:t>obiect</w:t>
      </w:r>
      <w:proofErr w:type="spellEnd"/>
      <w:r>
        <w:t xml:space="preserve"> care </w:t>
      </w:r>
      <w:proofErr w:type="spellStart"/>
      <w:r>
        <w:t>trebuie</w:t>
      </w:r>
      <w:proofErr w:type="spellEnd"/>
      <w:r>
        <w:t xml:space="preserve"> </w:t>
      </w:r>
      <w:proofErr w:type="spellStart"/>
      <w:r>
        <w:t>să</w:t>
      </w:r>
      <w:proofErr w:type="spellEnd"/>
      <w:r>
        <w:t xml:space="preserve"> fie </w:t>
      </w:r>
      <w:proofErr w:type="spellStart"/>
      <w:r>
        <w:t>semnate</w:t>
      </w:r>
      <w:proofErr w:type="spellEnd"/>
      <w:r>
        <w:t xml:space="preserve"> de </w:t>
      </w:r>
      <w:proofErr w:type="spellStart"/>
      <w:r>
        <w:t>persoana</w:t>
      </w:r>
      <w:proofErr w:type="spellEnd"/>
      <w:r>
        <w:t xml:space="preserve"> care le‐a </w:t>
      </w:r>
      <w:proofErr w:type="spellStart"/>
      <w:r>
        <w:t>întocmit</w:t>
      </w:r>
      <w:proofErr w:type="spellEnd"/>
      <w:r>
        <w:t xml:space="preserve"> </w:t>
      </w:r>
      <w:proofErr w:type="spellStart"/>
      <w:r>
        <w:t>şi</w:t>
      </w:r>
      <w:proofErr w:type="spellEnd"/>
      <w:r>
        <w:t xml:space="preserve"> </w:t>
      </w:r>
      <w:proofErr w:type="spellStart"/>
      <w:r>
        <w:t>să</w:t>
      </w:r>
      <w:proofErr w:type="spellEnd"/>
      <w:r>
        <w:t xml:space="preserve"> </w:t>
      </w:r>
      <w:proofErr w:type="spellStart"/>
      <w:r>
        <w:t>poarte</w:t>
      </w:r>
      <w:proofErr w:type="spellEnd"/>
      <w:r>
        <w:t xml:space="preserve"> </w:t>
      </w:r>
      <w:proofErr w:type="spellStart"/>
      <w:r>
        <w:t>ștampila</w:t>
      </w:r>
      <w:proofErr w:type="spellEnd"/>
      <w:r>
        <w:t xml:space="preserve"> </w:t>
      </w:r>
      <w:proofErr w:type="spellStart"/>
      <w:r>
        <w:t>elaboratorului</w:t>
      </w:r>
      <w:proofErr w:type="spellEnd"/>
      <w:r>
        <w:t xml:space="preserve"> </w:t>
      </w:r>
      <w:proofErr w:type="spellStart"/>
      <w:r>
        <w:t>documentaţiei</w:t>
      </w:r>
      <w:proofErr w:type="spellEnd"/>
      <w:r>
        <w:t>;</w:t>
      </w:r>
    </w:p>
    <w:p w14:paraId="3B783870" w14:textId="77777777" w:rsidR="003473EE" w:rsidRDefault="00752DF5" w:rsidP="00813AF4">
      <w:pPr>
        <w:jc w:val="both"/>
      </w:pPr>
      <w:r>
        <w:t xml:space="preserve"> ‐ </w:t>
      </w:r>
      <w:r w:rsidRPr="003473EE">
        <w:rPr>
          <w:b/>
          <w:bCs/>
        </w:rPr>
        <w:t>„</w:t>
      </w:r>
      <w:proofErr w:type="spellStart"/>
      <w:r w:rsidRPr="003473EE">
        <w:rPr>
          <w:b/>
          <w:bCs/>
        </w:rPr>
        <w:t>foaia</w:t>
      </w:r>
      <w:proofErr w:type="spellEnd"/>
      <w:r w:rsidRPr="003473EE">
        <w:rPr>
          <w:b/>
          <w:bCs/>
        </w:rPr>
        <w:t xml:space="preserve"> de </w:t>
      </w:r>
      <w:proofErr w:type="spellStart"/>
      <w:r w:rsidRPr="003473EE">
        <w:rPr>
          <w:b/>
          <w:bCs/>
        </w:rPr>
        <w:t>capăt</w:t>
      </w:r>
      <w:proofErr w:type="spellEnd"/>
      <w:r w:rsidRPr="003473EE">
        <w:rPr>
          <w:b/>
          <w:bCs/>
        </w:rPr>
        <w:t>”</w:t>
      </w:r>
      <w:r>
        <w:t xml:space="preserve">, care </w:t>
      </w:r>
      <w:proofErr w:type="spellStart"/>
      <w:r>
        <w:t>conţine</w:t>
      </w:r>
      <w:proofErr w:type="spellEnd"/>
      <w:r>
        <w:t xml:space="preserve"> </w:t>
      </w:r>
      <w:proofErr w:type="spellStart"/>
      <w:r>
        <w:t>semnăturile</w:t>
      </w:r>
      <w:proofErr w:type="spellEnd"/>
      <w:r>
        <w:t xml:space="preserve"> </w:t>
      </w:r>
      <w:proofErr w:type="spellStart"/>
      <w:r>
        <w:t>colectivului</w:t>
      </w:r>
      <w:proofErr w:type="spellEnd"/>
      <w:r>
        <w:t xml:space="preserve"> format din </w:t>
      </w:r>
      <w:proofErr w:type="spellStart"/>
      <w:r>
        <w:t>specialişti</w:t>
      </w:r>
      <w:proofErr w:type="spellEnd"/>
      <w:r>
        <w:t xml:space="preserve"> </w:t>
      </w:r>
      <w:proofErr w:type="spellStart"/>
      <w:r>
        <w:t>condus</w:t>
      </w:r>
      <w:proofErr w:type="spellEnd"/>
      <w:r>
        <w:t xml:space="preserve"> de un </w:t>
      </w:r>
      <w:proofErr w:type="spellStart"/>
      <w:r>
        <w:t>şef</w:t>
      </w:r>
      <w:proofErr w:type="spellEnd"/>
      <w:r>
        <w:t xml:space="preserve"> de </w:t>
      </w:r>
      <w:proofErr w:type="spellStart"/>
      <w:r>
        <w:t>proiect</w:t>
      </w:r>
      <w:proofErr w:type="spellEnd"/>
      <w:r>
        <w:t xml:space="preserve"> care a </w:t>
      </w:r>
      <w:proofErr w:type="spellStart"/>
      <w:r>
        <w:t>participat</w:t>
      </w:r>
      <w:proofErr w:type="spellEnd"/>
      <w:r>
        <w:t xml:space="preserve"> la </w:t>
      </w:r>
      <w:proofErr w:type="spellStart"/>
      <w:r>
        <w:t>elaborarea</w:t>
      </w:r>
      <w:proofErr w:type="spellEnd"/>
      <w:r>
        <w:t xml:space="preserve"> </w:t>
      </w:r>
      <w:proofErr w:type="spellStart"/>
      <w:r>
        <w:t>documentaţiei</w:t>
      </w:r>
      <w:proofErr w:type="spellEnd"/>
      <w:r>
        <w:t xml:space="preserve"> </w:t>
      </w:r>
      <w:proofErr w:type="spellStart"/>
      <w:r>
        <w:t>şi</w:t>
      </w:r>
      <w:proofErr w:type="spellEnd"/>
      <w:r>
        <w:t xml:space="preserve"> </w:t>
      </w:r>
      <w:proofErr w:type="spellStart"/>
      <w:r>
        <w:t>ştampila</w:t>
      </w:r>
      <w:proofErr w:type="spellEnd"/>
      <w:r>
        <w:t xml:space="preserve"> </w:t>
      </w:r>
      <w:proofErr w:type="spellStart"/>
      <w:r>
        <w:t>elaboratorului</w:t>
      </w:r>
      <w:proofErr w:type="spellEnd"/>
      <w:r>
        <w:t xml:space="preserve">; </w:t>
      </w:r>
    </w:p>
    <w:p w14:paraId="393C2966" w14:textId="362B7019" w:rsidR="003473EE" w:rsidRDefault="00752DF5" w:rsidP="00813AF4">
      <w:pPr>
        <w:jc w:val="both"/>
      </w:pPr>
      <w:r>
        <w:t xml:space="preserve">‐ </w:t>
      </w:r>
      <w:proofErr w:type="spellStart"/>
      <w:r w:rsidRPr="003473EE">
        <w:rPr>
          <w:b/>
          <w:bCs/>
        </w:rPr>
        <w:t>detalierea</w:t>
      </w:r>
      <w:proofErr w:type="spellEnd"/>
      <w:r w:rsidRPr="003473EE">
        <w:rPr>
          <w:b/>
          <w:bCs/>
        </w:rPr>
        <w:t xml:space="preserve"> </w:t>
      </w:r>
      <w:proofErr w:type="spellStart"/>
      <w:r w:rsidRPr="003473EE">
        <w:rPr>
          <w:b/>
          <w:bCs/>
        </w:rPr>
        <w:t>capitolului</w:t>
      </w:r>
      <w:proofErr w:type="spellEnd"/>
      <w:r w:rsidRPr="003473EE">
        <w:rPr>
          <w:b/>
          <w:bCs/>
        </w:rPr>
        <w:t xml:space="preserve"> 3 pct. 3.3</w:t>
      </w:r>
      <w:r>
        <w:t xml:space="preserve"> – </w:t>
      </w:r>
      <w:proofErr w:type="spellStart"/>
      <w:r>
        <w:t>Cheltuieli</w:t>
      </w:r>
      <w:proofErr w:type="spellEnd"/>
      <w:r>
        <w:t xml:space="preserve"> </w:t>
      </w:r>
      <w:proofErr w:type="spellStart"/>
      <w:r>
        <w:t>pentru</w:t>
      </w:r>
      <w:proofErr w:type="spellEnd"/>
      <w:r>
        <w:t xml:space="preserve"> </w:t>
      </w:r>
      <w:proofErr w:type="spellStart"/>
      <w:r>
        <w:t>proiectare</w:t>
      </w:r>
      <w:proofErr w:type="spellEnd"/>
      <w:r>
        <w:t xml:space="preserve"> </w:t>
      </w:r>
      <w:proofErr w:type="spellStart"/>
      <w:r>
        <w:t>şi</w:t>
      </w:r>
      <w:proofErr w:type="spellEnd"/>
      <w:r>
        <w:t xml:space="preserve"> </w:t>
      </w:r>
      <w:proofErr w:type="spellStart"/>
      <w:r>
        <w:t>inginerie</w:t>
      </w:r>
      <w:proofErr w:type="spellEnd"/>
      <w:r>
        <w:t xml:space="preserve"> </w:t>
      </w:r>
      <w:proofErr w:type="spellStart"/>
      <w:r>
        <w:t>şi</w:t>
      </w:r>
      <w:proofErr w:type="spellEnd"/>
      <w:r>
        <w:t xml:space="preserve"> a </w:t>
      </w:r>
      <w:proofErr w:type="spellStart"/>
      <w:r w:rsidRPr="003473EE">
        <w:rPr>
          <w:b/>
          <w:bCs/>
        </w:rPr>
        <w:t>capitolului</w:t>
      </w:r>
      <w:proofErr w:type="spellEnd"/>
      <w:r w:rsidRPr="003473EE">
        <w:rPr>
          <w:b/>
          <w:bCs/>
        </w:rPr>
        <w:t xml:space="preserve"> 5 – pct. 5.1</w:t>
      </w:r>
      <w:r>
        <w:t xml:space="preserve"> </w:t>
      </w:r>
      <w:proofErr w:type="spellStart"/>
      <w:r>
        <w:t>Organizare</w:t>
      </w:r>
      <w:proofErr w:type="spellEnd"/>
      <w:r>
        <w:t xml:space="preserve"> de </w:t>
      </w:r>
      <w:proofErr w:type="spellStart"/>
      <w:r>
        <w:t>şantier</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numărul</w:t>
      </w:r>
      <w:proofErr w:type="spellEnd"/>
      <w:r>
        <w:t xml:space="preserve"> de ore </w:t>
      </w:r>
      <w:proofErr w:type="spellStart"/>
      <w:r>
        <w:t>şi</w:t>
      </w:r>
      <w:proofErr w:type="spellEnd"/>
      <w:r>
        <w:t xml:space="preserve"> </w:t>
      </w:r>
      <w:proofErr w:type="spellStart"/>
      <w:r>
        <w:t>tarifele</w:t>
      </w:r>
      <w:proofErr w:type="spellEnd"/>
      <w:r>
        <w:t xml:space="preserve"> </w:t>
      </w:r>
      <w:proofErr w:type="spellStart"/>
      <w:r>
        <w:t>aferente</w:t>
      </w:r>
      <w:proofErr w:type="spellEnd"/>
      <w:r>
        <w:t xml:space="preserve"> din </w:t>
      </w:r>
      <w:proofErr w:type="spellStart"/>
      <w:r>
        <w:t>care</w:t>
      </w:r>
      <w:r w:rsidRPr="00752DF5">
        <w:t>rezultă</w:t>
      </w:r>
      <w:proofErr w:type="spellEnd"/>
      <w:r w:rsidRPr="00752DF5">
        <w:t xml:space="preserve"> </w:t>
      </w:r>
      <w:proofErr w:type="spellStart"/>
      <w:r w:rsidRPr="00752DF5">
        <w:t>valoarea</w:t>
      </w:r>
      <w:proofErr w:type="spellEnd"/>
      <w:r w:rsidRPr="00752DF5">
        <w:t xml:space="preserve"> </w:t>
      </w:r>
      <w:proofErr w:type="spellStart"/>
      <w:r w:rsidRPr="00752DF5">
        <w:t>totală</w:t>
      </w:r>
      <w:proofErr w:type="spellEnd"/>
      <w:r w:rsidRPr="00752DF5">
        <w:t xml:space="preserve"> per sub‐capitol, </w:t>
      </w:r>
      <w:proofErr w:type="spellStart"/>
      <w:r w:rsidRPr="00752DF5">
        <w:t>pentru</w:t>
      </w:r>
      <w:proofErr w:type="spellEnd"/>
      <w:r w:rsidRPr="00752DF5">
        <w:t xml:space="preserve"> a </w:t>
      </w:r>
      <w:proofErr w:type="spellStart"/>
      <w:r w:rsidRPr="00752DF5">
        <w:t>putea</w:t>
      </w:r>
      <w:proofErr w:type="spellEnd"/>
      <w:r w:rsidRPr="00752DF5">
        <w:t xml:space="preserve"> fi </w:t>
      </w:r>
      <w:proofErr w:type="spellStart"/>
      <w:r w:rsidRPr="00752DF5">
        <w:t>verificate</w:t>
      </w:r>
      <w:proofErr w:type="spellEnd"/>
      <w:r w:rsidRPr="00752DF5">
        <w:t xml:space="preserve"> </w:t>
      </w:r>
      <w:proofErr w:type="spellStart"/>
      <w:r w:rsidRPr="00752DF5">
        <w:t>în</w:t>
      </w:r>
      <w:proofErr w:type="spellEnd"/>
      <w:r w:rsidRPr="00752DF5">
        <w:t xml:space="preserve"> </w:t>
      </w:r>
      <w:proofErr w:type="spellStart"/>
      <w:r w:rsidRPr="00752DF5">
        <w:t>etapa</w:t>
      </w:r>
      <w:proofErr w:type="spellEnd"/>
      <w:r w:rsidRPr="00752DF5">
        <w:t xml:space="preserve"> de </w:t>
      </w:r>
      <w:proofErr w:type="spellStart"/>
      <w:r w:rsidRPr="00752DF5">
        <w:t>achiziţii</w:t>
      </w:r>
      <w:proofErr w:type="spellEnd"/>
      <w:r w:rsidRPr="00752DF5">
        <w:t xml:space="preserve"> </w:t>
      </w:r>
      <w:proofErr w:type="spellStart"/>
      <w:r w:rsidRPr="00752DF5">
        <w:t>şi</w:t>
      </w:r>
      <w:proofErr w:type="spellEnd"/>
      <w:r w:rsidRPr="00752DF5">
        <w:t xml:space="preserve"> </w:t>
      </w:r>
      <w:proofErr w:type="spellStart"/>
      <w:r w:rsidRPr="00752DF5">
        <w:t>autorizare</w:t>
      </w:r>
      <w:proofErr w:type="spellEnd"/>
      <w:r w:rsidRPr="00752DF5">
        <w:t xml:space="preserve"> </w:t>
      </w:r>
      <w:proofErr w:type="spellStart"/>
      <w:r w:rsidRPr="00752DF5">
        <w:t>plăţi</w:t>
      </w:r>
      <w:proofErr w:type="spellEnd"/>
      <w:r w:rsidRPr="00752DF5">
        <w:t xml:space="preserve">; </w:t>
      </w:r>
    </w:p>
    <w:p w14:paraId="12CF4F8C" w14:textId="77777777" w:rsidR="003473EE" w:rsidRDefault="00752DF5" w:rsidP="00813AF4">
      <w:pPr>
        <w:jc w:val="both"/>
      </w:pPr>
      <w:r w:rsidRPr="00752DF5">
        <w:t xml:space="preserve">‐ </w:t>
      </w:r>
      <w:proofErr w:type="spellStart"/>
      <w:r w:rsidRPr="003473EE">
        <w:rPr>
          <w:b/>
          <w:bCs/>
        </w:rPr>
        <w:t>părţile</w:t>
      </w:r>
      <w:proofErr w:type="spellEnd"/>
      <w:r w:rsidRPr="003473EE">
        <w:rPr>
          <w:b/>
          <w:bCs/>
        </w:rPr>
        <w:t xml:space="preserve"> </w:t>
      </w:r>
      <w:proofErr w:type="spellStart"/>
      <w:r w:rsidRPr="003473EE">
        <w:rPr>
          <w:b/>
          <w:bCs/>
        </w:rPr>
        <w:t>desenate</w:t>
      </w:r>
      <w:proofErr w:type="spellEnd"/>
      <w:r w:rsidRPr="003473EE">
        <w:rPr>
          <w:b/>
          <w:bCs/>
        </w:rPr>
        <w:t xml:space="preserve"> din </w:t>
      </w:r>
      <w:proofErr w:type="spellStart"/>
      <w:r w:rsidRPr="003473EE">
        <w:rPr>
          <w:b/>
          <w:bCs/>
        </w:rPr>
        <w:t>cadrul</w:t>
      </w:r>
      <w:proofErr w:type="spellEnd"/>
      <w:r w:rsidRPr="003473EE">
        <w:rPr>
          <w:b/>
          <w:bCs/>
        </w:rPr>
        <w:t xml:space="preserve"> </w:t>
      </w:r>
      <w:proofErr w:type="spellStart"/>
      <w:r w:rsidRPr="003473EE">
        <w:rPr>
          <w:b/>
          <w:bCs/>
        </w:rPr>
        <w:t>secţiunii</w:t>
      </w:r>
      <w:proofErr w:type="spellEnd"/>
      <w:r w:rsidRPr="003473EE">
        <w:rPr>
          <w:b/>
          <w:bCs/>
        </w:rPr>
        <w:t xml:space="preserve"> B</w:t>
      </w:r>
      <w:r w:rsidRPr="00752DF5">
        <w:t xml:space="preserve"> (</w:t>
      </w:r>
      <w:proofErr w:type="spellStart"/>
      <w:r w:rsidRPr="00752DF5">
        <w:t>planuri</w:t>
      </w:r>
      <w:proofErr w:type="spellEnd"/>
      <w:r w:rsidRPr="00752DF5">
        <w:t xml:space="preserve"> de </w:t>
      </w:r>
      <w:proofErr w:type="spellStart"/>
      <w:r w:rsidRPr="00752DF5">
        <w:t>amplasare</w:t>
      </w:r>
      <w:proofErr w:type="spellEnd"/>
      <w:r w:rsidRPr="00752DF5">
        <w:t xml:space="preserve"> </w:t>
      </w:r>
      <w:proofErr w:type="spellStart"/>
      <w:r w:rsidRPr="00752DF5">
        <w:t>în</w:t>
      </w:r>
      <w:proofErr w:type="spellEnd"/>
      <w:r w:rsidRPr="00752DF5">
        <w:t xml:space="preserve"> </w:t>
      </w:r>
      <w:proofErr w:type="spellStart"/>
      <w:r w:rsidRPr="00752DF5">
        <w:t>zonă</w:t>
      </w:r>
      <w:proofErr w:type="spellEnd"/>
      <w:r w:rsidRPr="00752DF5">
        <w:t xml:space="preserve">, </w:t>
      </w:r>
      <w:proofErr w:type="spellStart"/>
      <w:r w:rsidRPr="00752DF5">
        <w:t>planul</w:t>
      </w:r>
      <w:proofErr w:type="spellEnd"/>
      <w:r w:rsidRPr="00752DF5">
        <w:t xml:space="preserve"> general, </w:t>
      </w:r>
      <w:proofErr w:type="spellStart"/>
      <w:r w:rsidRPr="00752DF5">
        <w:t>relevee</w:t>
      </w:r>
      <w:proofErr w:type="spellEnd"/>
      <w:r w:rsidRPr="00752DF5">
        <w:t xml:space="preserve">, </w:t>
      </w:r>
      <w:proofErr w:type="spellStart"/>
      <w:r w:rsidRPr="00752DF5">
        <w:t>secţiuni</w:t>
      </w:r>
      <w:proofErr w:type="spellEnd"/>
      <w:r w:rsidRPr="00752DF5">
        <w:t xml:space="preserve"> etc.), care </w:t>
      </w:r>
      <w:proofErr w:type="spellStart"/>
      <w:r w:rsidRPr="00752DF5">
        <w:t>trebuie</w:t>
      </w:r>
      <w:proofErr w:type="spellEnd"/>
      <w:r w:rsidRPr="00752DF5">
        <w:t xml:space="preserve"> </w:t>
      </w:r>
      <w:proofErr w:type="spellStart"/>
      <w:r w:rsidRPr="00752DF5">
        <w:t>să</w:t>
      </w:r>
      <w:proofErr w:type="spellEnd"/>
      <w:r w:rsidRPr="00752DF5">
        <w:t xml:space="preserve"> fie </w:t>
      </w:r>
      <w:proofErr w:type="spellStart"/>
      <w:r w:rsidRPr="00752DF5">
        <w:t>semnate</w:t>
      </w:r>
      <w:proofErr w:type="spellEnd"/>
      <w:r w:rsidRPr="00752DF5">
        <w:t xml:space="preserve">, </w:t>
      </w:r>
      <w:proofErr w:type="spellStart"/>
      <w:r w:rsidRPr="00752DF5">
        <w:t>ştampilate</w:t>
      </w:r>
      <w:proofErr w:type="spellEnd"/>
      <w:r w:rsidRPr="00752DF5">
        <w:t xml:space="preserve"> de </w:t>
      </w:r>
      <w:proofErr w:type="spellStart"/>
      <w:r w:rsidRPr="00752DF5">
        <w:t>către</w:t>
      </w:r>
      <w:proofErr w:type="spellEnd"/>
      <w:r w:rsidRPr="00752DF5">
        <w:t xml:space="preserve"> elaborator </w:t>
      </w:r>
      <w:proofErr w:type="spellStart"/>
      <w:r w:rsidRPr="00752DF5">
        <w:t>în</w:t>
      </w:r>
      <w:proofErr w:type="spellEnd"/>
      <w:r w:rsidRPr="00752DF5">
        <w:t xml:space="preserve"> </w:t>
      </w:r>
      <w:proofErr w:type="spellStart"/>
      <w:r w:rsidRPr="00752DF5">
        <w:t>cartuşul</w:t>
      </w:r>
      <w:proofErr w:type="spellEnd"/>
      <w:r w:rsidRPr="00752DF5">
        <w:t xml:space="preserve"> indicator; </w:t>
      </w:r>
    </w:p>
    <w:p w14:paraId="14AD0A3A" w14:textId="77777777" w:rsidR="003473EE" w:rsidRDefault="00752DF5" w:rsidP="00813AF4">
      <w:pPr>
        <w:jc w:val="both"/>
      </w:pPr>
      <w:r w:rsidRPr="00752DF5">
        <w:t xml:space="preserve">‐ </w:t>
      </w:r>
      <w:proofErr w:type="spellStart"/>
      <w:r w:rsidRPr="00752DF5">
        <w:t>în</w:t>
      </w:r>
      <w:proofErr w:type="spellEnd"/>
      <w:r w:rsidRPr="00752DF5">
        <w:t xml:space="preserve"> </w:t>
      </w:r>
      <w:proofErr w:type="spellStart"/>
      <w:r w:rsidRPr="00752DF5">
        <w:t>cazul</w:t>
      </w:r>
      <w:proofErr w:type="spellEnd"/>
      <w:r w:rsidRPr="00752DF5">
        <w:t xml:space="preserve"> </w:t>
      </w:r>
      <w:proofErr w:type="spellStart"/>
      <w:r w:rsidRPr="00752DF5">
        <w:t>în</w:t>
      </w:r>
      <w:proofErr w:type="spellEnd"/>
      <w:r w:rsidRPr="00752DF5">
        <w:t xml:space="preserve"> care </w:t>
      </w:r>
      <w:proofErr w:type="spellStart"/>
      <w:r w:rsidRPr="00752DF5">
        <w:t>investiţia</w:t>
      </w:r>
      <w:proofErr w:type="spellEnd"/>
      <w:r w:rsidRPr="00752DF5">
        <w:t xml:space="preserve"> </w:t>
      </w:r>
      <w:proofErr w:type="spellStart"/>
      <w:r w:rsidRPr="00752DF5">
        <w:t>prevede</w:t>
      </w:r>
      <w:proofErr w:type="spellEnd"/>
      <w:r w:rsidRPr="00752DF5">
        <w:t xml:space="preserve"> </w:t>
      </w:r>
      <w:proofErr w:type="spellStart"/>
      <w:r w:rsidRPr="00752DF5">
        <w:t>utilaje</w:t>
      </w:r>
      <w:proofErr w:type="spellEnd"/>
      <w:r w:rsidRPr="00752DF5">
        <w:t xml:space="preserve"> cu </w:t>
      </w:r>
      <w:proofErr w:type="spellStart"/>
      <w:r w:rsidRPr="00752DF5">
        <w:t>montaj</w:t>
      </w:r>
      <w:proofErr w:type="spellEnd"/>
      <w:r w:rsidRPr="00752DF5">
        <w:t xml:space="preserve">, </w:t>
      </w:r>
      <w:proofErr w:type="spellStart"/>
      <w:r w:rsidRPr="00752DF5">
        <w:t>solicitantul</w:t>
      </w:r>
      <w:proofErr w:type="spellEnd"/>
      <w:r w:rsidRPr="00752DF5">
        <w:t xml:space="preserve"> </w:t>
      </w:r>
      <w:proofErr w:type="spellStart"/>
      <w:r w:rsidRPr="00752DF5">
        <w:t>este</w:t>
      </w:r>
      <w:proofErr w:type="spellEnd"/>
      <w:r w:rsidRPr="00752DF5">
        <w:t xml:space="preserve"> </w:t>
      </w:r>
      <w:proofErr w:type="spellStart"/>
      <w:r w:rsidRPr="00752DF5">
        <w:t>obligat</w:t>
      </w:r>
      <w:proofErr w:type="spellEnd"/>
      <w:r w:rsidRPr="00752DF5">
        <w:t xml:space="preserve"> </w:t>
      </w:r>
      <w:proofErr w:type="spellStart"/>
      <w:r w:rsidRPr="00752DF5">
        <w:t>să</w:t>
      </w:r>
      <w:proofErr w:type="spellEnd"/>
      <w:r w:rsidRPr="00752DF5">
        <w:t xml:space="preserve"> </w:t>
      </w:r>
      <w:proofErr w:type="spellStart"/>
      <w:r w:rsidRPr="00752DF5">
        <w:t>evidenţieze</w:t>
      </w:r>
      <w:proofErr w:type="spellEnd"/>
      <w:r w:rsidRPr="00752DF5">
        <w:t xml:space="preserve"> </w:t>
      </w:r>
      <w:proofErr w:type="spellStart"/>
      <w:r w:rsidRPr="003473EE">
        <w:rPr>
          <w:b/>
          <w:bCs/>
        </w:rPr>
        <w:t>montajul</w:t>
      </w:r>
      <w:proofErr w:type="spellEnd"/>
      <w:r w:rsidRPr="003473EE">
        <w:rPr>
          <w:b/>
          <w:bCs/>
        </w:rPr>
        <w:t xml:space="preserve"> la </w:t>
      </w:r>
      <w:proofErr w:type="spellStart"/>
      <w:r w:rsidRPr="003473EE">
        <w:rPr>
          <w:b/>
          <w:bCs/>
        </w:rPr>
        <w:t>capitolul</w:t>
      </w:r>
      <w:proofErr w:type="spellEnd"/>
      <w:r w:rsidRPr="003473EE">
        <w:rPr>
          <w:b/>
          <w:bCs/>
        </w:rPr>
        <w:t xml:space="preserve"> 4.2 </w:t>
      </w:r>
      <w:proofErr w:type="spellStart"/>
      <w:r w:rsidRPr="003473EE">
        <w:rPr>
          <w:b/>
          <w:bCs/>
        </w:rPr>
        <w:t>Montaj</w:t>
      </w:r>
      <w:proofErr w:type="spellEnd"/>
      <w:r w:rsidRPr="003473EE">
        <w:rPr>
          <w:b/>
          <w:bCs/>
        </w:rPr>
        <w:t xml:space="preserve"> </w:t>
      </w:r>
      <w:proofErr w:type="spellStart"/>
      <w:r w:rsidRPr="003473EE">
        <w:rPr>
          <w:b/>
          <w:bCs/>
        </w:rPr>
        <w:t>utilaj</w:t>
      </w:r>
      <w:proofErr w:type="spellEnd"/>
      <w:r w:rsidRPr="003473EE">
        <w:rPr>
          <w:b/>
          <w:bCs/>
        </w:rPr>
        <w:t xml:space="preserve"> </w:t>
      </w:r>
      <w:proofErr w:type="spellStart"/>
      <w:r w:rsidRPr="003473EE">
        <w:rPr>
          <w:b/>
          <w:bCs/>
        </w:rPr>
        <w:t>tehnologic</w:t>
      </w:r>
      <w:proofErr w:type="spellEnd"/>
      <w:r w:rsidRPr="003473EE">
        <w:rPr>
          <w:b/>
          <w:bCs/>
        </w:rPr>
        <w:t xml:space="preserve"> din </w:t>
      </w:r>
      <w:proofErr w:type="spellStart"/>
      <w:r w:rsidRPr="003473EE">
        <w:rPr>
          <w:b/>
          <w:bCs/>
        </w:rPr>
        <w:t>Bugetul</w:t>
      </w:r>
      <w:proofErr w:type="spellEnd"/>
      <w:r w:rsidRPr="003473EE">
        <w:rPr>
          <w:b/>
          <w:bCs/>
        </w:rPr>
        <w:t xml:space="preserve"> </w:t>
      </w:r>
      <w:proofErr w:type="spellStart"/>
      <w:r w:rsidRPr="003473EE">
        <w:rPr>
          <w:b/>
          <w:bCs/>
        </w:rPr>
        <w:t>indicativ</w:t>
      </w:r>
      <w:proofErr w:type="spellEnd"/>
      <w:r w:rsidRPr="003473EE">
        <w:rPr>
          <w:b/>
          <w:bCs/>
        </w:rPr>
        <w:t xml:space="preserve"> al </w:t>
      </w:r>
      <w:proofErr w:type="spellStart"/>
      <w:r w:rsidRPr="003473EE">
        <w:rPr>
          <w:b/>
          <w:bCs/>
        </w:rPr>
        <w:t>Proiectului</w:t>
      </w:r>
      <w:proofErr w:type="spellEnd"/>
      <w:r w:rsidRPr="00752DF5">
        <w:t xml:space="preserve">, </w:t>
      </w:r>
      <w:proofErr w:type="spellStart"/>
      <w:r w:rsidRPr="00752DF5">
        <w:t>chiar</w:t>
      </w:r>
      <w:proofErr w:type="spellEnd"/>
      <w:r w:rsidRPr="00752DF5">
        <w:t xml:space="preserve"> </w:t>
      </w:r>
      <w:proofErr w:type="spellStart"/>
      <w:r w:rsidRPr="00752DF5">
        <w:t>dacă</w:t>
      </w:r>
      <w:proofErr w:type="spellEnd"/>
      <w:r w:rsidRPr="00752DF5">
        <w:t xml:space="preserve"> </w:t>
      </w:r>
      <w:proofErr w:type="spellStart"/>
      <w:r w:rsidRPr="00752DF5">
        <w:t>montajul</w:t>
      </w:r>
      <w:proofErr w:type="spellEnd"/>
      <w:r w:rsidRPr="00752DF5">
        <w:t xml:space="preserve"> </w:t>
      </w:r>
      <w:proofErr w:type="spellStart"/>
      <w:r w:rsidRPr="00752DF5">
        <w:t>este</w:t>
      </w:r>
      <w:proofErr w:type="spellEnd"/>
      <w:r w:rsidRPr="00752DF5">
        <w:t xml:space="preserve"> </w:t>
      </w:r>
      <w:proofErr w:type="spellStart"/>
      <w:r w:rsidRPr="00752DF5">
        <w:t>inclus</w:t>
      </w:r>
      <w:proofErr w:type="spellEnd"/>
      <w:r w:rsidRPr="00752DF5">
        <w:t xml:space="preserve"> </w:t>
      </w:r>
      <w:proofErr w:type="spellStart"/>
      <w:r w:rsidRPr="00752DF5">
        <w:t>în</w:t>
      </w:r>
      <w:proofErr w:type="spellEnd"/>
      <w:r w:rsidRPr="00752DF5">
        <w:t xml:space="preserve"> </w:t>
      </w:r>
      <w:proofErr w:type="spellStart"/>
      <w:r w:rsidRPr="00752DF5">
        <w:t>oferta</w:t>
      </w:r>
      <w:proofErr w:type="spellEnd"/>
      <w:r w:rsidRPr="00752DF5">
        <w:t xml:space="preserve">/factura </w:t>
      </w:r>
      <w:proofErr w:type="spellStart"/>
      <w:r w:rsidRPr="00752DF5">
        <w:t>utilajului</w:t>
      </w:r>
      <w:proofErr w:type="spellEnd"/>
      <w:r w:rsidRPr="00752DF5">
        <w:t xml:space="preserve"> </w:t>
      </w:r>
      <w:proofErr w:type="spellStart"/>
      <w:r w:rsidRPr="00752DF5">
        <w:t>sau</w:t>
      </w:r>
      <w:proofErr w:type="spellEnd"/>
      <w:r w:rsidRPr="00752DF5">
        <w:t xml:space="preserve"> se </w:t>
      </w:r>
      <w:proofErr w:type="spellStart"/>
      <w:r w:rsidRPr="00752DF5">
        <w:t>realizează</w:t>
      </w:r>
      <w:proofErr w:type="spellEnd"/>
      <w:r w:rsidRPr="00752DF5">
        <w:t xml:space="preserve"> </w:t>
      </w:r>
      <w:proofErr w:type="spellStart"/>
      <w:r w:rsidRPr="00752DF5">
        <w:t>în</w:t>
      </w:r>
      <w:proofErr w:type="spellEnd"/>
      <w:r w:rsidRPr="00752DF5">
        <w:t xml:space="preserve"> regie </w:t>
      </w:r>
      <w:proofErr w:type="spellStart"/>
      <w:r w:rsidRPr="00752DF5">
        <w:t>proprie</w:t>
      </w:r>
      <w:proofErr w:type="spellEnd"/>
      <w:r w:rsidRPr="00752DF5">
        <w:t xml:space="preserve"> (</w:t>
      </w:r>
      <w:proofErr w:type="spellStart"/>
      <w:r w:rsidRPr="00752DF5">
        <w:t>caz</w:t>
      </w:r>
      <w:proofErr w:type="spellEnd"/>
      <w:r w:rsidRPr="00752DF5">
        <w:t xml:space="preserve"> </w:t>
      </w:r>
      <w:proofErr w:type="spellStart"/>
      <w:r w:rsidRPr="00752DF5">
        <w:t>în</w:t>
      </w:r>
      <w:proofErr w:type="spellEnd"/>
      <w:r w:rsidRPr="00752DF5">
        <w:t xml:space="preserve"> care se </w:t>
      </w:r>
      <w:proofErr w:type="spellStart"/>
      <w:r w:rsidRPr="00752DF5">
        <w:t>va</w:t>
      </w:r>
      <w:proofErr w:type="spellEnd"/>
      <w:r w:rsidRPr="00752DF5">
        <w:t xml:space="preserve"> </w:t>
      </w:r>
      <w:proofErr w:type="spellStart"/>
      <w:r w:rsidRPr="00752DF5">
        <w:t>evidenţia</w:t>
      </w:r>
      <w:proofErr w:type="spellEnd"/>
      <w:r w:rsidRPr="00752DF5">
        <w:t xml:space="preserve"> </w:t>
      </w:r>
      <w:proofErr w:type="spellStart"/>
      <w:r w:rsidRPr="00752DF5">
        <w:t>în</w:t>
      </w:r>
      <w:proofErr w:type="spellEnd"/>
      <w:r w:rsidRPr="00752DF5">
        <w:t xml:space="preserve"> </w:t>
      </w:r>
      <w:proofErr w:type="spellStart"/>
      <w:r w:rsidRPr="00752DF5">
        <w:t>coloana</w:t>
      </w:r>
      <w:proofErr w:type="spellEnd"/>
      <w:r w:rsidRPr="00752DF5">
        <w:t xml:space="preserve"> „</w:t>
      </w:r>
      <w:proofErr w:type="spellStart"/>
      <w:r w:rsidRPr="00752DF5">
        <w:t>cheltuieli</w:t>
      </w:r>
      <w:proofErr w:type="spellEnd"/>
      <w:r w:rsidRPr="00752DF5">
        <w:t xml:space="preserve"> </w:t>
      </w:r>
      <w:proofErr w:type="spellStart"/>
      <w:r w:rsidRPr="00752DF5">
        <w:t>neeligibile</w:t>
      </w:r>
      <w:proofErr w:type="spellEnd"/>
      <w:r w:rsidRPr="00752DF5">
        <w:t xml:space="preserve">”); </w:t>
      </w:r>
    </w:p>
    <w:p w14:paraId="3E30BA48" w14:textId="77777777" w:rsidR="003473EE" w:rsidRDefault="00752DF5" w:rsidP="00813AF4">
      <w:pPr>
        <w:jc w:val="both"/>
      </w:pPr>
      <w:r w:rsidRPr="00752DF5">
        <w:t xml:space="preserve">‐ </w:t>
      </w:r>
      <w:proofErr w:type="spellStart"/>
      <w:r w:rsidRPr="003473EE">
        <w:rPr>
          <w:b/>
          <w:bCs/>
        </w:rPr>
        <w:t>devize</w:t>
      </w:r>
      <w:proofErr w:type="spellEnd"/>
      <w:r w:rsidRPr="003473EE">
        <w:rPr>
          <w:b/>
          <w:bCs/>
        </w:rPr>
        <w:t xml:space="preserve"> defalcate cu </w:t>
      </w:r>
      <w:proofErr w:type="spellStart"/>
      <w:r w:rsidRPr="003473EE">
        <w:rPr>
          <w:b/>
          <w:bCs/>
        </w:rPr>
        <w:t>estimarea</w:t>
      </w:r>
      <w:proofErr w:type="spellEnd"/>
      <w:r w:rsidRPr="003473EE">
        <w:rPr>
          <w:b/>
          <w:bCs/>
        </w:rPr>
        <w:t xml:space="preserve"> </w:t>
      </w:r>
      <w:proofErr w:type="spellStart"/>
      <w:r w:rsidRPr="003473EE">
        <w:rPr>
          <w:b/>
          <w:bCs/>
        </w:rPr>
        <w:t>costurilor</w:t>
      </w:r>
      <w:proofErr w:type="spellEnd"/>
      <w:r w:rsidRPr="00752DF5">
        <w:t xml:space="preserve"> (nr. </w:t>
      </w:r>
      <w:proofErr w:type="spellStart"/>
      <w:r w:rsidRPr="00752DF5">
        <w:t>exper</w:t>
      </w:r>
      <w:r w:rsidR="003473EE">
        <w:t>ț</w:t>
      </w:r>
      <w:r w:rsidRPr="00752DF5">
        <w:t>i</w:t>
      </w:r>
      <w:proofErr w:type="spellEnd"/>
      <w:r w:rsidRPr="00752DF5">
        <w:t xml:space="preserve">, ore/expert, </w:t>
      </w:r>
      <w:proofErr w:type="spellStart"/>
      <w:r w:rsidRPr="00752DF5">
        <w:t>costuri</w:t>
      </w:r>
      <w:proofErr w:type="spellEnd"/>
      <w:r w:rsidRPr="00752DF5">
        <w:t>/</w:t>
      </w:r>
      <w:proofErr w:type="spellStart"/>
      <w:r w:rsidRPr="00752DF5">
        <w:t>ora</w:t>
      </w:r>
      <w:proofErr w:type="spellEnd"/>
      <w:r w:rsidRPr="00752DF5">
        <w:t xml:space="preserve">), </w:t>
      </w:r>
      <w:proofErr w:type="spellStart"/>
      <w:r w:rsidRPr="00752DF5">
        <w:t>pentru</w:t>
      </w:r>
      <w:proofErr w:type="spellEnd"/>
      <w:r w:rsidRPr="00752DF5">
        <w:t xml:space="preserve"> </w:t>
      </w:r>
      <w:proofErr w:type="spellStart"/>
      <w:r w:rsidRPr="00752DF5">
        <w:t>proiecte</w:t>
      </w:r>
      <w:proofErr w:type="spellEnd"/>
      <w:r w:rsidRPr="00752DF5">
        <w:t xml:space="preserve"> care </w:t>
      </w:r>
      <w:proofErr w:type="spellStart"/>
      <w:r w:rsidRPr="00752DF5">
        <w:t>propun</w:t>
      </w:r>
      <w:proofErr w:type="spellEnd"/>
      <w:r w:rsidRPr="00752DF5">
        <w:t xml:space="preserve"> </w:t>
      </w:r>
      <w:proofErr w:type="spellStart"/>
      <w:r w:rsidRPr="00752DF5">
        <w:t>prestarea</w:t>
      </w:r>
      <w:proofErr w:type="spellEnd"/>
      <w:r w:rsidRPr="00752DF5">
        <w:t xml:space="preserve"> de </w:t>
      </w:r>
      <w:proofErr w:type="spellStart"/>
      <w:r w:rsidRPr="00752DF5">
        <w:t>servicii</w:t>
      </w:r>
      <w:proofErr w:type="spellEnd"/>
      <w:r w:rsidRPr="00752DF5">
        <w:t xml:space="preserve">. </w:t>
      </w:r>
      <w:proofErr w:type="spellStart"/>
      <w:r w:rsidRPr="00752DF5">
        <w:t>Pentru</w:t>
      </w:r>
      <w:proofErr w:type="spellEnd"/>
      <w:r w:rsidRPr="00752DF5">
        <w:t xml:space="preserve"> </w:t>
      </w:r>
      <w:proofErr w:type="spellStart"/>
      <w:r w:rsidRPr="00752DF5">
        <w:t>situaţiile</w:t>
      </w:r>
      <w:proofErr w:type="spellEnd"/>
      <w:r w:rsidRPr="00752DF5">
        <w:t xml:space="preserve"> </w:t>
      </w:r>
      <w:proofErr w:type="spellStart"/>
      <w:r w:rsidRPr="00752DF5">
        <w:t>în</w:t>
      </w:r>
      <w:proofErr w:type="spellEnd"/>
      <w:r w:rsidRPr="00752DF5">
        <w:t xml:space="preserve"> care </w:t>
      </w:r>
      <w:proofErr w:type="spellStart"/>
      <w:r w:rsidRPr="00752DF5">
        <w:t>valorile</w:t>
      </w:r>
      <w:proofErr w:type="spellEnd"/>
      <w:r w:rsidRPr="00752DF5">
        <w:t xml:space="preserve"> sunt </w:t>
      </w:r>
      <w:proofErr w:type="spellStart"/>
      <w:r w:rsidRPr="00752DF5">
        <w:t>peste</w:t>
      </w:r>
      <w:proofErr w:type="spellEnd"/>
      <w:r w:rsidRPr="00752DF5">
        <w:t xml:space="preserve"> </w:t>
      </w:r>
      <w:proofErr w:type="spellStart"/>
      <w:r w:rsidRPr="00752DF5">
        <w:t>limitele</w:t>
      </w:r>
      <w:proofErr w:type="spellEnd"/>
      <w:r w:rsidRPr="00752DF5">
        <w:t xml:space="preserve"> </w:t>
      </w:r>
      <w:proofErr w:type="spellStart"/>
      <w:r w:rsidRPr="00752DF5">
        <w:t>prev</w:t>
      </w:r>
      <w:r w:rsidR="003473EE">
        <w:t>ă</w:t>
      </w:r>
      <w:r w:rsidRPr="00752DF5">
        <w:t>zute</w:t>
      </w:r>
      <w:proofErr w:type="spellEnd"/>
      <w:r w:rsidRPr="00752DF5">
        <w:t xml:space="preserve"> </w:t>
      </w:r>
      <w:proofErr w:type="spellStart"/>
      <w:r w:rsidRPr="00752DF5">
        <w:t>în</w:t>
      </w:r>
      <w:proofErr w:type="spellEnd"/>
      <w:r w:rsidRPr="00752DF5">
        <w:t xml:space="preserve"> </w:t>
      </w:r>
      <w:proofErr w:type="spellStart"/>
      <w:r w:rsidRPr="00752DF5">
        <w:t>baza</w:t>
      </w:r>
      <w:proofErr w:type="spellEnd"/>
      <w:r w:rsidRPr="00752DF5">
        <w:t xml:space="preserve"> de date a </w:t>
      </w:r>
      <w:proofErr w:type="spellStart"/>
      <w:r w:rsidRPr="00752DF5">
        <w:t>Agenţiei</w:t>
      </w:r>
      <w:proofErr w:type="spellEnd"/>
      <w:r w:rsidRPr="00752DF5">
        <w:t xml:space="preserve">, </w:t>
      </w:r>
      <w:proofErr w:type="spellStart"/>
      <w:r w:rsidRPr="00752DF5">
        <w:t>sau</w:t>
      </w:r>
      <w:proofErr w:type="spellEnd"/>
      <w:r w:rsidRPr="00752DF5">
        <w:t xml:space="preserve"> sunt </w:t>
      </w:r>
      <w:proofErr w:type="spellStart"/>
      <w:r w:rsidRPr="00752DF5">
        <w:t>nejustificate</w:t>
      </w:r>
      <w:proofErr w:type="spellEnd"/>
      <w:r w:rsidRPr="00752DF5">
        <w:t xml:space="preserve"> </w:t>
      </w:r>
      <w:proofErr w:type="spellStart"/>
      <w:r w:rsidRPr="00752DF5">
        <w:t>prin</w:t>
      </w:r>
      <w:proofErr w:type="spellEnd"/>
      <w:r w:rsidRPr="00752DF5">
        <w:t xml:space="preserve"> </w:t>
      </w:r>
      <w:proofErr w:type="spellStart"/>
      <w:r w:rsidRPr="00752DF5">
        <w:t>numărul</w:t>
      </w:r>
      <w:proofErr w:type="spellEnd"/>
      <w:r w:rsidRPr="00752DF5">
        <w:t xml:space="preserve"> de </w:t>
      </w:r>
      <w:proofErr w:type="spellStart"/>
      <w:r w:rsidRPr="00752DF5">
        <w:t>experţi</w:t>
      </w:r>
      <w:proofErr w:type="spellEnd"/>
      <w:r w:rsidRPr="00752DF5">
        <w:t xml:space="preserve">, </w:t>
      </w:r>
      <w:proofErr w:type="spellStart"/>
      <w:r w:rsidRPr="00752DF5">
        <w:t>prin</w:t>
      </w:r>
      <w:proofErr w:type="spellEnd"/>
      <w:r w:rsidRPr="00752DF5">
        <w:t xml:space="preserve"> </w:t>
      </w:r>
      <w:proofErr w:type="spellStart"/>
      <w:r w:rsidRPr="00752DF5">
        <w:t>numărul</w:t>
      </w:r>
      <w:proofErr w:type="spellEnd"/>
      <w:r w:rsidRPr="00752DF5">
        <w:t xml:space="preserve"> de ore </w:t>
      </w:r>
      <w:proofErr w:type="spellStart"/>
      <w:r w:rsidRPr="00752DF5">
        <w:t>prognozate</w:t>
      </w:r>
      <w:proofErr w:type="spellEnd"/>
      <w:r w:rsidRPr="00752DF5">
        <w:t xml:space="preserve"> </w:t>
      </w:r>
      <w:proofErr w:type="spellStart"/>
      <w:r w:rsidRPr="00752DF5">
        <w:t>sau</w:t>
      </w:r>
      <w:proofErr w:type="spellEnd"/>
      <w:r w:rsidRPr="00752DF5">
        <w:t xml:space="preserve"> </w:t>
      </w:r>
      <w:proofErr w:type="spellStart"/>
      <w:r w:rsidRPr="00752DF5">
        <w:t>prin</w:t>
      </w:r>
      <w:proofErr w:type="spellEnd"/>
      <w:r w:rsidRPr="00752DF5">
        <w:t xml:space="preserve"> natura </w:t>
      </w:r>
      <w:proofErr w:type="spellStart"/>
      <w:r w:rsidRPr="00752DF5">
        <w:t>investiţiei</w:t>
      </w:r>
      <w:proofErr w:type="spellEnd"/>
      <w:r w:rsidRPr="00752DF5">
        <w:t xml:space="preserve">, la </w:t>
      </w:r>
      <w:proofErr w:type="spellStart"/>
      <w:r w:rsidRPr="00752DF5">
        <w:t>verificarea</w:t>
      </w:r>
      <w:proofErr w:type="spellEnd"/>
      <w:r w:rsidRPr="00752DF5">
        <w:t xml:space="preserve"> </w:t>
      </w:r>
      <w:proofErr w:type="spellStart"/>
      <w:r w:rsidRPr="00752DF5">
        <w:t>proiectului</w:t>
      </w:r>
      <w:proofErr w:type="spellEnd"/>
      <w:r w:rsidRPr="00752DF5">
        <w:t xml:space="preserve">, </w:t>
      </w:r>
      <w:proofErr w:type="spellStart"/>
      <w:r w:rsidRPr="00752DF5">
        <w:t>acestea</w:t>
      </w:r>
      <w:proofErr w:type="spellEnd"/>
      <w:r w:rsidRPr="00752DF5">
        <w:t xml:space="preserve"> pot fi </w:t>
      </w:r>
      <w:proofErr w:type="spellStart"/>
      <w:r w:rsidRPr="00752DF5">
        <w:t>reduse</w:t>
      </w:r>
      <w:proofErr w:type="spellEnd"/>
      <w:r w:rsidRPr="00752DF5">
        <w:t xml:space="preserve">, cu </w:t>
      </w:r>
      <w:proofErr w:type="spellStart"/>
      <w:r w:rsidRPr="00752DF5">
        <w:t>informarea</w:t>
      </w:r>
      <w:proofErr w:type="spellEnd"/>
      <w:r w:rsidRPr="00752DF5">
        <w:t xml:space="preserve"> </w:t>
      </w:r>
      <w:proofErr w:type="spellStart"/>
      <w:r w:rsidRPr="00752DF5">
        <w:t>solicitantului</w:t>
      </w:r>
      <w:proofErr w:type="spellEnd"/>
      <w:r w:rsidRPr="00752DF5">
        <w:t>.</w:t>
      </w:r>
    </w:p>
    <w:p w14:paraId="355F2DBD" w14:textId="31665752" w:rsidR="00752DF5" w:rsidRDefault="00752DF5" w:rsidP="00813AF4">
      <w:pPr>
        <w:jc w:val="both"/>
      </w:pPr>
      <w:r w:rsidRPr="00752DF5">
        <w:t xml:space="preserve"> ‐ </w:t>
      </w:r>
      <w:proofErr w:type="spellStart"/>
      <w:r w:rsidRPr="00752DF5">
        <w:t>în</w:t>
      </w:r>
      <w:proofErr w:type="spellEnd"/>
      <w:r w:rsidRPr="00752DF5">
        <w:t xml:space="preserve"> </w:t>
      </w:r>
      <w:proofErr w:type="spellStart"/>
      <w:r w:rsidRPr="00752DF5">
        <w:t>cazul</w:t>
      </w:r>
      <w:proofErr w:type="spellEnd"/>
      <w:r w:rsidRPr="00752DF5">
        <w:t xml:space="preserve"> </w:t>
      </w:r>
      <w:proofErr w:type="spellStart"/>
      <w:r w:rsidRPr="00752DF5">
        <w:t>în</w:t>
      </w:r>
      <w:proofErr w:type="spellEnd"/>
      <w:r w:rsidRPr="00752DF5">
        <w:t xml:space="preserve"> care </w:t>
      </w:r>
      <w:proofErr w:type="spellStart"/>
      <w:r w:rsidRPr="00752DF5">
        <w:t>investiţia</w:t>
      </w:r>
      <w:proofErr w:type="spellEnd"/>
      <w:r w:rsidRPr="00752DF5">
        <w:t xml:space="preserve"> </w:t>
      </w:r>
      <w:proofErr w:type="spellStart"/>
      <w:r w:rsidRPr="00752DF5">
        <w:t>cuprinde</w:t>
      </w:r>
      <w:proofErr w:type="spellEnd"/>
      <w:r w:rsidRPr="00752DF5">
        <w:t xml:space="preserve"> </w:t>
      </w:r>
      <w:proofErr w:type="spellStart"/>
      <w:r w:rsidRPr="00752DF5">
        <w:t>cheltuieli</w:t>
      </w:r>
      <w:proofErr w:type="spellEnd"/>
      <w:r w:rsidRPr="00752DF5">
        <w:t xml:space="preserve"> cu </w:t>
      </w:r>
      <w:proofErr w:type="spellStart"/>
      <w:r w:rsidRPr="00752DF5">
        <w:t>construcţii</w:t>
      </w:r>
      <w:proofErr w:type="spellEnd"/>
      <w:r w:rsidRPr="00752DF5">
        <w:t xml:space="preserve"> </w:t>
      </w:r>
      <w:proofErr w:type="spellStart"/>
      <w:r w:rsidRPr="00752DF5">
        <w:t>noi</w:t>
      </w:r>
      <w:proofErr w:type="spellEnd"/>
      <w:r w:rsidRPr="00752DF5">
        <w:t xml:space="preserve"> </w:t>
      </w:r>
      <w:proofErr w:type="spellStart"/>
      <w:r w:rsidRPr="00752DF5">
        <w:t>sau</w:t>
      </w:r>
      <w:proofErr w:type="spellEnd"/>
      <w:r w:rsidRPr="00752DF5">
        <w:t xml:space="preserve"> </w:t>
      </w:r>
      <w:proofErr w:type="spellStart"/>
      <w:r w:rsidRPr="00752DF5">
        <w:t>modernizari</w:t>
      </w:r>
      <w:proofErr w:type="spellEnd"/>
      <w:r w:rsidRPr="00752DF5">
        <w:t xml:space="preserve">, se </w:t>
      </w:r>
      <w:proofErr w:type="spellStart"/>
      <w:r w:rsidRPr="00752DF5">
        <w:t>va</w:t>
      </w:r>
      <w:proofErr w:type="spellEnd"/>
      <w:r w:rsidRPr="00752DF5">
        <w:t xml:space="preserve"> </w:t>
      </w:r>
      <w:proofErr w:type="spellStart"/>
      <w:r w:rsidRPr="00752DF5">
        <w:t>prezenta</w:t>
      </w:r>
      <w:proofErr w:type="spellEnd"/>
      <w:r w:rsidRPr="00752DF5">
        <w:t xml:space="preserve"> </w:t>
      </w:r>
      <w:proofErr w:type="spellStart"/>
      <w:r w:rsidRPr="003473EE">
        <w:rPr>
          <w:b/>
          <w:bCs/>
        </w:rPr>
        <w:t>calcul</w:t>
      </w:r>
      <w:proofErr w:type="spellEnd"/>
      <w:r w:rsidRPr="003473EE">
        <w:rPr>
          <w:b/>
          <w:bCs/>
        </w:rPr>
        <w:t xml:space="preserve"> </w:t>
      </w:r>
      <w:proofErr w:type="spellStart"/>
      <w:r w:rsidRPr="003473EE">
        <w:rPr>
          <w:b/>
          <w:bCs/>
        </w:rPr>
        <w:t>pentru</w:t>
      </w:r>
      <w:proofErr w:type="spellEnd"/>
      <w:r w:rsidRPr="003473EE">
        <w:rPr>
          <w:b/>
          <w:bCs/>
        </w:rPr>
        <w:t xml:space="preserve"> </w:t>
      </w:r>
      <w:proofErr w:type="spellStart"/>
      <w:r w:rsidRPr="003473EE">
        <w:rPr>
          <w:b/>
          <w:bCs/>
        </w:rPr>
        <w:t>investiţia</w:t>
      </w:r>
      <w:proofErr w:type="spellEnd"/>
      <w:r w:rsidRPr="003473EE">
        <w:rPr>
          <w:b/>
          <w:bCs/>
        </w:rPr>
        <w:t xml:space="preserve"> </w:t>
      </w:r>
      <w:proofErr w:type="spellStart"/>
      <w:r w:rsidRPr="003473EE">
        <w:rPr>
          <w:b/>
          <w:bCs/>
        </w:rPr>
        <w:t>specifică</w:t>
      </w:r>
      <w:proofErr w:type="spellEnd"/>
      <w:r w:rsidRPr="003473EE">
        <w:rPr>
          <w:b/>
          <w:bCs/>
        </w:rPr>
        <w:t xml:space="preserve"> </w:t>
      </w:r>
      <w:proofErr w:type="spellStart"/>
      <w:r w:rsidRPr="00752DF5">
        <w:t>în</w:t>
      </w:r>
      <w:proofErr w:type="spellEnd"/>
      <w:r w:rsidRPr="00752DF5">
        <w:t xml:space="preserve"> care </w:t>
      </w:r>
      <w:proofErr w:type="spellStart"/>
      <w:r w:rsidRPr="00752DF5">
        <w:t>suma</w:t>
      </w:r>
      <w:proofErr w:type="spellEnd"/>
      <w:r w:rsidRPr="00752DF5">
        <w:t xml:space="preserve"> </w:t>
      </w:r>
      <w:proofErr w:type="spellStart"/>
      <w:r w:rsidRPr="00752DF5">
        <w:t>tuturor</w:t>
      </w:r>
      <w:proofErr w:type="spellEnd"/>
      <w:r w:rsidRPr="00752DF5">
        <w:t xml:space="preserve"> </w:t>
      </w:r>
      <w:proofErr w:type="spellStart"/>
      <w:r w:rsidRPr="00752DF5">
        <w:t>cheltuielilor</w:t>
      </w:r>
      <w:proofErr w:type="spellEnd"/>
      <w:r w:rsidRPr="00752DF5">
        <w:t xml:space="preserve"> cu </w:t>
      </w:r>
      <w:proofErr w:type="spellStart"/>
      <w:r w:rsidRPr="00752DF5">
        <w:t>construcţii</w:t>
      </w:r>
      <w:proofErr w:type="spellEnd"/>
      <w:r w:rsidRPr="00752DF5">
        <w:t xml:space="preserve"> </w:t>
      </w:r>
      <w:proofErr w:type="spellStart"/>
      <w:r w:rsidRPr="00752DF5">
        <w:t>şi</w:t>
      </w:r>
      <w:proofErr w:type="spellEnd"/>
      <w:r w:rsidRPr="00752DF5">
        <w:t xml:space="preserve"> </w:t>
      </w:r>
      <w:proofErr w:type="spellStart"/>
      <w:r w:rsidRPr="00752DF5">
        <w:t>instalaţii</w:t>
      </w:r>
      <w:proofErr w:type="spellEnd"/>
      <w:r w:rsidRPr="00752DF5">
        <w:t xml:space="preserve"> se </w:t>
      </w:r>
      <w:proofErr w:type="spellStart"/>
      <w:r w:rsidRPr="00752DF5">
        <w:t>raportează</w:t>
      </w:r>
      <w:proofErr w:type="spellEnd"/>
      <w:r w:rsidRPr="00752DF5">
        <w:t xml:space="preserve"> la </w:t>
      </w:r>
      <w:proofErr w:type="spellStart"/>
      <w:r w:rsidRPr="00752DF5">
        <w:t>mp</w:t>
      </w:r>
      <w:proofErr w:type="spellEnd"/>
      <w:r w:rsidRPr="00752DF5">
        <w:t xml:space="preserve"> de </w:t>
      </w:r>
      <w:proofErr w:type="spellStart"/>
      <w:r w:rsidRPr="00752DF5">
        <w:t>construcţie</w:t>
      </w:r>
      <w:proofErr w:type="spellEnd"/>
      <w:r w:rsidRPr="00752DF5">
        <w:t>.</w:t>
      </w:r>
    </w:p>
    <w:p w14:paraId="3661A2B3" w14:textId="77777777" w:rsidR="003473EE" w:rsidRDefault="003473EE" w:rsidP="00813AF4">
      <w:pPr>
        <w:jc w:val="both"/>
      </w:pPr>
      <w:proofErr w:type="spellStart"/>
      <w:r>
        <w:lastRenderedPageBreak/>
        <w:t>În</w:t>
      </w:r>
      <w:proofErr w:type="spellEnd"/>
      <w:r>
        <w:t xml:space="preserve"> </w:t>
      </w:r>
      <w:proofErr w:type="spellStart"/>
      <w:r>
        <w:t>cazul</w:t>
      </w:r>
      <w:proofErr w:type="spellEnd"/>
      <w:r>
        <w:t xml:space="preserve"> </w:t>
      </w:r>
      <w:proofErr w:type="spellStart"/>
      <w:r>
        <w:t>proiectelor</w:t>
      </w:r>
      <w:proofErr w:type="spellEnd"/>
      <w:r>
        <w:t xml:space="preserve"> care </w:t>
      </w:r>
      <w:proofErr w:type="spellStart"/>
      <w:r>
        <w:t>prevăd</w:t>
      </w:r>
      <w:proofErr w:type="spellEnd"/>
      <w:r>
        <w:t xml:space="preserve"> </w:t>
      </w:r>
      <w:proofErr w:type="spellStart"/>
      <w:r>
        <w:t>modernizarea</w:t>
      </w:r>
      <w:proofErr w:type="spellEnd"/>
      <w:r>
        <w:t xml:space="preserve"> /</w:t>
      </w:r>
      <w:proofErr w:type="spellStart"/>
      <w:r>
        <w:t>finalizarea</w:t>
      </w:r>
      <w:proofErr w:type="spellEnd"/>
      <w:r>
        <w:t xml:space="preserve"> </w:t>
      </w:r>
      <w:proofErr w:type="spellStart"/>
      <w:r>
        <w:t>construcţiilor</w:t>
      </w:r>
      <w:proofErr w:type="spellEnd"/>
      <w:r>
        <w:t xml:space="preserve"> </w:t>
      </w:r>
      <w:proofErr w:type="spellStart"/>
      <w:r>
        <w:t>existente</w:t>
      </w:r>
      <w:proofErr w:type="spellEnd"/>
      <w:r>
        <w:t>/</w:t>
      </w:r>
      <w:proofErr w:type="spellStart"/>
      <w:r>
        <w:t>achiziţii</w:t>
      </w:r>
      <w:proofErr w:type="spellEnd"/>
      <w:r>
        <w:t xml:space="preserve"> de </w:t>
      </w:r>
      <w:proofErr w:type="spellStart"/>
      <w:r>
        <w:t>utilaje</w:t>
      </w:r>
      <w:proofErr w:type="spellEnd"/>
      <w:r>
        <w:t xml:space="preserve"> cu </w:t>
      </w:r>
      <w:proofErr w:type="spellStart"/>
      <w:r>
        <w:t>montaj</w:t>
      </w:r>
      <w:proofErr w:type="spellEnd"/>
      <w:r>
        <w:t xml:space="preserve"> care </w:t>
      </w:r>
      <w:proofErr w:type="spellStart"/>
      <w:r>
        <w:t>schimbă</w:t>
      </w:r>
      <w:proofErr w:type="spellEnd"/>
      <w:r>
        <w:t xml:space="preserve"> </w:t>
      </w:r>
      <w:proofErr w:type="spellStart"/>
      <w:r>
        <w:t>regimul</w:t>
      </w:r>
      <w:proofErr w:type="spellEnd"/>
      <w:r>
        <w:t xml:space="preserve"> de </w:t>
      </w:r>
      <w:proofErr w:type="spellStart"/>
      <w:r>
        <w:t>exploatare</w:t>
      </w:r>
      <w:proofErr w:type="spellEnd"/>
      <w:r>
        <w:t xml:space="preserve"> a </w:t>
      </w:r>
      <w:proofErr w:type="spellStart"/>
      <w:r>
        <w:t>construcţiei</w:t>
      </w:r>
      <w:proofErr w:type="spellEnd"/>
      <w:r>
        <w:t xml:space="preserve"> </w:t>
      </w:r>
      <w:proofErr w:type="spellStart"/>
      <w:r>
        <w:t>existente</w:t>
      </w:r>
      <w:proofErr w:type="spellEnd"/>
      <w:r>
        <w:t xml:space="preserve">, la </w:t>
      </w:r>
      <w:proofErr w:type="spellStart"/>
      <w:r>
        <w:t>Studiul</w:t>
      </w:r>
      <w:proofErr w:type="spellEnd"/>
      <w:r>
        <w:t xml:space="preserve"> de </w:t>
      </w:r>
      <w:proofErr w:type="spellStart"/>
      <w:r>
        <w:t>Fezabilitate</w:t>
      </w:r>
      <w:proofErr w:type="spellEnd"/>
      <w:r>
        <w:t xml:space="preserve"> se </w:t>
      </w:r>
      <w:proofErr w:type="spellStart"/>
      <w:r>
        <w:t>ataşează</w:t>
      </w:r>
      <w:proofErr w:type="spellEnd"/>
      <w:r>
        <w:t xml:space="preserve">: </w:t>
      </w:r>
    </w:p>
    <w:p w14:paraId="5519595E" w14:textId="77777777" w:rsidR="003473EE" w:rsidRDefault="003473EE" w:rsidP="003473EE">
      <w:pPr>
        <w:spacing w:after="0"/>
        <w:jc w:val="both"/>
      </w:pPr>
      <w:r w:rsidRPr="003473EE">
        <w:rPr>
          <w:b/>
          <w:bCs/>
        </w:rPr>
        <w:t xml:space="preserve">1.b. </w:t>
      </w:r>
      <w:proofErr w:type="spellStart"/>
      <w:r w:rsidRPr="003473EE">
        <w:rPr>
          <w:b/>
          <w:bCs/>
        </w:rPr>
        <w:t>Expertiza</w:t>
      </w:r>
      <w:proofErr w:type="spellEnd"/>
      <w:r w:rsidRPr="003473EE">
        <w:rPr>
          <w:b/>
          <w:bCs/>
        </w:rPr>
        <w:t xml:space="preserve"> </w:t>
      </w:r>
      <w:proofErr w:type="spellStart"/>
      <w:r w:rsidRPr="003473EE">
        <w:rPr>
          <w:b/>
          <w:bCs/>
        </w:rPr>
        <w:t>tehnică</w:t>
      </w:r>
      <w:proofErr w:type="spellEnd"/>
      <w:r w:rsidRPr="003473EE">
        <w:rPr>
          <w:b/>
          <w:bCs/>
        </w:rPr>
        <w:t xml:space="preserve"> de </w:t>
      </w:r>
      <w:proofErr w:type="spellStart"/>
      <w:r w:rsidRPr="003473EE">
        <w:rPr>
          <w:b/>
          <w:bCs/>
        </w:rPr>
        <w:t>specialitate</w:t>
      </w:r>
      <w:proofErr w:type="spellEnd"/>
      <w:r w:rsidRPr="003473EE">
        <w:rPr>
          <w:b/>
          <w:bCs/>
        </w:rPr>
        <w:t xml:space="preserve"> </w:t>
      </w:r>
      <w:proofErr w:type="spellStart"/>
      <w:r w:rsidRPr="003473EE">
        <w:rPr>
          <w:b/>
          <w:bCs/>
        </w:rPr>
        <w:t>asupra</w:t>
      </w:r>
      <w:proofErr w:type="spellEnd"/>
      <w:r w:rsidRPr="003473EE">
        <w:rPr>
          <w:b/>
          <w:bCs/>
        </w:rPr>
        <w:t xml:space="preserve"> </w:t>
      </w:r>
      <w:proofErr w:type="spellStart"/>
      <w:r w:rsidRPr="003473EE">
        <w:rPr>
          <w:b/>
          <w:bCs/>
        </w:rPr>
        <w:t>construcţiei</w:t>
      </w:r>
      <w:proofErr w:type="spellEnd"/>
      <w:r w:rsidRPr="003473EE">
        <w:rPr>
          <w:b/>
          <w:bCs/>
        </w:rPr>
        <w:t xml:space="preserve"> </w:t>
      </w:r>
      <w:proofErr w:type="spellStart"/>
      <w:r w:rsidRPr="003473EE">
        <w:rPr>
          <w:b/>
          <w:bCs/>
        </w:rPr>
        <w:t>existente</w:t>
      </w:r>
      <w:proofErr w:type="spellEnd"/>
      <w:r>
        <w:t xml:space="preserve"> </w:t>
      </w:r>
    </w:p>
    <w:p w14:paraId="655E898F" w14:textId="77777777" w:rsidR="003473EE" w:rsidRDefault="003473EE" w:rsidP="003473EE">
      <w:pPr>
        <w:spacing w:after="0"/>
        <w:jc w:val="both"/>
      </w:pPr>
      <w:proofErr w:type="spellStart"/>
      <w:r>
        <w:t>şi</w:t>
      </w:r>
      <w:proofErr w:type="spellEnd"/>
      <w:r>
        <w:t xml:space="preserve"> </w:t>
      </w:r>
    </w:p>
    <w:p w14:paraId="7B9836D6" w14:textId="77777777" w:rsidR="003473EE" w:rsidRDefault="003473EE" w:rsidP="003473EE">
      <w:pPr>
        <w:spacing w:after="0"/>
        <w:jc w:val="both"/>
        <w:rPr>
          <w:b/>
          <w:bCs/>
        </w:rPr>
      </w:pPr>
      <w:r w:rsidRPr="003473EE">
        <w:rPr>
          <w:b/>
          <w:bCs/>
        </w:rPr>
        <w:t xml:space="preserve">1.c. </w:t>
      </w:r>
      <w:proofErr w:type="spellStart"/>
      <w:r w:rsidRPr="003473EE">
        <w:rPr>
          <w:b/>
          <w:bCs/>
        </w:rPr>
        <w:t>Raportul</w:t>
      </w:r>
      <w:proofErr w:type="spellEnd"/>
      <w:r w:rsidRPr="003473EE">
        <w:rPr>
          <w:b/>
          <w:bCs/>
        </w:rPr>
        <w:t xml:space="preserve"> </w:t>
      </w:r>
      <w:proofErr w:type="spellStart"/>
      <w:r w:rsidRPr="003473EE">
        <w:rPr>
          <w:b/>
          <w:bCs/>
        </w:rPr>
        <w:t>privind</w:t>
      </w:r>
      <w:proofErr w:type="spellEnd"/>
      <w:r w:rsidRPr="003473EE">
        <w:rPr>
          <w:b/>
          <w:bCs/>
        </w:rPr>
        <w:t xml:space="preserve"> </w:t>
      </w:r>
      <w:proofErr w:type="spellStart"/>
      <w:r w:rsidRPr="003473EE">
        <w:rPr>
          <w:b/>
          <w:bCs/>
        </w:rPr>
        <w:t>stadiul</w:t>
      </w:r>
      <w:proofErr w:type="spellEnd"/>
      <w:r w:rsidRPr="003473EE">
        <w:rPr>
          <w:b/>
          <w:bCs/>
        </w:rPr>
        <w:t xml:space="preserve"> </w:t>
      </w:r>
      <w:proofErr w:type="spellStart"/>
      <w:r w:rsidRPr="003473EE">
        <w:rPr>
          <w:b/>
          <w:bCs/>
        </w:rPr>
        <w:t>fizic</w:t>
      </w:r>
      <w:proofErr w:type="spellEnd"/>
      <w:r w:rsidRPr="003473EE">
        <w:rPr>
          <w:b/>
          <w:bCs/>
        </w:rPr>
        <w:t xml:space="preserve"> al </w:t>
      </w:r>
      <w:proofErr w:type="spellStart"/>
      <w:r w:rsidRPr="003473EE">
        <w:rPr>
          <w:b/>
          <w:bCs/>
        </w:rPr>
        <w:t>lucrărilor</w:t>
      </w:r>
      <w:proofErr w:type="spellEnd"/>
      <w:r w:rsidRPr="003473EE">
        <w:rPr>
          <w:b/>
          <w:bCs/>
        </w:rPr>
        <w:t>.</w:t>
      </w:r>
    </w:p>
    <w:p w14:paraId="5A5A75AE" w14:textId="77777777" w:rsidR="003473EE" w:rsidRPr="003473EE" w:rsidRDefault="003473EE" w:rsidP="003473EE">
      <w:pPr>
        <w:spacing w:after="0"/>
        <w:jc w:val="both"/>
        <w:rPr>
          <w:b/>
          <w:bCs/>
        </w:rPr>
      </w:pPr>
    </w:p>
    <w:p w14:paraId="2344DA22" w14:textId="77777777" w:rsidR="003473EE" w:rsidRDefault="003473EE" w:rsidP="00813AF4">
      <w:pPr>
        <w:jc w:val="both"/>
      </w:pPr>
      <w:r w:rsidRPr="003473EE">
        <w:rPr>
          <w:b/>
          <w:bCs/>
        </w:rPr>
        <w:t xml:space="preserve">2.1. </w:t>
      </w:r>
      <w:proofErr w:type="spellStart"/>
      <w:r w:rsidRPr="003473EE">
        <w:rPr>
          <w:b/>
          <w:bCs/>
        </w:rPr>
        <w:t>Situaţiile</w:t>
      </w:r>
      <w:proofErr w:type="spellEnd"/>
      <w:r w:rsidRPr="003473EE">
        <w:rPr>
          <w:b/>
          <w:bCs/>
        </w:rPr>
        <w:t xml:space="preserve"> </w:t>
      </w:r>
      <w:proofErr w:type="spellStart"/>
      <w:r w:rsidRPr="003473EE">
        <w:rPr>
          <w:b/>
          <w:bCs/>
        </w:rPr>
        <w:t>financiare</w:t>
      </w:r>
      <w:proofErr w:type="spellEnd"/>
      <w:r>
        <w:t xml:space="preserve"> (</w:t>
      </w:r>
      <w:proofErr w:type="spellStart"/>
      <w:r>
        <w:t>bilanţ</w:t>
      </w:r>
      <w:proofErr w:type="spellEnd"/>
      <w:r>
        <w:t xml:space="preserve"> – </w:t>
      </w:r>
      <w:proofErr w:type="spellStart"/>
      <w:r>
        <w:t>formularul</w:t>
      </w:r>
      <w:proofErr w:type="spellEnd"/>
      <w:r>
        <w:t xml:space="preserve"> 10, </w:t>
      </w:r>
      <w:proofErr w:type="spellStart"/>
      <w:r>
        <w:t>contul</w:t>
      </w:r>
      <w:proofErr w:type="spellEnd"/>
      <w:r>
        <w:t xml:space="preserve"> de profit </w:t>
      </w:r>
      <w:proofErr w:type="spellStart"/>
      <w:r>
        <w:t>şi</w:t>
      </w:r>
      <w:proofErr w:type="spellEnd"/>
      <w:r>
        <w:t xml:space="preserve"> </w:t>
      </w:r>
      <w:proofErr w:type="spellStart"/>
      <w:r>
        <w:t>pierderi</w:t>
      </w:r>
      <w:proofErr w:type="spellEnd"/>
      <w:r>
        <w:t xml:space="preserve"> ‐ </w:t>
      </w:r>
      <w:proofErr w:type="spellStart"/>
      <w:r>
        <w:t>formularul</w:t>
      </w:r>
      <w:proofErr w:type="spellEnd"/>
      <w:r>
        <w:t xml:space="preserve"> 20, </w:t>
      </w:r>
      <w:proofErr w:type="spellStart"/>
      <w:r>
        <w:t>formularele</w:t>
      </w:r>
      <w:proofErr w:type="spellEnd"/>
      <w:r>
        <w:t xml:space="preserve"> 30 </w:t>
      </w:r>
      <w:proofErr w:type="spellStart"/>
      <w:r>
        <w:t>și</w:t>
      </w:r>
      <w:proofErr w:type="spellEnd"/>
      <w:r>
        <w:t xml:space="preserve"> 40), </w:t>
      </w:r>
      <w:proofErr w:type="spellStart"/>
      <w:r>
        <w:t>precedente</w:t>
      </w:r>
      <w:proofErr w:type="spellEnd"/>
      <w:r>
        <w:t xml:space="preserve"> </w:t>
      </w:r>
      <w:proofErr w:type="spellStart"/>
      <w:r>
        <w:t>anului</w:t>
      </w:r>
      <w:proofErr w:type="spellEnd"/>
      <w:r>
        <w:t xml:space="preserve"> </w:t>
      </w:r>
      <w:proofErr w:type="spellStart"/>
      <w:r>
        <w:t>depunerii</w:t>
      </w:r>
      <w:proofErr w:type="spellEnd"/>
      <w:r>
        <w:t xml:space="preserve"> </w:t>
      </w:r>
      <w:proofErr w:type="spellStart"/>
      <w:r>
        <w:t>proiectului</w:t>
      </w:r>
      <w:proofErr w:type="spellEnd"/>
      <w:r>
        <w:t xml:space="preserve"> </w:t>
      </w:r>
      <w:proofErr w:type="spellStart"/>
      <w:r>
        <w:t>înregistrate</w:t>
      </w:r>
      <w:proofErr w:type="spellEnd"/>
      <w:r>
        <w:t xml:space="preserve"> la </w:t>
      </w:r>
      <w:proofErr w:type="spellStart"/>
      <w:r>
        <w:t>Administraţia</w:t>
      </w:r>
      <w:proofErr w:type="spellEnd"/>
      <w:r>
        <w:t xml:space="preserve"> </w:t>
      </w:r>
      <w:proofErr w:type="spellStart"/>
      <w:r>
        <w:t>Financiară</w:t>
      </w:r>
      <w:proofErr w:type="spellEnd"/>
      <w:r>
        <w:t xml:space="preserve"> </w:t>
      </w:r>
      <w:proofErr w:type="spellStart"/>
      <w:r>
        <w:t>în</w:t>
      </w:r>
      <w:proofErr w:type="spellEnd"/>
      <w:r>
        <w:t xml:space="preserve"> care </w:t>
      </w:r>
      <w:proofErr w:type="spellStart"/>
      <w:r>
        <w:t>rezultatul</w:t>
      </w:r>
      <w:proofErr w:type="spellEnd"/>
      <w:r>
        <w:t xml:space="preserve"> </w:t>
      </w:r>
      <w:proofErr w:type="spellStart"/>
      <w:r>
        <w:t>operaţional</w:t>
      </w:r>
      <w:proofErr w:type="spellEnd"/>
      <w:r>
        <w:t xml:space="preserve"> (</w:t>
      </w:r>
      <w:proofErr w:type="spellStart"/>
      <w:r>
        <w:t>rezultatul</w:t>
      </w:r>
      <w:proofErr w:type="spellEnd"/>
      <w:r>
        <w:t xml:space="preserve"> de </w:t>
      </w:r>
      <w:proofErr w:type="spellStart"/>
      <w:r>
        <w:t>exploatare</w:t>
      </w:r>
      <w:proofErr w:type="spellEnd"/>
      <w:r>
        <w:t xml:space="preserve"> din </w:t>
      </w:r>
      <w:proofErr w:type="spellStart"/>
      <w:r>
        <w:t>contul</w:t>
      </w:r>
      <w:proofErr w:type="spellEnd"/>
      <w:r>
        <w:t xml:space="preserve"> de profit </w:t>
      </w:r>
      <w:proofErr w:type="spellStart"/>
      <w:r>
        <w:t>și</w:t>
      </w:r>
      <w:proofErr w:type="spellEnd"/>
      <w:r>
        <w:t xml:space="preserve"> </w:t>
      </w:r>
      <w:proofErr w:type="spellStart"/>
      <w:r>
        <w:t>pierdere</w:t>
      </w:r>
      <w:proofErr w:type="spellEnd"/>
      <w:r>
        <w:t xml:space="preserve"> ‐ </w:t>
      </w:r>
      <w:proofErr w:type="spellStart"/>
      <w:r>
        <w:t>formularul</w:t>
      </w:r>
      <w:proofErr w:type="spellEnd"/>
      <w:r>
        <w:t xml:space="preserve"> 20) </w:t>
      </w:r>
      <w:proofErr w:type="spellStart"/>
      <w:r>
        <w:t>să</w:t>
      </w:r>
      <w:proofErr w:type="spellEnd"/>
      <w:r>
        <w:t xml:space="preserve"> fie </w:t>
      </w:r>
      <w:proofErr w:type="spellStart"/>
      <w:r>
        <w:t>pozitiv</w:t>
      </w:r>
      <w:proofErr w:type="spellEnd"/>
      <w:r>
        <w:t xml:space="preserve"> (</w:t>
      </w:r>
      <w:proofErr w:type="spellStart"/>
      <w:r>
        <w:t>inclusiv</w:t>
      </w:r>
      <w:proofErr w:type="spellEnd"/>
      <w:r>
        <w:t xml:space="preserve"> 0). </w:t>
      </w:r>
    </w:p>
    <w:p w14:paraId="146D9346" w14:textId="77777777" w:rsidR="003473EE" w:rsidRDefault="003473EE" w:rsidP="00813AF4">
      <w:pPr>
        <w:jc w:val="both"/>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solicitantul</w:t>
      </w:r>
      <w:proofErr w:type="spellEnd"/>
      <w:r>
        <w:t xml:space="preserve"> </w:t>
      </w:r>
      <w:proofErr w:type="spellStart"/>
      <w:r>
        <w:t>este</w:t>
      </w:r>
      <w:proofErr w:type="spellEnd"/>
      <w:r>
        <w:t xml:space="preserve"> </w:t>
      </w:r>
      <w:proofErr w:type="spellStart"/>
      <w:r>
        <w:t>înfiinţat</w:t>
      </w:r>
      <w:proofErr w:type="spellEnd"/>
      <w:r>
        <w:t xml:space="preserve"> cu </w:t>
      </w:r>
      <w:proofErr w:type="spellStart"/>
      <w:r>
        <w:t>cel</w:t>
      </w:r>
      <w:proofErr w:type="spellEnd"/>
      <w:r>
        <w:t xml:space="preserve"> </w:t>
      </w:r>
      <w:proofErr w:type="spellStart"/>
      <w:r>
        <w:t>puţin</w:t>
      </w:r>
      <w:proofErr w:type="spellEnd"/>
      <w:r>
        <w:t xml:space="preserve"> </w:t>
      </w:r>
      <w:proofErr w:type="spellStart"/>
      <w:r>
        <w:t>doi</w:t>
      </w:r>
      <w:proofErr w:type="spellEnd"/>
      <w:r>
        <w:t xml:space="preserve"> ani </w:t>
      </w:r>
      <w:proofErr w:type="spellStart"/>
      <w:r>
        <w:t>financiari</w:t>
      </w:r>
      <w:proofErr w:type="spellEnd"/>
      <w:r>
        <w:t xml:space="preserve"> </w:t>
      </w:r>
      <w:proofErr w:type="spellStart"/>
      <w:r>
        <w:t>înainte</w:t>
      </w:r>
      <w:proofErr w:type="spellEnd"/>
      <w:r>
        <w:t xml:space="preserve"> de </w:t>
      </w:r>
      <w:proofErr w:type="spellStart"/>
      <w:r>
        <w:t>anul</w:t>
      </w:r>
      <w:proofErr w:type="spellEnd"/>
      <w:r>
        <w:t xml:space="preserve"> </w:t>
      </w:r>
      <w:proofErr w:type="spellStart"/>
      <w:r>
        <w:t>depunerii</w:t>
      </w:r>
      <w:proofErr w:type="spellEnd"/>
      <w:r>
        <w:t xml:space="preserve"> </w:t>
      </w:r>
      <w:proofErr w:type="spellStart"/>
      <w:r>
        <w:t>cererii</w:t>
      </w:r>
      <w:proofErr w:type="spellEnd"/>
      <w:r>
        <w:t xml:space="preserve"> de </w:t>
      </w:r>
      <w:proofErr w:type="spellStart"/>
      <w:r>
        <w:t>finanţare</w:t>
      </w:r>
      <w:proofErr w:type="spellEnd"/>
      <w:r>
        <w:t xml:space="preserve"> se </w:t>
      </w:r>
      <w:proofErr w:type="spellStart"/>
      <w:r>
        <w:t>vor</w:t>
      </w:r>
      <w:proofErr w:type="spellEnd"/>
      <w:r>
        <w:t xml:space="preserve"> </w:t>
      </w:r>
      <w:proofErr w:type="spellStart"/>
      <w:r>
        <w:t>depune</w:t>
      </w:r>
      <w:proofErr w:type="spellEnd"/>
      <w:r>
        <w:t xml:space="preserve"> </w:t>
      </w:r>
      <w:proofErr w:type="spellStart"/>
      <w:r>
        <w:t>ultimele</w:t>
      </w:r>
      <w:proofErr w:type="spellEnd"/>
      <w:r>
        <w:t xml:space="preserve"> </w:t>
      </w:r>
      <w:proofErr w:type="spellStart"/>
      <w:r>
        <w:t>doua</w:t>
      </w:r>
      <w:proofErr w:type="spellEnd"/>
      <w:r>
        <w:t xml:space="preserve"> </w:t>
      </w:r>
      <w:proofErr w:type="spellStart"/>
      <w:r>
        <w:t>situaţii</w:t>
      </w:r>
      <w:proofErr w:type="spellEnd"/>
      <w:r>
        <w:t xml:space="preserve"> </w:t>
      </w:r>
      <w:proofErr w:type="spellStart"/>
      <w:r>
        <w:t>financiare</w:t>
      </w:r>
      <w:proofErr w:type="spellEnd"/>
      <w:r>
        <w:t xml:space="preserve">. </w:t>
      </w:r>
      <w:proofErr w:type="spellStart"/>
      <w:r>
        <w:t>Excepţie</w:t>
      </w:r>
      <w:proofErr w:type="spellEnd"/>
      <w:r>
        <w:t xml:space="preserve"> fac </w:t>
      </w:r>
      <w:proofErr w:type="spellStart"/>
      <w:r>
        <w:t>întreprinderile</w:t>
      </w:r>
      <w:proofErr w:type="spellEnd"/>
      <w:r>
        <w:t xml:space="preserve"> </w:t>
      </w:r>
      <w:proofErr w:type="spellStart"/>
      <w:r>
        <w:t>înființate</w:t>
      </w:r>
      <w:proofErr w:type="spellEnd"/>
      <w:r>
        <w:t xml:space="preserve"> </w:t>
      </w:r>
      <w:proofErr w:type="spellStart"/>
      <w:r>
        <w:t>în</w:t>
      </w:r>
      <w:proofErr w:type="spellEnd"/>
      <w:r>
        <w:t xml:space="preserve"> </w:t>
      </w:r>
      <w:proofErr w:type="spellStart"/>
      <w:r>
        <w:t>anul</w:t>
      </w:r>
      <w:proofErr w:type="spellEnd"/>
      <w:r>
        <w:t xml:space="preserve"> </w:t>
      </w:r>
      <w:proofErr w:type="spellStart"/>
      <w:r>
        <w:t>depunerii</w:t>
      </w:r>
      <w:proofErr w:type="spellEnd"/>
      <w:r>
        <w:t xml:space="preserve"> </w:t>
      </w:r>
      <w:proofErr w:type="spellStart"/>
      <w:r>
        <w:t>cererii</w:t>
      </w:r>
      <w:proofErr w:type="spellEnd"/>
      <w:r>
        <w:t xml:space="preserve"> de </w:t>
      </w:r>
      <w:proofErr w:type="spellStart"/>
      <w:r>
        <w:t>finanţare</w:t>
      </w:r>
      <w:proofErr w:type="spellEnd"/>
      <w:r>
        <w:t xml:space="preserve">. </w:t>
      </w:r>
    </w:p>
    <w:p w14:paraId="005CB02E" w14:textId="7D5D90FD" w:rsidR="003473EE" w:rsidRDefault="003473EE" w:rsidP="00813AF4">
      <w:pPr>
        <w:jc w:val="both"/>
      </w:pPr>
      <w:proofErr w:type="spellStart"/>
      <w:r>
        <w:t>sau</w:t>
      </w:r>
      <w:proofErr w:type="spellEnd"/>
      <w:r>
        <w:t xml:space="preserve"> </w:t>
      </w:r>
    </w:p>
    <w:p w14:paraId="0BA8E48F" w14:textId="77777777" w:rsidR="003473EE" w:rsidRDefault="003473EE" w:rsidP="00813AF4">
      <w:pPr>
        <w:jc w:val="both"/>
      </w:pPr>
      <w:r w:rsidRPr="003473EE">
        <w:rPr>
          <w:b/>
          <w:bCs/>
        </w:rPr>
        <w:t xml:space="preserve">2.2. </w:t>
      </w:r>
      <w:proofErr w:type="spellStart"/>
      <w:r w:rsidRPr="003473EE">
        <w:rPr>
          <w:b/>
          <w:bCs/>
        </w:rPr>
        <w:t>Declaraţie</w:t>
      </w:r>
      <w:proofErr w:type="spellEnd"/>
      <w:r w:rsidRPr="003473EE">
        <w:rPr>
          <w:b/>
          <w:bCs/>
        </w:rPr>
        <w:t xml:space="preserve"> </w:t>
      </w:r>
      <w:proofErr w:type="spellStart"/>
      <w:r w:rsidRPr="003473EE">
        <w:rPr>
          <w:b/>
          <w:bCs/>
        </w:rPr>
        <w:t>privind</w:t>
      </w:r>
      <w:proofErr w:type="spellEnd"/>
      <w:r w:rsidRPr="003473EE">
        <w:rPr>
          <w:b/>
          <w:bCs/>
        </w:rPr>
        <w:t xml:space="preserve"> </w:t>
      </w:r>
      <w:proofErr w:type="spellStart"/>
      <w:r w:rsidRPr="003473EE">
        <w:rPr>
          <w:b/>
          <w:bCs/>
        </w:rPr>
        <w:t>veniturile</w:t>
      </w:r>
      <w:proofErr w:type="spellEnd"/>
      <w:r w:rsidRPr="003473EE">
        <w:rPr>
          <w:b/>
          <w:bCs/>
        </w:rPr>
        <w:t xml:space="preserve"> </w:t>
      </w:r>
      <w:proofErr w:type="spellStart"/>
      <w:r w:rsidRPr="003473EE">
        <w:rPr>
          <w:b/>
          <w:bCs/>
        </w:rPr>
        <w:t>realizate</w:t>
      </w:r>
      <w:proofErr w:type="spellEnd"/>
      <w:r w:rsidRPr="003473EE">
        <w:rPr>
          <w:b/>
          <w:bCs/>
        </w:rPr>
        <w:t xml:space="preserve"> din Romania </w:t>
      </w:r>
      <w:proofErr w:type="spellStart"/>
      <w:r w:rsidRPr="003473EE">
        <w:rPr>
          <w:b/>
          <w:bCs/>
        </w:rPr>
        <w:t>în</w:t>
      </w:r>
      <w:proofErr w:type="spellEnd"/>
      <w:r w:rsidRPr="003473EE">
        <w:rPr>
          <w:b/>
          <w:bCs/>
        </w:rPr>
        <w:t xml:space="preserve"> </w:t>
      </w:r>
      <w:proofErr w:type="spellStart"/>
      <w:r w:rsidRPr="003473EE">
        <w:rPr>
          <w:b/>
          <w:bCs/>
        </w:rPr>
        <w:t>anul</w:t>
      </w:r>
      <w:proofErr w:type="spellEnd"/>
      <w:r w:rsidRPr="003473EE">
        <w:rPr>
          <w:b/>
          <w:bCs/>
        </w:rPr>
        <w:t xml:space="preserve"> precedent </w:t>
      </w:r>
      <w:proofErr w:type="spellStart"/>
      <w:r w:rsidRPr="003473EE">
        <w:rPr>
          <w:b/>
          <w:bCs/>
        </w:rPr>
        <w:t>depunerii</w:t>
      </w:r>
      <w:proofErr w:type="spellEnd"/>
      <w:r w:rsidRPr="003473EE">
        <w:rPr>
          <w:b/>
          <w:bCs/>
        </w:rPr>
        <w:t xml:space="preserve"> </w:t>
      </w:r>
      <w:proofErr w:type="spellStart"/>
      <w:r w:rsidRPr="003473EE">
        <w:rPr>
          <w:b/>
          <w:bCs/>
        </w:rPr>
        <w:t>proiectului</w:t>
      </w:r>
      <w:proofErr w:type="spellEnd"/>
      <w:r>
        <w:t xml:space="preserve">, </w:t>
      </w:r>
      <w:proofErr w:type="spellStart"/>
      <w:r>
        <w:t>înregistrată</w:t>
      </w:r>
      <w:proofErr w:type="spellEnd"/>
      <w:r>
        <w:t xml:space="preserve"> la </w:t>
      </w:r>
      <w:proofErr w:type="spellStart"/>
      <w:r>
        <w:t>Administraţia</w:t>
      </w:r>
      <w:proofErr w:type="spellEnd"/>
      <w:r>
        <w:t xml:space="preserve"> </w:t>
      </w:r>
      <w:proofErr w:type="spellStart"/>
      <w:r>
        <w:t>Financiară</w:t>
      </w:r>
      <w:proofErr w:type="spellEnd"/>
      <w:r>
        <w:t xml:space="preserve"> (</w:t>
      </w:r>
      <w:proofErr w:type="spellStart"/>
      <w:r>
        <w:t>formularul</w:t>
      </w:r>
      <w:proofErr w:type="spellEnd"/>
      <w:r>
        <w:t xml:space="preserve"> 200), </w:t>
      </w:r>
      <w:proofErr w:type="spellStart"/>
      <w:r>
        <w:t>însoțită</w:t>
      </w:r>
      <w:proofErr w:type="spellEnd"/>
      <w:r>
        <w:t xml:space="preserve"> de </w:t>
      </w:r>
      <w:proofErr w:type="spellStart"/>
      <w:r>
        <w:t>Anexele</w:t>
      </w:r>
      <w:proofErr w:type="spellEnd"/>
      <w:r>
        <w:t xml:space="preserve"> la formular </w:t>
      </w:r>
      <w:proofErr w:type="spellStart"/>
      <w:r>
        <w:t>în</w:t>
      </w:r>
      <w:proofErr w:type="spellEnd"/>
      <w:r>
        <w:t xml:space="preserve"> care </w:t>
      </w:r>
      <w:proofErr w:type="spellStart"/>
      <w:r>
        <w:t>rezultatul</w:t>
      </w:r>
      <w:proofErr w:type="spellEnd"/>
      <w:r>
        <w:t xml:space="preserve"> brut (</w:t>
      </w:r>
      <w:proofErr w:type="spellStart"/>
      <w:r>
        <w:t>veniturile</w:t>
      </w:r>
      <w:proofErr w:type="spellEnd"/>
      <w:r>
        <w:t xml:space="preserve"> </w:t>
      </w:r>
      <w:proofErr w:type="spellStart"/>
      <w:r>
        <w:t>să</w:t>
      </w:r>
      <w:proofErr w:type="spellEnd"/>
      <w:r>
        <w:t xml:space="preserve"> fie </w:t>
      </w:r>
      <w:proofErr w:type="spellStart"/>
      <w:r>
        <w:t>cel</w:t>
      </w:r>
      <w:proofErr w:type="spellEnd"/>
      <w:r>
        <w:t xml:space="preserve"> </w:t>
      </w:r>
      <w:proofErr w:type="spellStart"/>
      <w:r>
        <w:t>puţin</w:t>
      </w:r>
      <w:proofErr w:type="spellEnd"/>
      <w:r>
        <w:t xml:space="preserve"> </w:t>
      </w:r>
      <w:proofErr w:type="spellStart"/>
      <w:r>
        <w:t>egale</w:t>
      </w:r>
      <w:proofErr w:type="spellEnd"/>
      <w:r>
        <w:t xml:space="preserve"> cu </w:t>
      </w:r>
      <w:proofErr w:type="spellStart"/>
      <w:r>
        <w:t>cheltuielile</w:t>
      </w:r>
      <w:proofErr w:type="spellEnd"/>
      <w:r>
        <w:t xml:space="preserve">) </w:t>
      </w:r>
      <w:proofErr w:type="spellStart"/>
      <w:r>
        <w:t>obținut</w:t>
      </w:r>
      <w:proofErr w:type="spellEnd"/>
      <w:r>
        <w:t xml:space="preserve"> </w:t>
      </w:r>
      <w:proofErr w:type="spellStart"/>
      <w:r>
        <w:t>în</w:t>
      </w:r>
      <w:proofErr w:type="spellEnd"/>
      <w:r>
        <w:t xml:space="preserve"> </w:t>
      </w:r>
      <w:proofErr w:type="spellStart"/>
      <w:r>
        <w:t>anul</w:t>
      </w:r>
      <w:proofErr w:type="spellEnd"/>
      <w:r>
        <w:t xml:space="preserve"> precedent </w:t>
      </w:r>
      <w:proofErr w:type="spellStart"/>
      <w:r>
        <w:t>depunerii</w:t>
      </w:r>
      <w:proofErr w:type="spellEnd"/>
      <w:r>
        <w:t xml:space="preserve"> </w:t>
      </w:r>
      <w:proofErr w:type="spellStart"/>
      <w:r>
        <w:t>proiectului</w:t>
      </w:r>
      <w:proofErr w:type="spellEnd"/>
      <w:r>
        <w:t xml:space="preserve"> </w:t>
      </w:r>
      <w:proofErr w:type="spellStart"/>
      <w:r>
        <w:t>să</w:t>
      </w:r>
      <w:proofErr w:type="spellEnd"/>
      <w:r>
        <w:t xml:space="preserve"> fie </w:t>
      </w:r>
      <w:proofErr w:type="spellStart"/>
      <w:r>
        <w:t>pozitiv</w:t>
      </w:r>
      <w:proofErr w:type="spellEnd"/>
      <w:r>
        <w:t xml:space="preserve"> (</w:t>
      </w:r>
      <w:proofErr w:type="spellStart"/>
      <w:r>
        <w:t>inclusiv</w:t>
      </w:r>
      <w:proofErr w:type="spellEnd"/>
      <w:r>
        <w:t xml:space="preserve"> 0)</w:t>
      </w:r>
    </w:p>
    <w:p w14:paraId="0A0218A1" w14:textId="6CC639EB" w:rsidR="003473EE" w:rsidRDefault="003473EE" w:rsidP="00813AF4">
      <w:pPr>
        <w:jc w:val="both"/>
      </w:pPr>
      <w:proofErr w:type="spellStart"/>
      <w:r>
        <w:t>şi</w:t>
      </w:r>
      <w:proofErr w:type="spellEnd"/>
      <w:r>
        <w:t>/</w:t>
      </w:r>
      <w:proofErr w:type="spellStart"/>
      <w:r>
        <w:t>sau</w:t>
      </w:r>
      <w:proofErr w:type="spellEnd"/>
    </w:p>
    <w:p w14:paraId="54268C86" w14:textId="77777777" w:rsidR="003473EE" w:rsidRDefault="003473EE" w:rsidP="00813AF4">
      <w:pPr>
        <w:jc w:val="both"/>
      </w:pPr>
      <w:r w:rsidRPr="003473EE">
        <w:rPr>
          <w:b/>
          <w:bCs/>
        </w:rPr>
        <w:t xml:space="preserve">2.3. </w:t>
      </w:r>
      <w:proofErr w:type="spellStart"/>
      <w:r w:rsidRPr="003473EE">
        <w:rPr>
          <w:b/>
          <w:bCs/>
        </w:rPr>
        <w:t>Declaraţia</w:t>
      </w:r>
      <w:proofErr w:type="spellEnd"/>
      <w:r w:rsidRPr="003473EE">
        <w:rPr>
          <w:b/>
          <w:bCs/>
        </w:rPr>
        <w:t xml:space="preserve"> </w:t>
      </w:r>
      <w:proofErr w:type="spellStart"/>
      <w:r w:rsidRPr="003473EE">
        <w:rPr>
          <w:b/>
          <w:bCs/>
        </w:rPr>
        <w:t>privind</w:t>
      </w:r>
      <w:proofErr w:type="spellEnd"/>
      <w:r w:rsidRPr="003473EE">
        <w:rPr>
          <w:b/>
          <w:bCs/>
        </w:rPr>
        <w:t xml:space="preserve"> </w:t>
      </w:r>
      <w:proofErr w:type="spellStart"/>
      <w:r w:rsidRPr="003473EE">
        <w:rPr>
          <w:b/>
          <w:bCs/>
        </w:rPr>
        <w:t>veniturile</w:t>
      </w:r>
      <w:proofErr w:type="spellEnd"/>
      <w:r w:rsidRPr="003473EE">
        <w:rPr>
          <w:b/>
          <w:bCs/>
        </w:rPr>
        <w:t xml:space="preserve"> din </w:t>
      </w:r>
      <w:proofErr w:type="spellStart"/>
      <w:r w:rsidRPr="003473EE">
        <w:rPr>
          <w:b/>
          <w:bCs/>
        </w:rPr>
        <w:t>activităţi</w:t>
      </w:r>
      <w:proofErr w:type="spellEnd"/>
      <w:r w:rsidRPr="003473EE">
        <w:rPr>
          <w:b/>
          <w:bCs/>
        </w:rPr>
        <w:t xml:space="preserve"> </w:t>
      </w:r>
      <w:proofErr w:type="spellStart"/>
      <w:r w:rsidRPr="003473EE">
        <w:rPr>
          <w:b/>
          <w:bCs/>
        </w:rPr>
        <w:t>agricole</w:t>
      </w:r>
      <w:proofErr w:type="spellEnd"/>
      <w:r w:rsidRPr="003473EE">
        <w:rPr>
          <w:b/>
          <w:bCs/>
        </w:rPr>
        <w:t xml:space="preserve"> </w:t>
      </w:r>
      <w:proofErr w:type="spellStart"/>
      <w:r w:rsidRPr="003473EE">
        <w:rPr>
          <w:b/>
          <w:bCs/>
        </w:rPr>
        <w:t>impuse</w:t>
      </w:r>
      <w:proofErr w:type="spellEnd"/>
      <w:r w:rsidRPr="003473EE">
        <w:rPr>
          <w:b/>
          <w:bCs/>
        </w:rPr>
        <w:t xml:space="preserve"> pe </w:t>
      </w:r>
      <w:proofErr w:type="spellStart"/>
      <w:r w:rsidRPr="003473EE">
        <w:rPr>
          <w:b/>
          <w:bCs/>
        </w:rPr>
        <w:t>norme</w:t>
      </w:r>
      <w:proofErr w:type="spellEnd"/>
      <w:r w:rsidRPr="003473EE">
        <w:rPr>
          <w:b/>
          <w:bCs/>
        </w:rPr>
        <w:t xml:space="preserve"> de </w:t>
      </w:r>
      <w:proofErr w:type="spellStart"/>
      <w:r w:rsidRPr="003473EE">
        <w:rPr>
          <w:b/>
          <w:bCs/>
        </w:rPr>
        <w:t>venit</w:t>
      </w:r>
      <w:proofErr w:type="spellEnd"/>
      <w:r w:rsidRPr="003473EE">
        <w:rPr>
          <w:b/>
          <w:bCs/>
        </w:rPr>
        <w:t xml:space="preserve"> </w:t>
      </w:r>
      <w:r>
        <w:t>(</w:t>
      </w:r>
      <w:proofErr w:type="spellStart"/>
      <w:r>
        <w:t>formularul</w:t>
      </w:r>
      <w:proofErr w:type="spellEnd"/>
      <w:r>
        <w:t xml:space="preserve"> 221), document </w:t>
      </w:r>
      <w:proofErr w:type="spellStart"/>
      <w:r>
        <w:t>obligatoriu</w:t>
      </w:r>
      <w:proofErr w:type="spellEnd"/>
      <w:r>
        <w:t xml:space="preserve"> de </w:t>
      </w:r>
      <w:proofErr w:type="spellStart"/>
      <w:r>
        <w:t>prezentat</w:t>
      </w:r>
      <w:proofErr w:type="spellEnd"/>
      <w:r>
        <w:t xml:space="preserve"> la </w:t>
      </w:r>
      <w:proofErr w:type="spellStart"/>
      <w:r>
        <w:t>depunerea</w:t>
      </w:r>
      <w:proofErr w:type="spellEnd"/>
      <w:r>
        <w:t xml:space="preserve"> </w:t>
      </w:r>
      <w:proofErr w:type="spellStart"/>
      <w:r>
        <w:t>cererii</w:t>
      </w:r>
      <w:proofErr w:type="spellEnd"/>
      <w:r>
        <w:t xml:space="preserve"> de </w:t>
      </w:r>
      <w:proofErr w:type="spellStart"/>
      <w:r>
        <w:t>finanţare</w:t>
      </w:r>
      <w:proofErr w:type="spellEnd"/>
      <w:r>
        <w:t xml:space="preserve">; </w:t>
      </w:r>
    </w:p>
    <w:p w14:paraId="0A757ADB" w14:textId="77777777" w:rsidR="003473EE" w:rsidRDefault="003473EE" w:rsidP="00813AF4">
      <w:pPr>
        <w:jc w:val="both"/>
      </w:pPr>
      <w:r>
        <w:t xml:space="preserve">Sau </w:t>
      </w:r>
    </w:p>
    <w:p w14:paraId="34939273" w14:textId="77777777" w:rsidR="003473EE" w:rsidRDefault="003473EE" w:rsidP="00813AF4">
      <w:pPr>
        <w:jc w:val="both"/>
      </w:pPr>
      <w:r w:rsidRPr="003473EE">
        <w:rPr>
          <w:b/>
          <w:bCs/>
        </w:rPr>
        <w:t xml:space="preserve">2.4. </w:t>
      </w:r>
      <w:proofErr w:type="spellStart"/>
      <w:r w:rsidRPr="003473EE">
        <w:rPr>
          <w:b/>
          <w:bCs/>
        </w:rPr>
        <w:t>Declaraţia</w:t>
      </w:r>
      <w:proofErr w:type="spellEnd"/>
      <w:r w:rsidRPr="003473EE">
        <w:rPr>
          <w:b/>
          <w:bCs/>
        </w:rPr>
        <w:t xml:space="preserve"> de </w:t>
      </w:r>
      <w:proofErr w:type="spellStart"/>
      <w:r w:rsidRPr="003473EE">
        <w:rPr>
          <w:b/>
          <w:bCs/>
        </w:rPr>
        <w:t>inactivitate</w:t>
      </w:r>
      <w:proofErr w:type="spellEnd"/>
      <w:r w:rsidRPr="003473EE">
        <w:rPr>
          <w:b/>
          <w:bCs/>
        </w:rPr>
        <w:t xml:space="preserve"> </w:t>
      </w:r>
      <w:proofErr w:type="spellStart"/>
      <w:r w:rsidRPr="003473EE">
        <w:rPr>
          <w:b/>
          <w:bCs/>
        </w:rPr>
        <w:t>înregistrată</w:t>
      </w:r>
      <w:proofErr w:type="spellEnd"/>
      <w:r w:rsidRPr="003473EE">
        <w:rPr>
          <w:b/>
          <w:bCs/>
        </w:rPr>
        <w:t xml:space="preserve"> la </w:t>
      </w:r>
      <w:proofErr w:type="spellStart"/>
      <w:r w:rsidRPr="003473EE">
        <w:rPr>
          <w:b/>
          <w:bCs/>
        </w:rPr>
        <w:t>Administraţia</w:t>
      </w:r>
      <w:proofErr w:type="spellEnd"/>
      <w:r w:rsidRPr="003473EE">
        <w:rPr>
          <w:b/>
          <w:bCs/>
        </w:rPr>
        <w:t xml:space="preserve"> </w:t>
      </w:r>
      <w:proofErr w:type="spellStart"/>
      <w:r w:rsidRPr="003473EE">
        <w:rPr>
          <w:b/>
          <w:bCs/>
        </w:rPr>
        <w:t>Financiară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solicitanţilor</w:t>
      </w:r>
      <w:proofErr w:type="spellEnd"/>
      <w:r>
        <w:t xml:space="preserve"> care nu au </w:t>
      </w:r>
      <w:proofErr w:type="spellStart"/>
      <w:r>
        <w:t>desfăşurat</w:t>
      </w:r>
      <w:proofErr w:type="spellEnd"/>
      <w:r>
        <w:t xml:space="preserve"> </w:t>
      </w:r>
      <w:proofErr w:type="spellStart"/>
      <w:r>
        <w:t>activitate</w:t>
      </w:r>
      <w:proofErr w:type="spellEnd"/>
      <w:r>
        <w:t xml:space="preserve"> anterior </w:t>
      </w:r>
      <w:proofErr w:type="spellStart"/>
      <w:r>
        <w:t>depunerii</w:t>
      </w:r>
      <w:proofErr w:type="spellEnd"/>
      <w:r>
        <w:t xml:space="preserve"> </w:t>
      </w:r>
      <w:proofErr w:type="spellStart"/>
      <w:r>
        <w:t>proiectului</w:t>
      </w:r>
      <w:proofErr w:type="spellEnd"/>
      <w:r>
        <w:t xml:space="preserve">. </w:t>
      </w:r>
    </w:p>
    <w:p w14:paraId="161F7354" w14:textId="77777777" w:rsidR="003473EE" w:rsidRDefault="003473EE" w:rsidP="00813AF4">
      <w:pPr>
        <w:jc w:val="both"/>
      </w:pPr>
      <w:r>
        <w:t xml:space="preserve">Pot </w:t>
      </w:r>
      <w:proofErr w:type="spellStart"/>
      <w:r>
        <w:t>apărea</w:t>
      </w:r>
      <w:proofErr w:type="spellEnd"/>
      <w:r>
        <w:t xml:space="preserve"> </w:t>
      </w:r>
      <w:proofErr w:type="spellStart"/>
      <w:r>
        <w:t>următoarele</w:t>
      </w:r>
      <w:proofErr w:type="spellEnd"/>
      <w:r>
        <w:t xml:space="preserve"> </w:t>
      </w:r>
      <w:proofErr w:type="spellStart"/>
      <w:r>
        <w:t>situații</w:t>
      </w:r>
      <w:proofErr w:type="spellEnd"/>
      <w:r>
        <w:t>:</w:t>
      </w:r>
    </w:p>
    <w:p w14:paraId="1C1500CE" w14:textId="77777777" w:rsidR="003473EE" w:rsidRDefault="003473EE" w:rsidP="003473EE">
      <w:pPr>
        <w:spacing w:after="0"/>
        <w:jc w:val="both"/>
      </w:pPr>
      <w:r>
        <w:t xml:space="preserve"> a) </w:t>
      </w:r>
      <w:proofErr w:type="spellStart"/>
      <w:r>
        <w:t>În</w:t>
      </w:r>
      <w:proofErr w:type="spellEnd"/>
      <w:r>
        <w:t xml:space="preserve"> </w:t>
      </w:r>
      <w:proofErr w:type="spellStart"/>
      <w:r>
        <w:t>cazul</w:t>
      </w:r>
      <w:proofErr w:type="spellEnd"/>
      <w:r>
        <w:t xml:space="preserve"> </w:t>
      </w:r>
      <w:proofErr w:type="spellStart"/>
      <w:r>
        <w:t>solicitantilor</w:t>
      </w:r>
      <w:proofErr w:type="spellEnd"/>
      <w:r>
        <w:t xml:space="preserve"> </w:t>
      </w:r>
      <w:proofErr w:type="spellStart"/>
      <w:r>
        <w:t>înființați</w:t>
      </w:r>
      <w:proofErr w:type="spellEnd"/>
      <w:r>
        <w:t xml:space="preserve"> </w:t>
      </w:r>
      <w:proofErr w:type="spellStart"/>
      <w:r>
        <w:t>în</w:t>
      </w:r>
      <w:proofErr w:type="spellEnd"/>
      <w:r>
        <w:t xml:space="preserve"> </w:t>
      </w:r>
      <w:proofErr w:type="spellStart"/>
      <w:r>
        <w:t>anul</w:t>
      </w:r>
      <w:proofErr w:type="spellEnd"/>
      <w:r>
        <w:t xml:space="preserve"> </w:t>
      </w:r>
      <w:proofErr w:type="spellStart"/>
      <w:r>
        <w:t>depunerii</w:t>
      </w:r>
      <w:proofErr w:type="spellEnd"/>
      <w:r>
        <w:t xml:space="preserve"> </w:t>
      </w:r>
      <w:proofErr w:type="spellStart"/>
      <w:r>
        <w:t>proiectului</w:t>
      </w:r>
      <w:proofErr w:type="spellEnd"/>
      <w:r>
        <w:t xml:space="preserve">, </w:t>
      </w:r>
      <w:proofErr w:type="spellStart"/>
      <w:r>
        <w:t>aceștia</w:t>
      </w:r>
      <w:proofErr w:type="spellEnd"/>
      <w:r>
        <w:t xml:space="preserve"> nu </w:t>
      </w:r>
      <w:proofErr w:type="spellStart"/>
      <w:r>
        <w:t>vor</w:t>
      </w:r>
      <w:proofErr w:type="spellEnd"/>
      <w:r>
        <w:t xml:space="preserve"> </w:t>
      </w:r>
      <w:proofErr w:type="spellStart"/>
      <w:r>
        <w:t>depune</w:t>
      </w:r>
      <w:proofErr w:type="spellEnd"/>
      <w:r>
        <w:t xml:space="preserve"> </w:t>
      </w:r>
      <w:proofErr w:type="spellStart"/>
      <w:r>
        <w:t>situațiile</w:t>
      </w:r>
      <w:proofErr w:type="spellEnd"/>
      <w:r>
        <w:t xml:space="preserve"> </w:t>
      </w:r>
      <w:proofErr w:type="spellStart"/>
      <w:r>
        <w:t>financiare</w:t>
      </w:r>
      <w:proofErr w:type="spellEnd"/>
      <w:r>
        <w:t>.</w:t>
      </w:r>
    </w:p>
    <w:p w14:paraId="000D0D9E" w14:textId="77777777" w:rsidR="003473EE" w:rsidRDefault="003473EE" w:rsidP="003473EE">
      <w:pPr>
        <w:spacing w:after="0"/>
        <w:jc w:val="both"/>
      </w:pPr>
      <w:r>
        <w:t xml:space="preserve"> b)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anul</w:t>
      </w:r>
      <w:proofErr w:type="spellEnd"/>
      <w:r>
        <w:t xml:space="preserve"> precedent </w:t>
      </w:r>
      <w:proofErr w:type="spellStart"/>
      <w:r>
        <w:t>depunerii</w:t>
      </w:r>
      <w:proofErr w:type="spellEnd"/>
      <w:r>
        <w:t xml:space="preserve"> </w:t>
      </w:r>
      <w:proofErr w:type="spellStart"/>
      <w:r>
        <w:t>cererii</w:t>
      </w:r>
      <w:proofErr w:type="spellEnd"/>
      <w:r>
        <w:t xml:space="preserve"> de </w:t>
      </w:r>
      <w:proofErr w:type="spellStart"/>
      <w:r>
        <w:t>finanțare</w:t>
      </w:r>
      <w:proofErr w:type="spellEnd"/>
      <w:r>
        <w:t xml:space="preserve"> </w:t>
      </w:r>
      <w:proofErr w:type="spellStart"/>
      <w:r>
        <w:t>este</w:t>
      </w:r>
      <w:proofErr w:type="spellEnd"/>
      <w:r>
        <w:t xml:space="preserve"> </w:t>
      </w:r>
      <w:proofErr w:type="spellStart"/>
      <w:r>
        <w:t>anul</w:t>
      </w:r>
      <w:proofErr w:type="spellEnd"/>
      <w:r>
        <w:t xml:space="preserve"> </w:t>
      </w:r>
      <w:proofErr w:type="spellStart"/>
      <w:r>
        <w:t>înființării</w:t>
      </w:r>
      <w:proofErr w:type="spellEnd"/>
      <w:r>
        <w:t xml:space="preserve">, nu se </w:t>
      </w:r>
      <w:proofErr w:type="spellStart"/>
      <w:r>
        <w:t>analizează</w:t>
      </w:r>
      <w:proofErr w:type="spellEnd"/>
      <w:r>
        <w:t xml:space="preserve"> </w:t>
      </w:r>
      <w:proofErr w:type="spellStart"/>
      <w:r>
        <w:t>rezultatul</w:t>
      </w:r>
      <w:proofErr w:type="spellEnd"/>
      <w:r>
        <w:t xml:space="preserve"> </w:t>
      </w:r>
      <w:proofErr w:type="spellStart"/>
      <w:r>
        <w:t>operațional</w:t>
      </w:r>
      <w:proofErr w:type="spellEnd"/>
      <w:r>
        <w:t xml:space="preserve"> din </w:t>
      </w:r>
      <w:proofErr w:type="spellStart"/>
      <w:r>
        <w:t>contul</w:t>
      </w:r>
      <w:proofErr w:type="spellEnd"/>
      <w:r>
        <w:t xml:space="preserve"> de profit </w:t>
      </w:r>
      <w:proofErr w:type="spellStart"/>
      <w:r>
        <w:t>și</w:t>
      </w:r>
      <w:proofErr w:type="spellEnd"/>
      <w:r>
        <w:t xml:space="preserve"> </w:t>
      </w:r>
      <w:proofErr w:type="spellStart"/>
      <w:r>
        <w:t>pierdere</w:t>
      </w:r>
      <w:proofErr w:type="spellEnd"/>
      <w:r>
        <w:t xml:space="preserve"> </w:t>
      </w:r>
      <w:proofErr w:type="spellStart"/>
      <w:r>
        <w:t>sau</w:t>
      </w:r>
      <w:proofErr w:type="spellEnd"/>
      <w:r>
        <w:t xml:space="preserve"> </w:t>
      </w:r>
      <w:proofErr w:type="spellStart"/>
      <w:r>
        <w:t>rezultatul</w:t>
      </w:r>
      <w:proofErr w:type="spellEnd"/>
      <w:r>
        <w:t xml:space="preserve"> brut din </w:t>
      </w:r>
      <w:proofErr w:type="spellStart"/>
      <w:r>
        <w:t>cadrul</w:t>
      </w:r>
      <w:proofErr w:type="spellEnd"/>
      <w:r>
        <w:t xml:space="preserve"> </w:t>
      </w:r>
      <w:proofErr w:type="spellStart"/>
      <w:r>
        <w:t>formularului</w:t>
      </w:r>
      <w:proofErr w:type="spellEnd"/>
      <w:r>
        <w:t xml:space="preserve"> 200, care </w:t>
      </w:r>
      <w:proofErr w:type="spellStart"/>
      <w:r>
        <w:t>poate</w:t>
      </w:r>
      <w:proofErr w:type="spellEnd"/>
      <w:r>
        <w:t xml:space="preserve"> fi </w:t>
      </w:r>
      <w:proofErr w:type="spellStart"/>
      <w:r>
        <w:t>și</w:t>
      </w:r>
      <w:proofErr w:type="spellEnd"/>
      <w:r>
        <w:t xml:space="preserve"> </w:t>
      </w:r>
      <w:proofErr w:type="spellStart"/>
      <w:r>
        <w:t>negativ</w:t>
      </w:r>
      <w:proofErr w:type="spellEnd"/>
      <w:r>
        <w:t xml:space="preserve">. </w:t>
      </w:r>
    </w:p>
    <w:p w14:paraId="3C0D889A" w14:textId="77777777" w:rsidR="003473EE" w:rsidRDefault="003473EE" w:rsidP="003473EE">
      <w:pPr>
        <w:spacing w:after="0"/>
        <w:jc w:val="both"/>
      </w:pPr>
      <w:r>
        <w:t xml:space="preserve">c) </w:t>
      </w:r>
      <w:proofErr w:type="spellStart"/>
      <w:r>
        <w:t>În</w:t>
      </w:r>
      <w:proofErr w:type="spellEnd"/>
      <w:r>
        <w:t xml:space="preserve"> </w:t>
      </w:r>
      <w:proofErr w:type="spellStart"/>
      <w:r>
        <w:t>cazul</w:t>
      </w:r>
      <w:proofErr w:type="spellEnd"/>
      <w:r>
        <w:t xml:space="preserve"> </w:t>
      </w:r>
      <w:proofErr w:type="spellStart"/>
      <w:r>
        <w:t>solicitanţilor</w:t>
      </w:r>
      <w:proofErr w:type="spellEnd"/>
      <w:r>
        <w:t xml:space="preserve"> care nu au </w:t>
      </w:r>
      <w:proofErr w:type="spellStart"/>
      <w:r>
        <w:t>desfăşurat</w:t>
      </w:r>
      <w:proofErr w:type="spellEnd"/>
      <w:r>
        <w:t xml:space="preserve"> </w:t>
      </w:r>
      <w:proofErr w:type="spellStart"/>
      <w:r>
        <w:t>activitate</w:t>
      </w:r>
      <w:proofErr w:type="spellEnd"/>
      <w:r>
        <w:t xml:space="preserve"> </w:t>
      </w:r>
      <w:proofErr w:type="spellStart"/>
      <w:r>
        <w:t>anterioară</w:t>
      </w:r>
      <w:proofErr w:type="spellEnd"/>
      <w:r>
        <w:t xml:space="preserve"> </w:t>
      </w:r>
      <w:proofErr w:type="spellStart"/>
      <w:r>
        <w:t>depunerii</w:t>
      </w:r>
      <w:proofErr w:type="spellEnd"/>
      <w:r>
        <w:t xml:space="preserve"> </w:t>
      </w:r>
      <w:proofErr w:type="spellStart"/>
      <w:r>
        <w:t>proiectului</w:t>
      </w:r>
      <w:proofErr w:type="spellEnd"/>
      <w:r>
        <w:t xml:space="preserve"> </w:t>
      </w:r>
      <w:proofErr w:type="spellStart"/>
      <w:r>
        <w:t>şi</w:t>
      </w:r>
      <w:proofErr w:type="spellEnd"/>
      <w:r>
        <w:t xml:space="preserve"> au </w:t>
      </w:r>
      <w:proofErr w:type="spellStart"/>
      <w:r>
        <w:t>depus</w:t>
      </w:r>
      <w:proofErr w:type="spellEnd"/>
      <w:r>
        <w:t xml:space="preserve"> la </w:t>
      </w:r>
      <w:proofErr w:type="spellStart"/>
      <w:r>
        <w:t>Administraţia</w:t>
      </w:r>
      <w:proofErr w:type="spellEnd"/>
      <w:r>
        <w:t xml:space="preserve"> </w:t>
      </w:r>
      <w:proofErr w:type="spellStart"/>
      <w:r>
        <w:t>Financiară</w:t>
      </w:r>
      <w:proofErr w:type="spellEnd"/>
      <w:r>
        <w:t xml:space="preserve"> </w:t>
      </w:r>
      <w:proofErr w:type="spellStart"/>
      <w:r>
        <w:t>Declaraţia</w:t>
      </w:r>
      <w:proofErr w:type="spellEnd"/>
      <w:r>
        <w:t xml:space="preserve"> de </w:t>
      </w:r>
      <w:proofErr w:type="spellStart"/>
      <w:r>
        <w:t>inactivitate</w:t>
      </w:r>
      <w:proofErr w:type="spellEnd"/>
      <w:r>
        <w:t xml:space="preserve"> (conform </w:t>
      </w:r>
      <w:proofErr w:type="spellStart"/>
      <w:r>
        <w:t>legii</w:t>
      </w:r>
      <w:proofErr w:type="spellEnd"/>
      <w:r>
        <w:t xml:space="preserve">) </w:t>
      </w:r>
      <w:proofErr w:type="spellStart"/>
      <w:r>
        <w:t>în</w:t>
      </w:r>
      <w:proofErr w:type="spellEnd"/>
      <w:r>
        <w:t xml:space="preserve"> </w:t>
      </w:r>
      <w:proofErr w:type="spellStart"/>
      <w:r>
        <w:t>anul</w:t>
      </w:r>
      <w:proofErr w:type="spellEnd"/>
      <w:r>
        <w:t xml:space="preserve"> anterior </w:t>
      </w:r>
      <w:proofErr w:type="spellStart"/>
      <w:r>
        <w:t>depunerii</w:t>
      </w:r>
      <w:proofErr w:type="spellEnd"/>
      <w:r>
        <w:t xml:space="preserve"> </w:t>
      </w:r>
      <w:proofErr w:type="spellStart"/>
      <w:r>
        <w:t>proiectului</w:t>
      </w:r>
      <w:proofErr w:type="spellEnd"/>
      <w:r>
        <w:t xml:space="preserve">, </w:t>
      </w:r>
      <w:proofErr w:type="spellStart"/>
      <w:r>
        <w:t>atunci</w:t>
      </w:r>
      <w:proofErr w:type="spellEnd"/>
      <w:r>
        <w:t xml:space="preserve"> la </w:t>
      </w:r>
      <w:proofErr w:type="spellStart"/>
      <w:r>
        <w:t>dosarul</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solicitantul</w:t>
      </w:r>
      <w:proofErr w:type="spellEnd"/>
      <w:r>
        <w:t xml:space="preserve"> </w:t>
      </w:r>
      <w:proofErr w:type="spellStart"/>
      <w:r>
        <w:t>va</w:t>
      </w:r>
      <w:proofErr w:type="spellEnd"/>
      <w:r>
        <w:t xml:space="preserve"> </w:t>
      </w:r>
      <w:proofErr w:type="spellStart"/>
      <w:r>
        <w:t>depune</w:t>
      </w:r>
      <w:proofErr w:type="spellEnd"/>
      <w:r>
        <w:t xml:space="preserve"> </w:t>
      </w:r>
      <w:proofErr w:type="spellStart"/>
      <w:r>
        <w:t>Declaraţia</w:t>
      </w:r>
      <w:proofErr w:type="spellEnd"/>
      <w:r>
        <w:t xml:space="preserve"> de </w:t>
      </w:r>
      <w:proofErr w:type="spellStart"/>
      <w:r>
        <w:t>inactivitate</w:t>
      </w:r>
      <w:proofErr w:type="spellEnd"/>
      <w:r>
        <w:t xml:space="preserve"> </w:t>
      </w:r>
      <w:proofErr w:type="spellStart"/>
      <w:r>
        <w:t>înregistrată</w:t>
      </w:r>
      <w:proofErr w:type="spellEnd"/>
      <w:r>
        <w:t xml:space="preserve"> la </w:t>
      </w:r>
      <w:proofErr w:type="spellStart"/>
      <w:r>
        <w:t>Administraţia</w:t>
      </w:r>
      <w:proofErr w:type="spellEnd"/>
      <w:r>
        <w:t xml:space="preserve"> </w:t>
      </w:r>
      <w:proofErr w:type="spellStart"/>
      <w:r>
        <w:t>Financiară</w:t>
      </w:r>
      <w:proofErr w:type="spellEnd"/>
      <w:r>
        <w:t xml:space="preserve">. </w:t>
      </w:r>
    </w:p>
    <w:p w14:paraId="240D9224" w14:textId="77777777" w:rsidR="003473EE" w:rsidRDefault="003473EE" w:rsidP="00813AF4">
      <w:pPr>
        <w:jc w:val="both"/>
      </w:pPr>
    </w:p>
    <w:p w14:paraId="366751F4" w14:textId="77777777" w:rsidR="003473EE" w:rsidRDefault="003473EE" w:rsidP="003473EE">
      <w:pPr>
        <w:spacing w:after="0"/>
        <w:jc w:val="both"/>
      </w:pPr>
      <w:proofErr w:type="spellStart"/>
      <w:r>
        <w:t>Pentru</w:t>
      </w:r>
      <w:proofErr w:type="spellEnd"/>
      <w:r>
        <w:t xml:space="preserve"> </w:t>
      </w:r>
      <w:proofErr w:type="spellStart"/>
      <w:r>
        <w:t>întreprinderi</w:t>
      </w:r>
      <w:proofErr w:type="spellEnd"/>
      <w:r>
        <w:t xml:space="preserve"> </w:t>
      </w:r>
      <w:proofErr w:type="spellStart"/>
      <w:r>
        <w:t>familiale</w:t>
      </w:r>
      <w:proofErr w:type="spellEnd"/>
      <w:r>
        <w:t xml:space="preserve"> </w:t>
      </w:r>
      <w:proofErr w:type="spellStart"/>
      <w:r>
        <w:t>și</w:t>
      </w:r>
      <w:proofErr w:type="spellEnd"/>
      <w:r>
        <w:t xml:space="preserve"> </w:t>
      </w:r>
      <w:proofErr w:type="spellStart"/>
      <w:r>
        <w:t>întreprinderi</w:t>
      </w:r>
      <w:proofErr w:type="spellEnd"/>
      <w:r>
        <w:t xml:space="preserve"> </w:t>
      </w:r>
      <w:proofErr w:type="spellStart"/>
      <w:r>
        <w:t>individuale</w:t>
      </w:r>
      <w:proofErr w:type="spellEnd"/>
      <w:r>
        <w:t xml:space="preserve"> </w:t>
      </w:r>
      <w:proofErr w:type="spellStart"/>
      <w:r>
        <w:t>și</w:t>
      </w:r>
      <w:proofErr w:type="spellEnd"/>
      <w:r>
        <w:t xml:space="preserve"> </w:t>
      </w:r>
      <w:proofErr w:type="spellStart"/>
      <w:r>
        <w:t>persoane</w:t>
      </w:r>
      <w:proofErr w:type="spellEnd"/>
      <w:r>
        <w:t xml:space="preserve"> </w:t>
      </w:r>
      <w:proofErr w:type="spellStart"/>
      <w:r>
        <w:t>fizice</w:t>
      </w:r>
      <w:proofErr w:type="spellEnd"/>
      <w:r>
        <w:t xml:space="preserve"> </w:t>
      </w:r>
      <w:proofErr w:type="spellStart"/>
      <w:r>
        <w:t>autorizate</w:t>
      </w:r>
      <w:proofErr w:type="spellEnd"/>
      <w:r>
        <w:t xml:space="preserve">: </w:t>
      </w:r>
    </w:p>
    <w:p w14:paraId="0CE87F58" w14:textId="57717376" w:rsidR="003473EE" w:rsidRDefault="003473EE" w:rsidP="003473EE">
      <w:pPr>
        <w:spacing w:after="0"/>
        <w:jc w:val="both"/>
      </w:pPr>
      <w:proofErr w:type="spellStart"/>
      <w:r w:rsidRPr="003473EE">
        <w:rPr>
          <w:b/>
          <w:bCs/>
        </w:rPr>
        <w:t>Declarație</w:t>
      </w:r>
      <w:proofErr w:type="spellEnd"/>
      <w:r w:rsidRPr="003473EE">
        <w:rPr>
          <w:b/>
          <w:bCs/>
        </w:rPr>
        <w:t xml:space="preserve"> </w:t>
      </w:r>
      <w:proofErr w:type="spellStart"/>
      <w:r w:rsidRPr="003473EE">
        <w:rPr>
          <w:b/>
          <w:bCs/>
        </w:rPr>
        <w:t>specială</w:t>
      </w:r>
      <w:proofErr w:type="spellEnd"/>
      <w:r w:rsidRPr="003473EE">
        <w:rPr>
          <w:b/>
          <w:bCs/>
        </w:rPr>
        <w:t xml:space="preserve"> </w:t>
      </w:r>
      <w:proofErr w:type="spellStart"/>
      <w:r w:rsidRPr="003473EE">
        <w:rPr>
          <w:b/>
          <w:bCs/>
        </w:rPr>
        <w:t>privind</w:t>
      </w:r>
      <w:proofErr w:type="spellEnd"/>
      <w:r w:rsidRPr="003473EE">
        <w:rPr>
          <w:b/>
          <w:bCs/>
        </w:rPr>
        <w:t xml:space="preserve"> </w:t>
      </w:r>
      <w:proofErr w:type="spellStart"/>
      <w:r w:rsidRPr="003473EE">
        <w:rPr>
          <w:b/>
          <w:bCs/>
        </w:rPr>
        <w:t>veniturile</w:t>
      </w:r>
      <w:proofErr w:type="spellEnd"/>
      <w:r w:rsidRPr="003473EE">
        <w:rPr>
          <w:b/>
          <w:bCs/>
        </w:rPr>
        <w:t xml:space="preserve"> </w:t>
      </w:r>
      <w:proofErr w:type="spellStart"/>
      <w:r w:rsidRPr="003473EE">
        <w:rPr>
          <w:b/>
          <w:bCs/>
        </w:rPr>
        <w:t>realizate</w:t>
      </w:r>
      <w:proofErr w:type="spellEnd"/>
      <w:r w:rsidRPr="003473EE">
        <w:rPr>
          <w:b/>
          <w:bCs/>
        </w:rPr>
        <w:t xml:space="preserve"> </w:t>
      </w:r>
      <w:proofErr w:type="spellStart"/>
      <w:r w:rsidRPr="003473EE">
        <w:rPr>
          <w:b/>
          <w:bCs/>
        </w:rPr>
        <w:t>în</w:t>
      </w:r>
      <w:proofErr w:type="spellEnd"/>
      <w:r w:rsidRPr="003473EE">
        <w:rPr>
          <w:b/>
          <w:bCs/>
        </w:rPr>
        <w:t xml:space="preserve"> </w:t>
      </w:r>
      <w:proofErr w:type="spellStart"/>
      <w:r w:rsidRPr="003473EE">
        <w:rPr>
          <w:b/>
          <w:bCs/>
        </w:rPr>
        <w:t>anul</w:t>
      </w:r>
      <w:proofErr w:type="spellEnd"/>
      <w:r w:rsidRPr="003473EE">
        <w:rPr>
          <w:b/>
          <w:bCs/>
        </w:rPr>
        <w:t xml:space="preserve"> precedent </w:t>
      </w:r>
      <w:proofErr w:type="spellStart"/>
      <w:r w:rsidRPr="003473EE">
        <w:rPr>
          <w:b/>
          <w:bCs/>
        </w:rPr>
        <w:t>depunerii</w:t>
      </w:r>
      <w:proofErr w:type="spellEnd"/>
      <w:r w:rsidRPr="003473EE">
        <w:rPr>
          <w:b/>
          <w:bCs/>
        </w:rPr>
        <w:t xml:space="preserve"> </w:t>
      </w:r>
      <w:proofErr w:type="spellStart"/>
      <w:r w:rsidRPr="003473EE">
        <w:rPr>
          <w:b/>
          <w:bCs/>
        </w:rPr>
        <w:t>proiectului</w:t>
      </w:r>
      <w:proofErr w:type="spellEnd"/>
      <w:r>
        <w:t xml:space="preserve"> </w:t>
      </w:r>
      <w:proofErr w:type="spellStart"/>
      <w:r>
        <w:t>înregistrată</w:t>
      </w:r>
      <w:proofErr w:type="spellEnd"/>
      <w:r>
        <w:t xml:space="preserve"> la </w:t>
      </w:r>
      <w:proofErr w:type="spellStart"/>
      <w:r>
        <w:t>Administrația</w:t>
      </w:r>
      <w:proofErr w:type="spellEnd"/>
      <w:r>
        <w:t xml:space="preserve"> </w:t>
      </w:r>
      <w:proofErr w:type="spellStart"/>
      <w:r>
        <w:t>Financiară</w:t>
      </w:r>
      <w:proofErr w:type="spellEnd"/>
      <w:r>
        <w:t xml:space="preserve"> </w:t>
      </w:r>
    </w:p>
    <w:p w14:paraId="5D5EC6CE" w14:textId="77777777" w:rsidR="003473EE" w:rsidRDefault="003473EE" w:rsidP="003473EE">
      <w:pPr>
        <w:spacing w:after="0"/>
        <w:jc w:val="both"/>
      </w:pPr>
    </w:p>
    <w:p w14:paraId="7DB2D5AF" w14:textId="7FBCFE24" w:rsidR="003473EE" w:rsidRDefault="003473EE" w:rsidP="00813AF4">
      <w:pPr>
        <w:jc w:val="both"/>
      </w:pPr>
      <w:r w:rsidRPr="003473EE">
        <w:rPr>
          <w:b/>
          <w:bCs/>
        </w:rPr>
        <w:t xml:space="preserve">3. </w:t>
      </w:r>
      <w:proofErr w:type="spellStart"/>
      <w:r w:rsidRPr="003473EE">
        <w:rPr>
          <w:b/>
          <w:bCs/>
        </w:rPr>
        <w:t>Documente</w:t>
      </w:r>
      <w:proofErr w:type="spellEnd"/>
      <w:r w:rsidRPr="003473EE">
        <w:rPr>
          <w:b/>
          <w:bCs/>
        </w:rPr>
        <w:t xml:space="preserve"> </w:t>
      </w:r>
      <w:proofErr w:type="spellStart"/>
      <w:r w:rsidRPr="003473EE">
        <w:rPr>
          <w:b/>
          <w:bCs/>
        </w:rPr>
        <w:t>pentru</w:t>
      </w:r>
      <w:proofErr w:type="spellEnd"/>
      <w:r w:rsidRPr="003473EE">
        <w:rPr>
          <w:b/>
          <w:bCs/>
        </w:rPr>
        <w:t xml:space="preserve"> </w:t>
      </w:r>
      <w:proofErr w:type="spellStart"/>
      <w:r w:rsidRPr="003473EE">
        <w:rPr>
          <w:b/>
          <w:bCs/>
        </w:rPr>
        <w:t>terenurile</w:t>
      </w:r>
      <w:proofErr w:type="spellEnd"/>
      <w:r w:rsidRPr="003473EE">
        <w:rPr>
          <w:b/>
          <w:bCs/>
        </w:rPr>
        <w:t xml:space="preserve"> </w:t>
      </w:r>
      <w:proofErr w:type="spellStart"/>
      <w:r w:rsidRPr="003473EE">
        <w:rPr>
          <w:b/>
          <w:bCs/>
        </w:rPr>
        <w:t>și</w:t>
      </w:r>
      <w:proofErr w:type="spellEnd"/>
      <w:r w:rsidRPr="003473EE">
        <w:rPr>
          <w:b/>
          <w:bCs/>
        </w:rPr>
        <w:t>/</w:t>
      </w:r>
      <w:proofErr w:type="spellStart"/>
      <w:r w:rsidRPr="003473EE">
        <w:rPr>
          <w:b/>
          <w:bCs/>
        </w:rPr>
        <w:t>sau</w:t>
      </w:r>
      <w:proofErr w:type="spellEnd"/>
      <w:r w:rsidRPr="003473EE">
        <w:rPr>
          <w:b/>
          <w:bCs/>
        </w:rPr>
        <w:t xml:space="preserve"> </w:t>
      </w:r>
      <w:proofErr w:type="spellStart"/>
      <w:r w:rsidRPr="003473EE">
        <w:rPr>
          <w:b/>
          <w:bCs/>
        </w:rPr>
        <w:t>clădirile</w:t>
      </w:r>
      <w:proofErr w:type="spellEnd"/>
      <w:r w:rsidRPr="003473EE">
        <w:rPr>
          <w:b/>
          <w:bCs/>
        </w:rPr>
        <w:t xml:space="preserve"> </w:t>
      </w:r>
      <w:proofErr w:type="spellStart"/>
      <w:r w:rsidRPr="003473EE">
        <w:rPr>
          <w:b/>
          <w:bCs/>
        </w:rPr>
        <w:t>aferente</w:t>
      </w:r>
      <w:proofErr w:type="spellEnd"/>
      <w:r w:rsidRPr="003473EE">
        <w:rPr>
          <w:b/>
          <w:bCs/>
        </w:rPr>
        <w:t xml:space="preserve"> </w:t>
      </w:r>
      <w:proofErr w:type="spellStart"/>
      <w:r w:rsidRPr="003473EE">
        <w:rPr>
          <w:b/>
          <w:bCs/>
        </w:rPr>
        <w:t>realizării</w:t>
      </w:r>
      <w:proofErr w:type="spellEnd"/>
      <w:r w:rsidRPr="003473EE">
        <w:rPr>
          <w:b/>
          <w:bCs/>
        </w:rPr>
        <w:t xml:space="preserve"> </w:t>
      </w:r>
      <w:proofErr w:type="spellStart"/>
      <w:r w:rsidRPr="003473EE">
        <w:rPr>
          <w:b/>
          <w:bCs/>
        </w:rPr>
        <w:t>investițiilor</w:t>
      </w:r>
      <w:proofErr w:type="spellEnd"/>
      <w:r>
        <w:t>:</w:t>
      </w:r>
    </w:p>
    <w:p w14:paraId="6B547B06" w14:textId="23009143" w:rsidR="003473EE" w:rsidRDefault="003473EE" w:rsidP="00813AF4">
      <w:pPr>
        <w:jc w:val="both"/>
      </w:pPr>
      <w:r w:rsidRPr="003473EE">
        <w:rPr>
          <w:b/>
          <w:bCs/>
        </w:rPr>
        <w:t xml:space="preserve"> 3.1 </w:t>
      </w:r>
      <w:proofErr w:type="spellStart"/>
      <w:r w:rsidRPr="003473EE">
        <w:rPr>
          <w:b/>
          <w:bCs/>
        </w:rPr>
        <w:t>Pentru</w:t>
      </w:r>
      <w:proofErr w:type="spellEnd"/>
      <w:r w:rsidRPr="003473EE">
        <w:rPr>
          <w:b/>
          <w:bCs/>
        </w:rPr>
        <w:t xml:space="preserve"> </w:t>
      </w:r>
      <w:proofErr w:type="spellStart"/>
      <w:r w:rsidRPr="003473EE">
        <w:rPr>
          <w:b/>
          <w:bCs/>
        </w:rPr>
        <w:t>proiectele</w:t>
      </w:r>
      <w:proofErr w:type="spellEnd"/>
      <w:r w:rsidRPr="003473EE">
        <w:rPr>
          <w:b/>
          <w:bCs/>
        </w:rPr>
        <w:t xml:space="preserve"> care </w:t>
      </w:r>
      <w:proofErr w:type="spellStart"/>
      <w:r w:rsidRPr="003473EE">
        <w:rPr>
          <w:b/>
          <w:bCs/>
        </w:rPr>
        <w:t>presupun</w:t>
      </w:r>
      <w:proofErr w:type="spellEnd"/>
      <w:r w:rsidRPr="003473EE">
        <w:rPr>
          <w:b/>
          <w:bCs/>
        </w:rPr>
        <w:t xml:space="preserve"> </w:t>
      </w:r>
      <w:proofErr w:type="spellStart"/>
      <w:r w:rsidRPr="003473EE">
        <w:rPr>
          <w:b/>
          <w:bCs/>
        </w:rPr>
        <w:t>realizarea</w:t>
      </w:r>
      <w:proofErr w:type="spellEnd"/>
      <w:r w:rsidRPr="003473EE">
        <w:rPr>
          <w:b/>
          <w:bCs/>
        </w:rPr>
        <w:t xml:space="preserve"> de </w:t>
      </w:r>
      <w:proofErr w:type="spellStart"/>
      <w:r w:rsidRPr="003473EE">
        <w:rPr>
          <w:b/>
          <w:bCs/>
        </w:rPr>
        <w:t>lucrări</w:t>
      </w:r>
      <w:proofErr w:type="spellEnd"/>
      <w:r w:rsidRPr="003473EE">
        <w:rPr>
          <w:b/>
          <w:bCs/>
        </w:rPr>
        <w:t xml:space="preserve"> de </w:t>
      </w:r>
      <w:proofErr w:type="spellStart"/>
      <w:r w:rsidRPr="003473EE">
        <w:rPr>
          <w:b/>
          <w:bCs/>
        </w:rPr>
        <w:t>construcție</w:t>
      </w:r>
      <w:proofErr w:type="spellEnd"/>
      <w:r w:rsidRPr="003473EE">
        <w:rPr>
          <w:b/>
          <w:bCs/>
        </w:rPr>
        <w:t xml:space="preserve"> </w:t>
      </w:r>
      <w:proofErr w:type="spellStart"/>
      <w:r w:rsidRPr="003473EE">
        <w:rPr>
          <w:b/>
          <w:bCs/>
        </w:rPr>
        <w:t>sau</w:t>
      </w:r>
      <w:proofErr w:type="spellEnd"/>
      <w:r w:rsidRPr="003473EE">
        <w:rPr>
          <w:b/>
          <w:bCs/>
        </w:rPr>
        <w:t xml:space="preserve"> </w:t>
      </w:r>
      <w:proofErr w:type="spellStart"/>
      <w:r w:rsidRPr="003473EE">
        <w:rPr>
          <w:b/>
          <w:bCs/>
        </w:rPr>
        <w:t>achiziția</w:t>
      </w:r>
      <w:proofErr w:type="spellEnd"/>
      <w:r w:rsidRPr="003473EE">
        <w:rPr>
          <w:b/>
          <w:bCs/>
        </w:rPr>
        <w:t xml:space="preserve"> de </w:t>
      </w:r>
      <w:proofErr w:type="spellStart"/>
      <w:r w:rsidRPr="003473EE">
        <w:rPr>
          <w:b/>
          <w:bCs/>
        </w:rPr>
        <w:t>utilaje</w:t>
      </w:r>
      <w:proofErr w:type="spellEnd"/>
      <w:r w:rsidRPr="003473EE">
        <w:rPr>
          <w:b/>
          <w:bCs/>
        </w:rPr>
        <w:t>/</w:t>
      </w:r>
      <w:proofErr w:type="spellStart"/>
      <w:r w:rsidRPr="003473EE">
        <w:rPr>
          <w:b/>
          <w:bCs/>
        </w:rPr>
        <w:t>echipamente</w:t>
      </w:r>
      <w:proofErr w:type="spellEnd"/>
      <w:r w:rsidRPr="003473EE">
        <w:rPr>
          <w:b/>
          <w:bCs/>
        </w:rPr>
        <w:t xml:space="preserve"> cu </w:t>
      </w:r>
      <w:proofErr w:type="spellStart"/>
      <w:r w:rsidRPr="003473EE">
        <w:rPr>
          <w:b/>
          <w:bCs/>
        </w:rPr>
        <w:t>montaj</w:t>
      </w:r>
      <w:proofErr w:type="spellEnd"/>
      <w:r w:rsidRPr="003473EE">
        <w:rPr>
          <w:b/>
          <w:bCs/>
        </w:rPr>
        <w:t xml:space="preserve">, se </w:t>
      </w:r>
      <w:proofErr w:type="spellStart"/>
      <w:r w:rsidRPr="003473EE">
        <w:rPr>
          <w:b/>
          <w:bCs/>
        </w:rPr>
        <w:t>va</w:t>
      </w:r>
      <w:proofErr w:type="spellEnd"/>
      <w:r w:rsidRPr="003473EE">
        <w:rPr>
          <w:b/>
          <w:bCs/>
        </w:rPr>
        <w:t xml:space="preserve"> </w:t>
      </w:r>
      <w:proofErr w:type="spellStart"/>
      <w:r w:rsidRPr="003473EE">
        <w:rPr>
          <w:b/>
          <w:bCs/>
        </w:rPr>
        <w:t>prezenta</w:t>
      </w:r>
      <w:proofErr w:type="spellEnd"/>
      <w:r w:rsidRPr="003473EE">
        <w:rPr>
          <w:b/>
          <w:bCs/>
        </w:rPr>
        <w:t xml:space="preserve"> </w:t>
      </w:r>
      <w:proofErr w:type="spellStart"/>
      <w:r w:rsidRPr="003473EE">
        <w:rPr>
          <w:b/>
          <w:bCs/>
        </w:rPr>
        <w:t>înscrisul</w:t>
      </w:r>
      <w:proofErr w:type="spellEnd"/>
      <w:r w:rsidRPr="003473EE">
        <w:rPr>
          <w:b/>
          <w:bCs/>
        </w:rPr>
        <w:t xml:space="preserve"> care </w:t>
      </w:r>
      <w:proofErr w:type="spellStart"/>
      <w:r w:rsidRPr="003473EE">
        <w:rPr>
          <w:b/>
          <w:bCs/>
        </w:rPr>
        <w:t>să</w:t>
      </w:r>
      <w:proofErr w:type="spellEnd"/>
      <w:r w:rsidRPr="003473EE">
        <w:rPr>
          <w:b/>
          <w:bCs/>
        </w:rPr>
        <w:t xml:space="preserve"> </w:t>
      </w:r>
      <w:proofErr w:type="spellStart"/>
      <w:r w:rsidRPr="003473EE">
        <w:rPr>
          <w:b/>
          <w:bCs/>
        </w:rPr>
        <w:t>certifice</w:t>
      </w:r>
      <w:proofErr w:type="spellEnd"/>
      <w:r>
        <w:t xml:space="preserve">, </w:t>
      </w:r>
      <w:proofErr w:type="spellStart"/>
      <w:r>
        <w:t>după</w:t>
      </w:r>
      <w:proofErr w:type="spellEnd"/>
      <w:r>
        <w:t xml:space="preserve"> </w:t>
      </w:r>
      <w:proofErr w:type="spellStart"/>
      <w:r>
        <w:t>caz</w:t>
      </w:r>
      <w:proofErr w:type="spellEnd"/>
      <w:r>
        <w:t xml:space="preserve">: </w:t>
      </w:r>
    </w:p>
    <w:p w14:paraId="0E2FBE2F" w14:textId="77777777" w:rsidR="009D42D3" w:rsidRPr="009D42D3" w:rsidRDefault="003473EE" w:rsidP="003473EE">
      <w:pPr>
        <w:spacing w:after="0"/>
        <w:jc w:val="both"/>
        <w:rPr>
          <w:b/>
          <w:bCs/>
        </w:rPr>
      </w:pPr>
      <w:r w:rsidRPr="009D42D3">
        <w:rPr>
          <w:b/>
          <w:bCs/>
        </w:rPr>
        <w:lastRenderedPageBreak/>
        <w:t>a)</w:t>
      </w:r>
      <w:r w:rsidR="009D42D3" w:rsidRPr="009D42D3">
        <w:rPr>
          <w:b/>
          <w:bCs/>
        </w:rPr>
        <w:t xml:space="preserve">  </w:t>
      </w:r>
      <w:r w:rsidRPr="009D42D3">
        <w:rPr>
          <w:b/>
          <w:bCs/>
        </w:rPr>
        <w:t xml:space="preserve"> </w:t>
      </w:r>
      <w:proofErr w:type="spellStart"/>
      <w:r w:rsidRPr="009D42D3">
        <w:rPr>
          <w:b/>
          <w:bCs/>
        </w:rPr>
        <w:t>Dreptul</w:t>
      </w:r>
      <w:proofErr w:type="spellEnd"/>
      <w:r w:rsidRPr="009D42D3">
        <w:rPr>
          <w:b/>
          <w:bCs/>
        </w:rPr>
        <w:t xml:space="preserve"> de </w:t>
      </w:r>
      <w:proofErr w:type="spellStart"/>
      <w:r w:rsidRPr="009D42D3">
        <w:rPr>
          <w:b/>
          <w:bCs/>
        </w:rPr>
        <w:t>proprietate</w:t>
      </w:r>
      <w:proofErr w:type="spellEnd"/>
      <w:r w:rsidRPr="009D42D3">
        <w:rPr>
          <w:b/>
          <w:bCs/>
        </w:rPr>
        <w:t xml:space="preserve"> </w:t>
      </w:r>
      <w:proofErr w:type="spellStart"/>
      <w:r w:rsidRPr="009D42D3">
        <w:rPr>
          <w:b/>
          <w:bCs/>
        </w:rPr>
        <w:t>privată</w:t>
      </w:r>
      <w:proofErr w:type="spellEnd"/>
    </w:p>
    <w:p w14:paraId="6C9070D5" w14:textId="4A21CFDA" w:rsidR="003473EE" w:rsidRDefault="003473EE" w:rsidP="003473EE">
      <w:pPr>
        <w:spacing w:after="0"/>
        <w:jc w:val="both"/>
      </w:pPr>
      <w:r>
        <w:t xml:space="preserve"> </w:t>
      </w:r>
      <w:proofErr w:type="spellStart"/>
      <w:r>
        <w:t>Actele</w:t>
      </w:r>
      <w:proofErr w:type="spellEnd"/>
      <w:r>
        <w:t xml:space="preserve"> </w:t>
      </w:r>
      <w:proofErr w:type="spellStart"/>
      <w:r>
        <w:t>doveditoare</w:t>
      </w:r>
      <w:proofErr w:type="spellEnd"/>
      <w:r>
        <w:t xml:space="preserve"> ale </w:t>
      </w:r>
      <w:proofErr w:type="spellStart"/>
      <w:r>
        <w:t>dreptului</w:t>
      </w:r>
      <w:proofErr w:type="spellEnd"/>
      <w:r>
        <w:t xml:space="preserve"> de </w:t>
      </w:r>
      <w:proofErr w:type="spellStart"/>
      <w:r>
        <w:t>proprietate</w:t>
      </w:r>
      <w:proofErr w:type="spellEnd"/>
      <w:r>
        <w:t xml:space="preserve"> </w:t>
      </w:r>
      <w:proofErr w:type="spellStart"/>
      <w:r>
        <w:t>privată</w:t>
      </w:r>
      <w:proofErr w:type="spellEnd"/>
      <w:r>
        <w:t xml:space="preserve">, </w:t>
      </w:r>
      <w:proofErr w:type="spellStart"/>
      <w:r>
        <w:t>reprezentate</w:t>
      </w:r>
      <w:proofErr w:type="spellEnd"/>
      <w:r>
        <w:t xml:space="preserve"> de </w:t>
      </w:r>
      <w:proofErr w:type="spellStart"/>
      <w:r>
        <w:t>înscrisurile</w:t>
      </w:r>
      <w:proofErr w:type="spellEnd"/>
      <w:r>
        <w:t xml:space="preserve"> </w:t>
      </w:r>
      <w:proofErr w:type="spellStart"/>
      <w:r>
        <w:t>constatatoare</w:t>
      </w:r>
      <w:proofErr w:type="spellEnd"/>
      <w:r>
        <w:t xml:space="preserve"> ale </w:t>
      </w:r>
      <w:proofErr w:type="spellStart"/>
      <w:r>
        <w:t>unui</w:t>
      </w:r>
      <w:proofErr w:type="spellEnd"/>
      <w:r>
        <w:t xml:space="preserve"> act juridic civil, </w:t>
      </w:r>
      <w:proofErr w:type="spellStart"/>
      <w:r>
        <w:t>jurisdicțional</w:t>
      </w:r>
      <w:proofErr w:type="spellEnd"/>
      <w:r>
        <w:t xml:space="preserve"> </w:t>
      </w:r>
      <w:proofErr w:type="spellStart"/>
      <w:r>
        <w:t>sau</w:t>
      </w:r>
      <w:proofErr w:type="spellEnd"/>
      <w:r>
        <w:t xml:space="preserve"> </w:t>
      </w:r>
      <w:proofErr w:type="spellStart"/>
      <w:r>
        <w:t>administrativ</w:t>
      </w:r>
      <w:proofErr w:type="spellEnd"/>
      <w:r>
        <w:t xml:space="preserve"> cu </w:t>
      </w:r>
      <w:proofErr w:type="spellStart"/>
      <w:r>
        <w:t>efect</w:t>
      </w:r>
      <w:proofErr w:type="spellEnd"/>
      <w:r>
        <w:t xml:space="preserve"> </w:t>
      </w:r>
      <w:proofErr w:type="spellStart"/>
      <w:r>
        <w:t>constitutiv</w:t>
      </w:r>
      <w:proofErr w:type="spellEnd"/>
      <w:r>
        <w:t xml:space="preserve"> </w:t>
      </w:r>
      <w:proofErr w:type="spellStart"/>
      <w:r>
        <w:t>translativ</w:t>
      </w:r>
      <w:proofErr w:type="spellEnd"/>
      <w:r>
        <w:t xml:space="preserve"> </w:t>
      </w:r>
      <w:proofErr w:type="spellStart"/>
      <w:r>
        <w:t>sau</w:t>
      </w:r>
      <w:proofErr w:type="spellEnd"/>
      <w:r>
        <w:t xml:space="preserve"> </w:t>
      </w:r>
      <w:proofErr w:type="spellStart"/>
      <w:r>
        <w:t>declarativ</w:t>
      </w:r>
      <w:proofErr w:type="spellEnd"/>
      <w:r>
        <w:t xml:space="preserve"> de </w:t>
      </w:r>
      <w:proofErr w:type="spellStart"/>
      <w:r>
        <w:t>proprietate</w:t>
      </w:r>
      <w:proofErr w:type="spellEnd"/>
      <w:r>
        <w:t xml:space="preserve">, precum: </w:t>
      </w:r>
    </w:p>
    <w:p w14:paraId="109A6C7D" w14:textId="77777777" w:rsidR="003473EE" w:rsidRDefault="003473EE" w:rsidP="003473EE">
      <w:pPr>
        <w:spacing w:after="0"/>
        <w:jc w:val="both"/>
      </w:pPr>
      <w:r>
        <w:t xml:space="preserve">- </w:t>
      </w:r>
      <w:proofErr w:type="spellStart"/>
      <w:r>
        <w:t>Actele</w:t>
      </w:r>
      <w:proofErr w:type="spellEnd"/>
      <w:r>
        <w:t xml:space="preserve"> </w:t>
      </w:r>
      <w:proofErr w:type="spellStart"/>
      <w:r>
        <w:t>juridice</w:t>
      </w:r>
      <w:proofErr w:type="spellEnd"/>
      <w:r>
        <w:t xml:space="preserve"> translative de </w:t>
      </w:r>
      <w:proofErr w:type="spellStart"/>
      <w:r>
        <w:t>proprietate</w:t>
      </w:r>
      <w:proofErr w:type="spellEnd"/>
      <w:r>
        <w:t xml:space="preserve">, precum </w:t>
      </w:r>
      <w:proofErr w:type="spellStart"/>
      <w:r>
        <w:t>contractele</w:t>
      </w:r>
      <w:proofErr w:type="spellEnd"/>
      <w:r>
        <w:t xml:space="preserve"> de </w:t>
      </w:r>
      <w:proofErr w:type="spellStart"/>
      <w:r>
        <w:t>vânzare-cumpărare</w:t>
      </w:r>
      <w:proofErr w:type="spellEnd"/>
      <w:r>
        <w:t xml:space="preserve">, </w:t>
      </w:r>
      <w:proofErr w:type="spellStart"/>
      <w:r>
        <w:t>donație</w:t>
      </w:r>
      <w:proofErr w:type="spellEnd"/>
      <w:r>
        <w:t xml:space="preserve">, </w:t>
      </w:r>
      <w:proofErr w:type="spellStart"/>
      <w:r>
        <w:t>schimb</w:t>
      </w:r>
      <w:proofErr w:type="spellEnd"/>
      <w:r>
        <w:t xml:space="preserve">, </w:t>
      </w:r>
      <w:proofErr w:type="spellStart"/>
      <w:r>
        <w:t>etc</w:t>
      </w:r>
      <w:proofErr w:type="spellEnd"/>
      <w:r>
        <w:t xml:space="preserve">; </w:t>
      </w:r>
    </w:p>
    <w:p w14:paraId="40FF4015" w14:textId="77777777" w:rsidR="003473EE" w:rsidRDefault="003473EE" w:rsidP="003473EE">
      <w:pPr>
        <w:spacing w:after="0"/>
        <w:jc w:val="both"/>
      </w:pPr>
      <w:r>
        <w:t xml:space="preserve">- </w:t>
      </w:r>
      <w:proofErr w:type="spellStart"/>
      <w:r>
        <w:t>Actele</w:t>
      </w:r>
      <w:proofErr w:type="spellEnd"/>
      <w:r>
        <w:t xml:space="preserve"> </w:t>
      </w:r>
      <w:proofErr w:type="spellStart"/>
      <w:r>
        <w:t>juridice</w:t>
      </w:r>
      <w:proofErr w:type="spellEnd"/>
      <w:r>
        <w:t xml:space="preserve"> declarative de </w:t>
      </w:r>
      <w:proofErr w:type="spellStart"/>
      <w:r>
        <w:t>proprietate</w:t>
      </w:r>
      <w:proofErr w:type="spellEnd"/>
      <w:r>
        <w:t xml:space="preserve">, precum </w:t>
      </w:r>
      <w:proofErr w:type="spellStart"/>
      <w:r>
        <w:t>împărțeala</w:t>
      </w:r>
      <w:proofErr w:type="spellEnd"/>
      <w:r>
        <w:t xml:space="preserve"> </w:t>
      </w:r>
      <w:proofErr w:type="spellStart"/>
      <w:r>
        <w:t>judiciară</w:t>
      </w:r>
      <w:proofErr w:type="spellEnd"/>
      <w:r>
        <w:t xml:space="preserve"> </w:t>
      </w:r>
      <w:proofErr w:type="spellStart"/>
      <w:r>
        <w:t>sau</w:t>
      </w:r>
      <w:proofErr w:type="spellEnd"/>
      <w:r>
        <w:t xml:space="preserve"> </w:t>
      </w:r>
      <w:proofErr w:type="spellStart"/>
      <w:r>
        <w:t>tranzacția</w:t>
      </w:r>
      <w:proofErr w:type="spellEnd"/>
      <w:r>
        <w:t xml:space="preserve">; </w:t>
      </w:r>
    </w:p>
    <w:p w14:paraId="4CFEC524" w14:textId="77777777" w:rsidR="003473EE" w:rsidRDefault="003473EE" w:rsidP="003473EE">
      <w:pPr>
        <w:spacing w:after="0"/>
        <w:jc w:val="both"/>
      </w:pPr>
      <w:r>
        <w:t xml:space="preserve">- </w:t>
      </w:r>
      <w:proofErr w:type="spellStart"/>
      <w:r>
        <w:t>Actele</w:t>
      </w:r>
      <w:proofErr w:type="spellEnd"/>
      <w:r>
        <w:t xml:space="preserve"> </w:t>
      </w:r>
      <w:proofErr w:type="spellStart"/>
      <w:r>
        <w:t>jurisdicționale</w:t>
      </w:r>
      <w:proofErr w:type="spellEnd"/>
      <w:r>
        <w:t xml:space="preserve"> declarative, precum </w:t>
      </w:r>
      <w:proofErr w:type="spellStart"/>
      <w:r>
        <w:t>hotărârile</w:t>
      </w:r>
      <w:proofErr w:type="spellEnd"/>
      <w:r>
        <w:t xml:space="preserve"> </w:t>
      </w:r>
      <w:proofErr w:type="spellStart"/>
      <w:r>
        <w:t>judecătorești</w:t>
      </w:r>
      <w:proofErr w:type="spellEnd"/>
      <w:r>
        <w:t xml:space="preserve"> cu </w:t>
      </w:r>
      <w:proofErr w:type="spellStart"/>
      <w:r>
        <w:t>putere</w:t>
      </w:r>
      <w:proofErr w:type="spellEnd"/>
      <w:r>
        <w:t xml:space="preserve"> de </w:t>
      </w:r>
      <w:proofErr w:type="spellStart"/>
      <w:r>
        <w:t>resjudecata</w:t>
      </w:r>
      <w:proofErr w:type="spellEnd"/>
      <w:r>
        <w:t xml:space="preserve">, de </w:t>
      </w:r>
      <w:proofErr w:type="spellStart"/>
      <w:r>
        <w:t>partaj</w:t>
      </w:r>
      <w:proofErr w:type="spellEnd"/>
      <w:r>
        <w:t xml:space="preserve">, de </w:t>
      </w:r>
      <w:proofErr w:type="spellStart"/>
      <w:r>
        <w:t>constatare</w:t>
      </w:r>
      <w:proofErr w:type="spellEnd"/>
      <w:r>
        <w:t xml:space="preserve"> a </w:t>
      </w:r>
      <w:proofErr w:type="spellStart"/>
      <w:r>
        <w:t>uzucapiunii</w:t>
      </w:r>
      <w:proofErr w:type="spellEnd"/>
      <w:r>
        <w:t xml:space="preserve"> </w:t>
      </w:r>
      <w:proofErr w:type="spellStart"/>
      <w:r>
        <w:t>imobiliare</w:t>
      </w:r>
      <w:proofErr w:type="spellEnd"/>
      <w:r>
        <w:t xml:space="preserve">, etc. </w:t>
      </w:r>
    </w:p>
    <w:p w14:paraId="2F4FBB95" w14:textId="77777777" w:rsidR="003473EE" w:rsidRDefault="003473EE" w:rsidP="003473EE">
      <w:pPr>
        <w:spacing w:after="0"/>
        <w:jc w:val="both"/>
      </w:pPr>
      <w:r>
        <w:t xml:space="preserve">- </w:t>
      </w:r>
      <w:proofErr w:type="spellStart"/>
      <w:r>
        <w:t>Actele</w:t>
      </w:r>
      <w:proofErr w:type="spellEnd"/>
      <w:r>
        <w:t xml:space="preserve"> </w:t>
      </w:r>
      <w:proofErr w:type="spellStart"/>
      <w:r>
        <w:t>jurisdicționale</w:t>
      </w:r>
      <w:proofErr w:type="spellEnd"/>
      <w:r>
        <w:t xml:space="preserve">, precum </w:t>
      </w:r>
      <w:proofErr w:type="spellStart"/>
      <w:r>
        <w:t>ordonanțele</w:t>
      </w:r>
      <w:proofErr w:type="spellEnd"/>
      <w:r>
        <w:t xml:space="preserve"> de </w:t>
      </w:r>
      <w:proofErr w:type="spellStart"/>
      <w:r>
        <w:t>adjudecare</w:t>
      </w:r>
      <w:proofErr w:type="spellEnd"/>
      <w:r>
        <w:t xml:space="preserve">; </w:t>
      </w:r>
    </w:p>
    <w:p w14:paraId="24EB001A" w14:textId="77777777" w:rsidR="003473EE" w:rsidRDefault="003473EE" w:rsidP="003473EE">
      <w:pPr>
        <w:spacing w:after="0"/>
        <w:jc w:val="both"/>
      </w:pPr>
    </w:p>
    <w:p w14:paraId="2F5E4059" w14:textId="495263DD" w:rsidR="009D42D3" w:rsidRPr="009D42D3" w:rsidRDefault="003473EE" w:rsidP="009D42D3">
      <w:pPr>
        <w:pStyle w:val="ListParagraph"/>
        <w:numPr>
          <w:ilvl w:val="0"/>
          <w:numId w:val="46"/>
        </w:numPr>
        <w:spacing w:after="0"/>
        <w:jc w:val="both"/>
        <w:rPr>
          <w:b/>
          <w:bCs/>
        </w:rPr>
      </w:pPr>
      <w:proofErr w:type="spellStart"/>
      <w:r w:rsidRPr="009D42D3">
        <w:rPr>
          <w:b/>
          <w:bCs/>
        </w:rPr>
        <w:t>Dreptul</w:t>
      </w:r>
      <w:proofErr w:type="spellEnd"/>
      <w:r w:rsidRPr="009D42D3">
        <w:rPr>
          <w:b/>
          <w:bCs/>
        </w:rPr>
        <w:t xml:space="preserve"> de </w:t>
      </w:r>
      <w:proofErr w:type="spellStart"/>
      <w:r w:rsidRPr="009D42D3">
        <w:rPr>
          <w:b/>
          <w:bCs/>
        </w:rPr>
        <w:t>concesiune</w:t>
      </w:r>
      <w:proofErr w:type="spellEnd"/>
      <w:r w:rsidRPr="009D42D3">
        <w:rPr>
          <w:b/>
          <w:bCs/>
        </w:rPr>
        <w:t xml:space="preserve"> </w:t>
      </w:r>
    </w:p>
    <w:p w14:paraId="37758616" w14:textId="4E6C64A7" w:rsidR="003473EE" w:rsidRDefault="003473EE" w:rsidP="009D42D3">
      <w:pPr>
        <w:spacing w:after="0"/>
        <w:jc w:val="both"/>
      </w:pPr>
      <w:r>
        <w:t xml:space="preserve">Contract de </w:t>
      </w:r>
      <w:proofErr w:type="spellStart"/>
      <w:r>
        <w:t>concesiune</w:t>
      </w:r>
      <w:proofErr w:type="spellEnd"/>
      <w:r>
        <w:t xml:space="preserve"> care </w:t>
      </w:r>
      <w:proofErr w:type="spellStart"/>
      <w:r>
        <w:t>acoperă</w:t>
      </w:r>
      <w:proofErr w:type="spellEnd"/>
      <w:r>
        <w:t xml:space="preserve"> o </w:t>
      </w:r>
      <w:proofErr w:type="spellStart"/>
      <w:r>
        <w:t>perioadă</w:t>
      </w:r>
      <w:proofErr w:type="spellEnd"/>
      <w:r>
        <w:t xml:space="preserve"> de </w:t>
      </w:r>
      <w:proofErr w:type="spellStart"/>
      <w:r>
        <w:t>cel</w:t>
      </w:r>
      <w:proofErr w:type="spellEnd"/>
      <w:r>
        <w:t xml:space="preserve"> </w:t>
      </w:r>
      <w:proofErr w:type="spellStart"/>
      <w:r>
        <w:t>puțin</w:t>
      </w:r>
      <w:proofErr w:type="spellEnd"/>
      <w:r>
        <w:t xml:space="preserve"> 10 ani </w:t>
      </w:r>
      <w:proofErr w:type="spellStart"/>
      <w:r>
        <w:t>începând</w:t>
      </w:r>
      <w:proofErr w:type="spellEnd"/>
      <w:r>
        <w:t xml:space="preserve"> cu </w:t>
      </w:r>
      <w:proofErr w:type="spellStart"/>
      <w:r>
        <w:t>anul</w:t>
      </w:r>
      <w:proofErr w:type="spellEnd"/>
      <w:r>
        <w:t xml:space="preserve"> </w:t>
      </w:r>
      <w:proofErr w:type="spellStart"/>
      <w:r>
        <w:t>depunerii</w:t>
      </w:r>
      <w:proofErr w:type="spellEnd"/>
      <w:r>
        <w:t xml:space="preserve"> </w:t>
      </w:r>
      <w:proofErr w:type="spellStart"/>
      <w:r>
        <w:t>cererii</w:t>
      </w:r>
      <w:proofErr w:type="spellEnd"/>
      <w:r>
        <w:t xml:space="preserve"> de </w:t>
      </w:r>
      <w:proofErr w:type="spellStart"/>
      <w:r>
        <w:t>finanţare</w:t>
      </w:r>
      <w:proofErr w:type="spellEnd"/>
      <w:r>
        <w:t xml:space="preserve">, </w:t>
      </w:r>
      <w:proofErr w:type="spellStart"/>
      <w:r>
        <w:t>corespunzătoare</w:t>
      </w:r>
      <w:proofErr w:type="spellEnd"/>
      <w:r>
        <w:t xml:space="preserve"> </w:t>
      </w:r>
      <w:proofErr w:type="spellStart"/>
      <w:r>
        <w:t>asigurării</w:t>
      </w:r>
      <w:proofErr w:type="spellEnd"/>
      <w:r>
        <w:t xml:space="preserve"> </w:t>
      </w:r>
      <w:proofErr w:type="spellStart"/>
      <w:r>
        <w:t>sustenabilității</w:t>
      </w:r>
      <w:proofErr w:type="spellEnd"/>
      <w:r>
        <w:t xml:space="preserve"> </w:t>
      </w:r>
      <w:proofErr w:type="spellStart"/>
      <w:r>
        <w:t>investiției</w:t>
      </w:r>
      <w:proofErr w:type="spellEnd"/>
      <w:r>
        <w:t xml:space="preserve"> </w:t>
      </w:r>
      <w:proofErr w:type="spellStart"/>
      <w:r>
        <w:t>şi</w:t>
      </w:r>
      <w:proofErr w:type="spellEnd"/>
      <w:r>
        <w:t xml:space="preserve"> care </w:t>
      </w:r>
      <w:proofErr w:type="spellStart"/>
      <w:r>
        <w:t>oferă</w:t>
      </w:r>
      <w:proofErr w:type="spellEnd"/>
      <w:r>
        <w:t xml:space="preserve"> </w:t>
      </w:r>
      <w:proofErr w:type="spellStart"/>
      <w:r>
        <w:t>dreptul</w:t>
      </w:r>
      <w:proofErr w:type="spellEnd"/>
      <w:r>
        <w:t xml:space="preserve"> </w:t>
      </w:r>
      <w:proofErr w:type="spellStart"/>
      <w:r>
        <w:t>titularului</w:t>
      </w:r>
      <w:proofErr w:type="spellEnd"/>
      <w:r>
        <w:t xml:space="preserve"> de </w:t>
      </w:r>
      <w:proofErr w:type="gramStart"/>
      <w:r>
        <w:t>a</w:t>
      </w:r>
      <w:proofErr w:type="gramEnd"/>
      <w:r>
        <w:t xml:space="preserve"> </w:t>
      </w:r>
      <w:proofErr w:type="spellStart"/>
      <w:r>
        <w:t>executa</w:t>
      </w:r>
      <w:proofErr w:type="spellEnd"/>
      <w:r>
        <w:t xml:space="preserve"> </w:t>
      </w:r>
      <w:proofErr w:type="spellStart"/>
      <w:r>
        <w:t>lucrările</w:t>
      </w:r>
      <w:proofErr w:type="spellEnd"/>
      <w:r>
        <w:t xml:space="preserve"> de </w:t>
      </w:r>
      <w:proofErr w:type="spellStart"/>
      <w:r>
        <w:t>construcție</w:t>
      </w:r>
      <w:proofErr w:type="spellEnd"/>
      <w:r>
        <w:t xml:space="preserve"> </w:t>
      </w:r>
      <w:proofErr w:type="spellStart"/>
      <w:r>
        <w:t>prevăzute</w:t>
      </w:r>
      <w:proofErr w:type="spellEnd"/>
      <w:r>
        <w:t xml:space="preserve"> </w:t>
      </w:r>
      <w:proofErr w:type="spellStart"/>
      <w:r>
        <w:t>prin</w:t>
      </w:r>
      <w:proofErr w:type="spellEnd"/>
      <w:r>
        <w:t xml:space="preserve"> </w:t>
      </w:r>
      <w:proofErr w:type="spellStart"/>
      <w:r>
        <w:t>proiect</w:t>
      </w:r>
      <w:proofErr w:type="spellEnd"/>
      <w:r>
        <w:t xml:space="preserve">, </w:t>
      </w:r>
      <w:proofErr w:type="spellStart"/>
      <w:r>
        <w:t>în</w:t>
      </w:r>
      <w:proofErr w:type="spellEnd"/>
      <w:r>
        <w:t xml:space="preserve"> </w:t>
      </w:r>
      <w:proofErr w:type="spellStart"/>
      <w:r>
        <w:t>copie</w:t>
      </w:r>
      <w:proofErr w:type="spellEnd"/>
      <w:r>
        <w:t>.</w:t>
      </w:r>
    </w:p>
    <w:p w14:paraId="7B12934C" w14:textId="02C1594B" w:rsidR="003473EE" w:rsidRDefault="003473EE" w:rsidP="00813AF4">
      <w:pPr>
        <w:jc w:val="both"/>
      </w:pPr>
      <w:proofErr w:type="spellStart"/>
      <w:r>
        <w:t>În</w:t>
      </w:r>
      <w:proofErr w:type="spellEnd"/>
      <w:r>
        <w:t xml:space="preserve"> </w:t>
      </w:r>
      <w:proofErr w:type="spellStart"/>
      <w:r>
        <w:t>cazul</w:t>
      </w:r>
      <w:proofErr w:type="spellEnd"/>
      <w:r>
        <w:t xml:space="preserve"> </w:t>
      </w:r>
      <w:proofErr w:type="spellStart"/>
      <w:r>
        <w:t>contractului</w:t>
      </w:r>
      <w:proofErr w:type="spellEnd"/>
      <w:r>
        <w:t xml:space="preserve"> de </w:t>
      </w:r>
      <w:proofErr w:type="spellStart"/>
      <w:r>
        <w:t>concesiune</w:t>
      </w:r>
      <w:proofErr w:type="spellEnd"/>
      <w:r>
        <w:t xml:space="preserve"> </w:t>
      </w:r>
      <w:proofErr w:type="spellStart"/>
      <w:r>
        <w:t>pentru</w:t>
      </w:r>
      <w:proofErr w:type="spellEnd"/>
      <w:r>
        <w:t xml:space="preserve"> </w:t>
      </w:r>
      <w:proofErr w:type="spellStart"/>
      <w:r>
        <w:t>clădiri</w:t>
      </w:r>
      <w:proofErr w:type="spellEnd"/>
      <w:r>
        <w:t xml:space="preserve">, </w:t>
      </w:r>
      <w:proofErr w:type="spellStart"/>
      <w:r>
        <w:t>acesta</w:t>
      </w:r>
      <w:proofErr w:type="spellEnd"/>
      <w:r>
        <w:t xml:space="preserve"> </w:t>
      </w:r>
      <w:proofErr w:type="spellStart"/>
      <w:r>
        <w:t>va</w:t>
      </w:r>
      <w:proofErr w:type="spellEnd"/>
      <w:r>
        <w:t xml:space="preserve"> fi </w:t>
      </w:r>
      <w:proofErr w:type="spellStart"/>
      <w:r>
        <w:t>însoțit</w:t>
      </w:r>
      <w:proofErr w:type="spellEnd"/>
      <w:r>
        <w:t xml:space="preserve"> de o </w:t>
      </w:r>
      <w:proofErr w:type="spellStart"/>
      <w:r>
        <w:t>adresă</w:t>
      </w:r>
      <w:proofErr w:type="spellEnd"/>
      <w:r>
        <w:t xml:space="preserve"> </w:t>
      </w:r>
      <w:proofErr w:type="spellStart"/>
      <w:r>
        <w:t>emisă</w:t>
      </w:r>
      <w:proofErr w:type="spellEnd"/>
      <w:r>
        <w:t xml:space="preserve"> de </w:t>
      </w:r>
      <w:proofErr w:type="spellStart"/>
      <w:r>
        <w:t>concedent</w:t>
      </w:r>
      <w:proofErr w:type="spellEnd"/>
      <w:r>
        <w:t xml:space="preserve"> care </w:t>
      </w:r>
      <w:proofErr w:type="spellStart"/>
      <w:r>
        <w:t>să</w:t>
      </w:r>
      <w:proofErr w:type="spellEnd"/>
      <w:r>
        <w:t xml:space="preserve"> </w:t>
      </w:r>
      <w:proofErr w:type="spellStart"/>
      <w:r>
        <w:t>specifice</w:t>
      </w:r>
      <w:proofErr w:type="spellEnd"/>
      <w:r>
        <w:t xml:space="preserve"> </w:t>
      </w:r>
      <w:proofErr w:type="spellStart"/>
      <w:r>
        <w:t>dacă</w:t>
      </w:r>
      <w:proofErr w:type="spellEnd"/>
      <w:r>
        <w:t xml:space="preserve"> </w:t>
      </w:r>
      <w:proofErr w:type="spellStart"/>
      <w:r>
        <w:t>pentru</w:t>
      </w:r>
      <w:proofErr w:type="spellEnd"/>
      <w:r>
        <w:t xml:space="preserve"> </w:t>
      </w:r>
      <w:proofErr w:type="spellStart"/>
      <w:r>
        <w:t>clădirea</w:t>
      </w:r>
      <w:proofErr w:type="spellEnd"/>
      <w:r>
        <w:t xml:space="preserve"> </w:t>
      </w:r>
      <w:proofErr w:type="spellStart"/>
      <w:r>
        <w:t>concesionată</w:t>
      </w:r>
      <w:proofErr w:type="spellEnd"/>
      <w:r>
        <w:t xml:space="preserve"> </w:t>
      </w:r>
      <w:proofErr w:type="spellStart"/>
      <w:r>
        <w:t>există</w:t>
      </w:r>
      <w:proofErr w:type="spellEnd"/>
      <w:r>
        <w:t xml:space="preserve"> </w:t>
      </w:r>
      <w:proofErr w:type="spellStart"/>
      <w:r>
        <w:t>solicitări</w:t>
      </w:r>
      <w:proofErr w:type="spellEnd"/>
      <w:r>
        <w:t xml:space="preserve"> </w:t>
      </w:r>
      <w:proofErr w:type="spellStart"/>
      <w:r>
        <w:t>privind</w:t>
      </w:r>
      <w:proofErr w:type="spellEnd"/>
      <w:r>
        <w:t xml:space="preserve"> </w:t>
      </w:r>
      <w:proofErr w:type="spellStart"/>
      <w:r>
        <w:t>retrocedarea</w:t>
      </w:r>
      <w:proofErr w:type="spellEnd"/>
      <w:r>
        <w:t>.</w:t>
      </w:r>
    </w:p>
    <w:p w14:paraId="5D9FD4B8" w14:textId="77777777" w:rsidR="009D42D3" w:rsidRDefault="003473EE" w:rsidP="009D42D3">
      <w:pPr>
        <w:spacing w:after="0"/>
        <w:jc w:val="both"/>
      </w:pPr>
      <w:proofErr w:type="spellStart"/>
      <w:r w:rsidRPr="003473EE">
        <w:t>În</w:t>
      </w:r>
      <w:proofErr w:type="spellEnd"/>
      <w:r w:rsidRPr="003473EE">
        <w:t xml:space="preserve"> </w:t>
      </w:r>
      <w:proofErr w:type="spellStart"/>
      <w:r w:rsidRPr="003473EE">
        <w:t>cazul</w:t>
      </w:r>
      <w:proofErr w:type="spellEnd"/>
      <w:r w:rsidRPr="003473EE">
        <w:t xml:space="preserve"> </w:t>
      </w:r>
      <w:proofErr w:type="spellStart"/>
      <w:r w:rsidRPr="003473EE">
        <w:t>contractului</w:t>
      </w:r>
      <w:proofErr w:type="spellEnd"/>
      <w:r w:rsidRPr="003473EE">
        <w:t xml:space="preserve"> de </w:t>
      </w:r>
      <w:proofErr w:type="spellStart"/>
      <w:r w:rsidRPr="003473EE">
        <w:t>concesiune</w:t>
      </w:r>
      <w:proofErr w:type="spellEnd"/>
      <w:r w:rsidRPr="003473EE">
        <w:t xml:space="preserve"> </w:t>
      </w:r>
      <w:proofErr w:type="spellStart"/>
      <w:r w:rsidRPr="003473EE">
        <w:t>pentru</w:t>
      </w:r>
      <w:proofErr w:type="spellEnd"/>
      <w:r w:rsidRPr="003473EE">
        <w:t xml:space="preserve"> </w:t>
      </w:r>
      <w:proofErr w:type="spellStart"/>
      <w:r w:rsidRPr="003473EE">
        <w:t>terenuri</w:t>
      </w:r>
      <w:proofErr w:type="spellEnd"/>
      <w:r w:rsidRPr="003473EE">
        <w:t xml:space="preserve">, </w:t>
      </w:r>
      <w:proofErr w:type="spellStart"/>
      <w:r w:rsidRPr="003473EE">
        <w:t>acesta</w:t>
      </w:r>
      <w:proofErr w:type="spellEnd"/>
      <w:r w:rsidRPr="003473EE">
        <w:t xml:space="preserve"> </w:t>
      </w:r>
      <w:proofErr w:type="spellStart"/>
      <w:r w:rsidRPr="003473EE">
        <w:t>va</w:t>
      </w:r>
      <w:proofErr w:type="spellEnd"/>
      <w:r w:rsidRPr="003473EE">
        <w:t xml:space="preserve"> fi </w:t>
      </w:r>
      <w:proofErr w:type="spellStart"/>
      <w:r w:rsidRPr="003473EE">
        <w:t>însoțit</w:t>
      </w:r>
      <w:proofErr w:type="spellEnd"/>
      <w:r w:rsidRPr="003473EE">
        <w:t xml:space="preserve"> de o </w:t>
      </w:r>
      <w:proofErr w:type="spellStart"/>
      <w:r w:rsidRPr="003473EE">
        <w:t>adresă</w:t>
      </w:r>
      <w:proofErr w:type="spellEnd"/>
      <w:r w:rsidRPr="003473EE">
        <w:t xml:space="preserve"> </w:t>
      </w:r>
      <w:proofErr w:type="spellStart"/>
      <w:r w:rsidRPr="003473EE">
        <w:t>emisă</w:t>
      </w:r>
      <w:proofErr w:type="spellEnd"/>
      <w:r w:rsidRPr="003473EE">
        <w:t xml:space="preserve"> de </w:t>
      </w:r>
      <w:proofErr w:type="spellStart"/>
      <w:r w:rsidRPr="003473EE">
        <w:t>concedent</w:t>
      </w:r>
      <w:proofErr w:type="spellEnd"/>
      <w:r w:rsidRPr="003473EE">
        <w:t xml:space="preserve"> care </w:t>
      </w:r>
      <w:proofErr w:type="spellStart"/>
      <w:r w:rsidRPr="003473EE">
        <w:t>să</w:t>
      </w:r>
      <w:proofErr w:type="spellEnd"/>
      <w:r w:rsidRPr="003473EE">
        <w:t xml:space="preserve"> </w:t>
      </w:r>
      <w:proofErr w:type="spellStart"/>
      <w:r w:rsidRPr="003473EE">
        <w:t>specifice</w:t>
      </w:r>
      <w:proofErr w:type="spellEnd"/>
      <w:r w:rsidRPr="003473EE">
        <w:t xml:space="preserve">: </w:t>
      </w:r>
    </w:p>
    <w:p w14:paraId="2BA56449" w14:textId="77777777" w:rsidR="009D42D3" w:rsidRDefault="003473EE" w:rsidP="009D42D3">
      <w:pPr>
        <w:spacing w:after="0"/>
        <w:jc w:val="both"/>
      </w:pPr>
      <w:r w:rsidRPr="003473EE">
        <w:t xml:space="preserve">- </w:t>
      </w:r>
      <w:proofErr w:type="spellStart"/>
      <w:r w:rsidRPr="003473EE">
        <w:t>suprafaţa</w:t>
      </w:r>
      <w:proofErr w:type="spellEnd"/>
      <w:r w:rsidRPr="003473EE">
        <w:t xml:space="preserve"> </w:t>
      </w:r>
      <w:proofErr w:type="spellStart"/>
      <w:r w:rsidRPr="003473EE">
        <w:t>concesionată</w:t>
      </w:r>
      <w:proofErr w:type="spellEnd"/>
      <w:r w:rsidRPr="003473EE">
        <w:t xml:space="preserve"> la zi - </w:t>
      </w:r>
      <w:proofErr w:type="spellStart"/>
      <w:r w:rsidRPr="003473EE">
        <w:t>dacă</w:t>
      </w:r>
      <w:proofErr w:type="spellEnd"/>
      <w:r w:rsidRPr="003473EE">
        <w:t xml:space="preserve"> </w:t>
      </w:r>
      <w:proofErr w:type="spellStart"/>
      <w:r w:rsidRPr="003473EE">
        <w:t>pentru</w:t>
      </w:r>
      <w:proofErr w:type="spellEnd"/>
      <w:r w:rsidRPr="003473EE">
        <w:t xml:space="preserve"> </w:t>
      </w:r>
      <w:proofErr w:type="spellStart"/>
      <w:r w:rsidRPr="003473EE">
        <w:t>suprafaţa</w:t>
      </w:r>
      <w:proofErr w:type="spellEnd"/>
      <w:r w:rsidRPr="003473EE">
        <w:t xml:space="preserve"> </w:t>
      </w:r>
      <w:proofErr w:type="spellStart"/>
      <w:r w:rsidRPr="003473EE">
        <w:t>concesionată</w:t>
      </w:r>
      <w:proofErr w:type="spellEnd"/>
      <w:r w:rsidRPr="003473EE">
        <w:t xml:space="preserve"> </w:t>
      </w:r>
      <w:proofErr w:type="spellStart"/>
      <w:r w:rsidRPr="003473EE">
        <w:t>există</w:t>
      </w:r>
      <w:proofErr w:type="spellEnd"/>
      <w:r w:rsidRPr="003473EE">
        <w:t xml:space="preserve"> </w:t>
      </w:r>
      <w:proofErr w:type="spellStart"/>
      <w:r w:rsidRPr="003473EE">
        <w:t>solicitări</w:t>
      </w:r>
      <w:proofErr w:type="spellEnd"/>
      <w:r w:rsidRPr="003473EE">
        <w:t xml:space="preserve"> </w:t>
      </w:r>
      <w:proofErr w:type="spellStart"/>
      <w:r w:rsidRPr="003473EE">
        <w:t>privind</w:t>
      </w:r>
      <w:proofErr w:type="spellEnd"/>
      <w:r w:rsidRPr="003473EE">
        <w:t xml:space="preserve"> </w:t>
      </w:r>
      <w:proofErr w:type="spellStart"/>
      <w:r w:rsidRPr="003473EE">
        <w:t>retrocedarea</w:t>
      </w:r>
      <w:proofErr w:type="spellEnd"/>
      <w:r w:rsidRPr="003473EE">
        <w:t xml:space="preserve"> </w:t>
      </w:r>
      <w:proofErr w:type="spellStart"/>
      <w:r w:rsidRPr="003473EE">
        <w:t>sau</w:t>
      </w:r>
      <w:proofErr w:type="spellEnd"/>
      <w:r w:rsidRPr="003473EE">
        <w:t xml:space="preserve"> </w:t>
      </w:r>
      <w:proofErr w:type="spellStart"/>
      <w:r w:rsidRPr="003473EE">
        <w:t>diminuarea</w:t>
      </w:r>
      <w:proofErr w:type="spellEnd"/>
      <w:r w:rsidRPr="003473EE">
        <w:t xml:space="preserve"> </w:t>
      </w:r>
      <w:proofErr w:type="spellStart"/>
      <w:r w:rsidRPr="003473EE">
        <w:t>şi</w:t>
      </w:r>
      <w:proofErr w:type="spellEnd"/>
      <w:r w:rsidRPr="003473EE">
        <w:t xml:space="preserve"> </w:t>
      </w:r>
      <w:proofErr w:type="spellStart"/>
      <w:r w:rsidRPr="003473EE">
        <w:t>dacă</w:t>
      </w:r>
      <w:proofErr w:type="spellEnd"/>
      <w:r w:rsidRPr="003473EE">
        <w:t xml:space="preserve"> da, </w:t>
      </w:r>
      <w:proofErr w:type="spellStart"/>
      <w:r w:rsidRPr="003473EE">
        <w:t>să</w:t>
      </w:r>
      <w:proofErr w:type="spellEnd"/>
      <w:r w:rsidRPr="003473EE">
        <w:t xml:space="preserve"> se </w:t>
      </w:r>
      <w:proofErr w:type="spellStart"/>
      <w:r w:rsidRPr="003473EE">
        <w:t>menţioneze</w:t>
      </w:r>
      <w:proofErr w:type="spellEnd"/>
      <w:r w:rsidRPr="003473EE">
        <w:t xml:space="preserve"> care </w:t>
      </w:r>
      <w:proofErr w:type="spellStart"/>
      <w:r w:rsidRPr="003473EE">
        <w:t>este</w:t>
      </w:r>
      <w:proofErr w:type="spellEnd"/>
      <w:r w:rsidRPr="003473EE">
        <w:t xml:space="preserve"> </w:t>
      </w:r>
      <w:proofErr w:type="spellStart"/>
      <w:r w:rsidRPr="003473EE">
        <w:t>suprafaţa</w:t>
      </w:r>
      <w:proofErr w:type="spellEnd"/>
      <w:r w:rsidRPr="003473EE">
        <w:t xml:space="preserve"> </w:t>
      </w:r>
      <w:proofErr w:type="spellStart"/>
      <w:r w:rsidRPr="003473EE">
        <w:t>supusă</w:t>
      </w:r>
      <w:proofErr w:type="spellEnd"/>
      <w:r w:rsidRPr="003473EE">
        <w:t xml:space="preserve"> </w:t>
      </w:r>
      <w:proofErr w:type="spellStart"/>
      <w:r w:rsidRPr="003473EE">
        <w:t>acestui</w:t>
      </w:r>
      <w:proofErr w:type="spellEnd"/>
      <w:r w:rsidRPr="003473EE">
        <w:t xml:space="preserve"> </w:t>
      </w:r>
      <w:proofErr w:type="spellStart"/>
      <w:r w:rsidRPr="003473EE">
        <w:t>proces</w:t>
      </w:r>
      <w:proofErr w:type="spellEnd"/>
      <w:r w:rsidRPr="003473EE">
        <w:t xml:space="preserve">; </w:t>
      </w:r>
    </w:p>
    <w:p w14:paraId="72964D31" w14:textId="77777777" w:rsidR="009D42D3" w:rsidRDefault="003473EE" w:rsidP="009D42D3">
      <w:pPr>
        <w:spacing w:after="0"/>
        <w:jc w:val="both"/>
      </w:pPr>
      <w:r w:rsidRPr="003473EE">
        <w:t xml:space="preserve">- </w:t>
      </w:r>
      <w:proofErr w:type="spellStart"/>
      <w:r w:rsidRPr="003473EE">
        <w:t>situaţia</w:t>
      </w:r>
      <w:proofErr w:type="spellEnd"/>
      <w:r w:rsidRPr="003473EE">
        <w:t xml:space="preserve"> </w:t>
      </w:r>
      <w:proofErr w:type="spellStart"/>
      <w:r w:rsidRPr="003473EE">
        <w:t>privind</w:t>
      </w:r>
      <w:proofErr w:type="spellEnd"/>
      <w:r w:rsidRPr="003473EE">
        <w:t xml:space="preserve"> </w:t>
      </w:r>
      <w:proofErr w:type="spellStart"/>
      <w:r w:rsidRPr="003473EE">
        <w:t>respectarea</w:t>
      </w:r>
      <w:proofErr w:type="spellEnd"/>
      <w:r w:rsidRPr="003473EE">
        <w:t xml:space="preserve"> </w:t>
      </w:r>
      <w:proofErr w:type="spellStart"/>
      <w:r w:rsidRPr="003473EE">
        <w:t>clauzelor</w:t>
      </w:r>
      <w:proofErr w:type="spellEnd"/>
      <w:r w:rsidRPr="003473EE">
        <w:t xml:space="preserve"> </w:t>
      </w:r>
      <w:proofErr w:type="spellStart"/>
      <w:r w:rsidRPr="003473EE">
        <w:t>contractuale</w:t>
      </w:r>
      <w:proofErr w:type="spellEnd"/>
      <w:r w:rsidRPr="003473EE">
        <w:t xml:space="preserve">, </w:t>
      </w:r>
      <w:proofErr w:type="spellStart"/>
      <w:r w:rsidRPr="003473EE">
        <w:t>dacă</w:t>
      </w:r>
      <w:proofErr w:type="spellEnd"/>
      <w:r w:rsidRPr="003473EE">
        <w:t xml:space="preserve"> </w:t>
      </w:r>
      <w:proofErr w:type="spellStart"/>
      <w:r w:rsidRPr="003473EE">
        <w:t>este</w:t>
      </w:r>
      <w:proofErr w:type="spellEnd"/>
      <w:r w:rsidRPr="003473EE">
        <w:t xml:space="preserve"> </w:t>
      </w:r>
      <w:proofErr w:type="spellStart"/>
      <w:r w:rsidRPr="003473EE">
        <w:t>în</w:t>
      </w:r>
      <w:proofErr w:type="spellEnd"/>
      <w:r w:rsidRPr="003473EE">
        <w:t xml:space="preserve"> </w:t>
      </w:r>
      <w:proofErr w:type="spellStart"/>
      <w:r w:rsidRPr="003473EE">
        <w:t>graficul</w:t>
      </w:r>
      <w:proofErr w:type="spellEnd"/>
      <w:r w:rsidRPr="003473EE">
        <w:t xml:space="preserve"> de </w:t>
      </w:r>
      <w:proofErr w:type="spellStart"/>
      <w:r w:rsidRPr="003473EE">
        <w:t>realizare</w:t>
      </w:r>
      <w:proofErr w:type="spellEnd"/>
      <w:r w:rsidRPr="003473EE">
        <w:t xml:space="preserve"> </w:t>
      </w:r>
      <w:proofErr w:type="gramStart"/>
      <w:r w:rsidRPr="003473EE">
        <w:t>a</w:t>
      </w:r>
      <w:proofErr w:type="gramEnd"/>
      <w:r w:rsidRPr="003473EE">
        <w:t xml:space="preserve"> </w:t>
      </w:r>
      <w:proofErr w:type="spellStart"/>
      <w:r w:rsidRPr="003473EE">
        <w:t>investiţiilor</w:t>
      </w:r>
      <w:proofErr w:type="spellEnd"/>
      <w:r w:rsidRPr="003473EE">
        <w:t xml:space="preserve"> </w:t>
      </w:r>
      <w:proofErr w:type="spellStart"/>
      <w:r w:rsidRPr="003473EE">
        <w:t>prevăzute</w:t>
      </w:r>
      <w:proofErr w:type="spellEnd"/>
      <w:r w:rsidRPr="003473EE">
        <w:t xml:space="preserve"> </w:t>
      </w:r>
      <w:proofErr w:type="spellStart"/>
      <w:r w:rsidRPr="003473EE">
        <w:t>în</w:t>
      </w:r>
      <w:proofErr w:type="spellEnd"/>
      <w:r w:rsidRPr="003473EE">
        <w:t xml:space="preserve"> contract, </w:t>
      </w:r>
      <w:proofErr w:type="spellStart"/>
      <w:r w:rsidRPr="003473EE">
        <w:t>dacă</w:t>
      </w:r>
      <w:proofErr w:type="spellEnd"/>
      <w:r w:rsidRPr="003473EE">
        <w:t xml:space="preserve"> </w:t>
      </w:r>
      <w:proofErr w:type="spellStart"/>
      <w:r w:rsidRPr="003473EE">
        <w:t>concesionarul</w:t>
      </w:r>
      <w:proofErr w:type="spellEnd"/>
      <w:r w:rsidRPr="003473EE">
        <w:t xml:space="preserve"> </w:t>
      </w:r>
      <w:proofErr w:type="spellStart"/>
      <w:r w:rsidRPr="003473EE">
        <w:t>şi</w:t>
      </w:r>
      <w:proofErr w:type="spellEnd"/>
      <w:r w:rsidRPr="003473EE">
        <w:t xml:space="preserve">-a </w:t>
      </w:r>
      <w:proofErr w:type="spellStart"/>
      <w:r w:rsidRPr="003473EE">
        <w:t>respectat</w:t>
      </w:r>
      <w:proofErr w:type="spellEnd"/>
      <w:r w:rsidRPr="003473EE">
        <w:t xml:space="preserve"> </w:t>
      </w:r>
      <w:proofErr w:type="spellStart"/>
      <w:r w:rsidRPr="003473EE">
        <w:t>graficul</w:t>
      </w:r>
      <w:proofErr w:type="spellEnd"/>
      <w:r w:rsidRPr="003473EE">
        <w:t xml:space="preserve"> de </w:t>
      </w:r>
      <w:proofErr w:type="spellStart"/>
      <w:r w:rsidRPr="003473EE">
        <w:t>plată</w:t>
      </w:r>
      <w:proofErr w:type="spellEnd"/>
      <w:r w:rsidRPr="003473EE">
        <w:t xml:space="preserve"> a </w:t>
      </w:r>
      <w:proofErr w:type="spellStart"/>
      <w:r w:rsidRPr="003473EE">
        <w:t>redevenţei</w:t>
      </w:r>
      <w:proofErr w:type="spellEnd"/>
      <w:r w:rsidRPr="003473EE">
        <w:t xml:space="preserve"> </w:t>
      </w:r>
      <w:proofErr w:type="spellStart"/>
      <w:r w:rsidRPr="003473EE">
        <w:t>şi</w:t>
      </w:r>
      <w:proofErr w:type="spellEnd"/>
      <w:r w:rsidRPr="003473EE">
        <w:t xml:space="preserve"> </w:t>
      </w:r>
      <w:proofErr w:type="spellStart"/>
      <w:r w:rsidRPr="003473EE">
        <w:t>alte</w:t>
      </w:r>
      <w:proofErr w:type="spellEnd"/>
      <w:r w:rsidRPr="003473EE">
        <w:t xml:space="preserve"> </w:t>
      </w:r>
      <w:proofErr w:type="spellStart"/>
      <w:r w:rsidRPr="003473EE">
        <w:t>clauze</w:t>
      </w:r>
      <w:proofErr w:type="spellEnd"/>
      <w:r w:rsidRPr="003473EE">
        <w:t xml:space="preserve">. </w:t>
      </w:r>
    </w:p>
    <w:p w14:paraId="09053FD5" w14:textId="77777777" w:rsidR="009D42D3" w:rsidRDefault="009D42D3" w:rsidP="009D42D3">
      <w:pPr>
        <w:spacing w:after="0"/>
        <w:jc w:val="both"/>
      </w:pPr>
    </w:p>
    <w:p w14:paraId="562BF555" w14:textId="77777777" w:rsidR="009D42D3" w:rsidRPr="009D42D3" w:rsidRDefault="003473EE" w:rsidP="009D42D3">
      <w:pPr>
        <w:spacing w:after="0"/>
        <w:jc w:val="both"/>
        <w:rPr>
          <w:b/>
          <w:bCs/>
        </w:rPr>
      </w:pPr>
      <w:r w:rsidRPr="009D42D3">
        <w:rPr>
          <w:b/>
          <w:bCs/>
        </w:rPr>
        <w:t xml:space="preserve">c) </w:t>
      </w:r>
      <w:proofErr w:type="spellStart"/>
      <w:r w:rsidRPr="009D42D3">
        <w:rPr>
          <w:b/>
          <w:bCs/>
        </w:rPr>
        <w:t>Dreptul</w:t>
      </w:r>
      <w:proofErr w:type="spellEnd"/>
      <w:r w:rsidRPr="009D42D3">
        <w:rPr>
          <w:b/>
          <w:bCs/>
        </w:rPr>
        <w:t xml:space="preserve"> de </w:t>
      </w:r>
      <w:proofErr w:type="spellStart"/>
      <w:r w:rsidRPr="009D42D3">
        <w:rPr>
          <w:b/>
          <w:bCs/>
        </w:rPr>
        <w:t>superficie</w:t>
      </w:r>
      <w:proofErr w:type="spellEnd"/>
    </w:p>
    <w:p w14:paraId="644181F7" w14:textId="4023C73C" w:rsidR="009D42D3" w:rsidRDefault="003473EE" w:rsidP="009D42D3">
      <w:pPr>
        <w:spacing w:after="0"/>
        <w:jc w:val="both"/>
      </w:pPr>
      <w:r w:rsidRPr="003473EE">
        <w:t xml:space="preserve"> Contract de </w:t>
      </w:r>
      <w:proofErr w:type="spellStart"/>
      <w:r w:rsidRPr="003473EE">
        <w:t>superficie</w:t>
      </w:r>
      <w:proofErr w:type="spellEnd"/>
      <w:r w:rsidRPr="003473EE">
        <w:t xml:space="preserve"> care </w:t>
      </w:r>
      <w:proofErr w:type="spellStart"/>
      <w:r w:rsidRPr="003473EE">
        <w:t>acoperă</w:t>
      </w:r>
      <w:proofErr w:type="spellEnd"/>
      <w:r w:rsidRPr="003473EE">
        <w:t xml:space="preserve"> o </w:t>
      </w:r>
      <w:proofErr w:type="spellStart"/>
      <w:r w:rsidRPr="003473EE">
        <w:t>perioadă</w:t>
      </w:r>
      <w:proofErr w:type="spellEnd"/>
      <w:r w:rsidRPr="003473EE">
        <w:t xml:space="preserve"> de </w:t>
      </w:r>
      <w:proofErr w:type="spellStart"/>
      <w:r w:rsidRPr="003473EE">
        <w:t>cel</w:t>
      </w:r>
      <w:proofErr w:type="spellEnd"/>
      <w:r w:rsidRPr="003473EE">
        <w:t xml:space="preserve"> </w:t>
      </w:r>
      <w:proofErr w:type="spellStart"/>
      <w:r w:rsidRPr="003473EE">
        <w:t>puțin</w:t>
      </w:r>
      <w:proofErr w:type="spellEnd"/>
      <w:r w:rsidRPr="003473EE">
        <w:t xml:space="preserve"> 10 ani </w:t>
      </w:r>
      <w:proofErr w:type="spellStart"/>
      <w:r w:rsidRPr="003473EE">
        <w:t>începând</w:t>
      </w:r>
      <w:proofErr w:type="spellEnd"/>
      <w:r w:rsidRPr="003473EE">
        <w:t xml:space="preserve"> cu </w:t>
      </w:r>
      <w:proofErr w:type="spellStart"/>
      <w:r w:rsidRPr="003473EE">
        <w:t>anul</w:t>
      </w:r>
      <w:proofErr w:type="spellEnd"/>
      <w:r w:rsidRPr="003473EE">
        <w:t xml:space="preserve"> </w:t>
      </w:r>
      <w:proofErr w:type="spellStart"/>
      <w:r w:rsidRPr="003473EE">
        <w:t>depunerii</w:t>
      </w:r>
      <w:proofErr w:type="spellEnd"/>
      <w:r w:rsidRPr="003473EE">
        <w:t xml:space="preserve"> </w:t>
      </w:r>
      <w:proofErr w:type="spellStart"/>
      <w:r w:rsidRPr="003473EE">
        <w:t>cererii</w:t>
      </w:r>
      <w:proofErr w:type="spellEnd"/>
      <w:r w:rsidRPr="003473EE">
        <w:t xml:space="preserve"> de </w:t>
      </w:r>
      <w:proofErr w:type="spellStart"/>
      <w:r w:rsidRPr="003473EE">
        <w:t>finanţare</w:t>
      </w:r>
      <w:proofErr w:type="spellEnd"/>
      <w:r w:rsidRPr="003473EE">
        <w:t xml:space="preserve">, </w:t>
      </w:r>
      <w:proofErr w:type="spellStart"/>
      <w:r w:rsidRPr="003473EE">
        <w:t>corespunzătoare</w:t>
      </w:r>
      <w:proofErr w:type="spellEnd"/>
      <w:r w:rsidRPr="003473EE">
        <w:t xml:space="preserve"> </w:t>
      </w:r>
      <w:proofErr w:type="spellStart"/>
      <w:r w:rsidRPr="003473EE">
        <w:t>asigurării</w:t>
      </w:r>
      <w:proofErr w:type="spellEnd"/>
      <w:r w:rsidRPr="003473EE">
        <w:t xml:space="preserve"> </w:t>
      </w:r>
      <w:proofErr w:type="spellStart"/>
      <w:r w:rsidRPr="003473EE">
        <w:t>sustenabilității</w:t>
      </w:r>
      <w:proofErr w:type="spellEnd"/>
      <w:r w:rsidRPr="003473EE">
        <w:t xml:space="preserve"> </w:t>
      </w:r>
      <w:proofErr w:type="spellStart"/>
      <w:r w:rsidRPr="003473EE">
        <w:t>investiției</w:t>
      </w:r>
      <w:proofErr w:type="spellEnd"/>
      <w:r w:rsidRPr="003473EE">
        <w:t xml:space="preserve"> </w:t>
      </w:r>
      <w:proofErr w:type="spellStart"/>
      <w:r w:rsidRPr="003473EE">
        <w:t>şi</w:t>
      </w:r>
      <w:proofErr w:type="spellEnd"/>
      <w:r w:rsidRPr="003473EE">
        <w:t xml:space="preserve"> care </w:t>
      </w:r>
      <w:proofErr w:type="spellStart"/>
      <w:r w:rsidRPr="003473EE">
        <w:t>oferă</w:t>
      </w:r>
      <w:proofErr w:type="spellEnd"/>
      <w:r w:rsidRPr="003473EE">
        <w:t xml:space="preserve"> </w:t>
      </w:r>
      <w:proofErr w:type="spellStart"/>
      <w:r w:rsidRPr="003473EE">
        <w:t>dreptul</w:t>
      </w:r>
      <w:proofErr w:type="spellEnd"/>
      <w:r w:rsidRPr="003473EE">
        <w:t xml:space="preserve"> </w:t>
      </w:r>
      <w:proofErr w:type="spellStart"/>
      <w:r w:rsidRPr="003473EE">
        <w:t>titularului</w:t>
      </w:r>
      <w:proofErr w:type="spellEnd"/>
      <w:r w:rsidRPr="003473EE">
        <w:t xml:space="preserve"> de </w:t>
      </w:r>
      <w:proofErr w:type="gramStart"/>
      <w:r w:rsidRPr="003473EE">
        <w:t>a</w:t>
      </w:r>
      <w:proofErr w:type="gramEnd"/>
      <w:r w:rsidRPr="003473EE">
        <w:t xml:space="preserve"> </w:t>
      </w:r>
      <w:proofErr w:type="spellStart"/>
      <w:r w:rsidRPr="003473EE">
        <w:t>executa</w:t>
      </w:r>
      <w:proofErr w:type="spellEnd"/>
      <w:r w:rsidRPr="003473EE">
        <w:t xml:space="preserve"> </w:t>
      </w:r>
      <w:proofErr w:type="spellStart"/>
      <w:r w:rsidRPr="003473EE">
        <w:t>lucrările</w:t>
      </w:r>
      <w:proofErr w:type="spellEnd"/>
      <w:r w:rsidRPr="003473EE">
        <w:t xml:space="preserve"> de </w:t>
      </w:r>
      <w:proofErr w:type="spellStart"/>
      <w:r w:rsidRPr="003473EE">
        <w:t>construcție</w:t>
      </w:r>
      <w:proofErr w:type="spellEnd"/>
      <w:r w:rsidRPr="003473EE">
        <w:t xml:space="preserve"> </w:t>
      </w:r>
      <w:proofErr w:type="spellStart"/>
      <w:r w:rsidRPr="003473EE">
        <w:t>prevăzute</w:t>
      </w:r>
      <w:proofErr w:type="spellEnd"/>
      <w:r w:rsidRPr="003473EE">
        <w:t xml:space="preserve"> </w:t>
      </w:r>
      <w:proofErr w:type="spellStart"/>
      <w:r w:rsidRPr="003473EE">
        <w:t>prin</w:t>
      </w:r>
      <w:proofErr w:type="spellEnd"/>
      <w:r w:rsidRPr="003473EE">
        <w:t xml:space="preserve"> </w:t>
      </w:r>
      <w:proofErr w:type="spellStart"/>
      <w:r w:rsidRPr="003473EE">
        <w:t>proiect</w:t>
      </w:r>
      <w:proofErr w:type="spellEnd"/>
      <w:r w:rsidRPr="003473EE">
        <w:t xml:space="preserve">, </w:t>
      </w:r>
      <w:proofErr w:type="spellStart"/>
      <w:r w:rsidRPr="003473EE">
        <w:t>în</w:t>
      </w:r>
      <w:proofErr w:type="spellEnd"/>
      <w:r w:rsidRPr="003473EE">
        <w:t xml:space="preserve"> </w:t>
      </w:r>
      <w:proofErr w:type="spellStart"/>
      <w:r w:rsidRPr="003473EE">
        <w:t>copie</w:t>
      </w:r>
      <w:proofErr w:type="spellEnd"/>
      <w:r w:rsidRPr="003473EE">
        <w:t xml:space="preserve">. </w:t>
      </w:r>
    </w:p>
    <w:p w14:paraId="6E215298" w14:textId="77777777" w:rsidR="009D42D3" w:rsidRDefault="009D42D3" w:rsidP="009D42D3">
      <w:pPr>
        <w:spacing w:after="0"/>
        <w:jc w:val="both"/>
      </w:pPr>
    </w:p>
    <w:p w14:paraId="65E2FF49" w14:textId="506873E0" w:rsidR="009D42D3" w:rsidRPr="00926EB1" w:rsidRDefault="003473EE" w:rsidP="009D42D3">
      <w:pPr>
        <w:spacing w:after="0"/>
        <w:jc w:val="both"/>
        <w:rPr>
          <w:b/>
          <w:bCs/>
          <w:lang w:val="sv-SE"/>
        </w:rPr>
      </w:pPr>
      <w:r w:rsidRPr="00926EB1">
        <w:rPr>
          <w:b/>
          <w:bCs/>
          <w:lang w:val="sv-SE"/>
        </w:rPr>
        <w:t xml:space="preserve">Documentele de mai sus vor fi însoțite de: </w:t>
      </w:r>
    </w:p>
    <w:p w14:paraId="4DF0938C" w14:textId="2CAEE2DF" w:rsidR="003473EE" w:rsidRPr="00926EB1" w:rsidRDefault="003473EE" w:rsidP="009D42D3">
      <w:pPr>
        <w:spacing w:after="0"/>
        <w:jc w:val="both"/>
        <w:rPr>
          <w:lang w:val="sv-SE"/>
        </w:rPr>
      </w:pPr>
      <w:r w:rsidRPr="00926EB1">
        <w:rPr>
          <w:b/>
          <w:bCs/>
          <w:lang w:val="sv-SE"/>
        </w:rPr>
        <w:t>Documente cadastrale şi documente privind înscrierea imobilelor în evidențe de cadastru și carte funciară (extras de carte funciară din care să rezulte intabularea, precum și încheierea de carte funciară emisă de OCPI),</w:t>
      </w:r>
      <w:r w:rsidRPr="00926EB1">
        <w:rPr>
          <w:lang w:val="sv-SE"/>
        </w:rPr>
        <w:t xml:space="preserve"> în termen de valabilitate la data depunerii (emis cu maxim 30 de zile înaintea depunerii proiectului).</w:t>
      </w:r>
    </w:p>
    <w:p w14:paraId="51EFAF6F" w14:textId="77777777" w:rsidR="00752DF5" w:rsidRPr="00926EB1" w:rsidRDefault="00752DF5" w:rsidP="00813AF4">
      <w:pPr>
        <w:jc w:val="both"/>
        <w:rPr>
          <w:b/>
          <w:u w:val="single"/>
          <w:lang w:val="sv-SE"/>
        </w:rPr>
      </w:pPr>
    </w:p>
    <w:p w14:paraId="35112D8D" w14:textId="77777777" w:rsidR="009D42D3" w:rsidRPr="00926EB1" w:rsidRDefault="009D42D3" w:rsidP="00813AF4">
      <w:pPr>
        <w:jc w:val="both"/>
        <w:rPr>
          <w:lang w:val="sv-SE"/>
        </w:rPr>
      </w:pPr>
      <w:r w:rsidRPr="00926EB1">
        <w:rPr>
          <w:b/>
          <w:bCs/>
          <w:lang w:val="sv-SE"/>
        </w:rPr>
        <w:t>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w:t>
      </w:r>
      <w:r w:rsidRPr="00926EB1">
        <w:rPr>
          <w:lang w:val="sv-SE"/>
        </w:rPr>
        <w:t xml:space="preserve"> după caz: </w:t>
      </w:r>
    </w:p>
    <w:p w14:paraId="6DE30C89" w14:textId="77777777" w:rsidR="009D42D3" w:rsidRDefault="009D42D3" w:rsidP="009D42D3">
      <w:pPr>
        <w:spacing w:after="0"/>
        <w:jc w:val="both"/>
      </w:pPr>
      <w:r>
        <w:t xml:space="preserve">a) </w:t>
      </w:r>
      <w:proofErr w:type="spellStart"/>
      <w:r>
        <w:t>dreptul</w:t>
      </w:r>
      <w:proofErr w:type="spellEnd"/>
      <w:r>
        <w:t xml:space="preserve"> de </w:t>
      </w:r>
      <w:proofErr w:type="spellStart"/>
      <w:r>
        <w:t>proprietate</w:t>
      </w:r>
      <w:proofErr w:type="spellEnd"/>
      <w:r>
        <w:t xml:space="preserve"> </w:t>
      </w:r>
      <w:proofErr w:type="spellStart"/>
      <w:r>
        <w:t>privată</w:t>
      </w:r>
      <w:proofErr w:type="spellEnd"/>
      <w:r>
        <w:t>,</w:t>
      </w:r>
    </w:p>
    <w:p w14:paraId="4A76A59E" w14:textId="7E32D908" w:rsidR="009D42D3" w:rsidRDefault="009D42D3" w:rsidP="009D42D3">
      <w:pPr>
        <w:spacing w:after="0"/>
        <w:jc w:val="both"/>
      </w:pPr>
      <w:r>
        <w:t xml:space="preserve">b) </w:t>
      </w:r>
      <w:proofErr w:type="spellStart"/>
      <w:r>
        <w:t>dreptul</w:t>
      </w:r>
      <w:proofErr w:type="spellEnd"/>
      <w:r>
        <w:t xml:space="preserve"> de </w:t>
      </w:r>
      <w:proofErr w:type="spellStart"/>
      <w:r>
        <w:t>concesiune</w:t>
      </w:r>
      <w:proofErr w:type="spellEnd"/>
      <w:r>
        <w:t>,</w:t>
      </w:r>
    </w:p>
    <w:p w14:paraId="10238DE4" w14:textId="65AECE72" w:rsidR="009D42D3" w:rsidRDefault="009D42D3" w:rsidP="009D42D3">
      <w:pPr>
        <w:spacing w:after="0"/>
        <w:jc w:val="both"/>
      </w:pPr>
      <w:r>
        <w:t xml:space="preserve">c) </w:t>
      </w:r>
      <w:proofErr w:type="spellStart"/>
      <w:r>
        <w:t>dreptul</w:t>
      </w:r>
      <w:proofErr w:type="spellEnd"/>
      <w:r>
        <w:t xml:space="preserve"> de </w:t>
      </w:r>
      <w:proofErr w:type="spellStart"/>
      <w:r>
        <w:t>superficie</w:t>
      </w:r>
      <w:proofErr w:type="spellEnd"/>
      <w:r>
        <w:t xml:space="preserve">, </w:t>
      </w:r>
    </w:p>
    <w:p w14:paraId="10B39EE1" w14:textId="77777777" w:rsidR="009D42D3" w:rsidRDefault="009D42D3" w:rsidP="009D42D3">
      <w:pPr>
        <w:spacing w:after="0"/>
        <w:jc w:val="both"/>
      </w:pPr>
      <w:r>
        <w:t xml:space="preserve">d) </w:t>
      </w:r>
      <w:proofErr w:type="spellStart"/>
      <w:r>
        <w:t>dreptul</w:t>
      </w:r>
      <w:proofErr w:type="spellEnd"/>
      <w:r>
        <w:t xml:space="preserve"> de </w:t>
      </w:r>
      <w:proofErr w:type="spellStart"/>
      <w:r>
        <w:t>uzufruct</w:t>
      </w:r>
      <w:proofErr w:type="spellEnd"/>
      <w:r>
        <w:t xml:space="preserve">; </w:t>
      </w:r>
    </w:p>
    <w:p w14:paraId="79449F5D" w14:textId="77777777" w:rsidR="009D42D3" w:rsidRDefault="009D42D3" w:rsidP="009D42D3">
      <w:pPr>
        <w:spacing w:after="0"/>
        <w:jc w:val="both"/>
      </w:pPr>
      <w:r>
        <w:t xml:space="preserve">e) </w:t>
      </w:r>
      <w:proofErr w:type="spellStart"/>
      <w:r>
        <w:t>dreptul</w:t>
      </w:r>
      <w:proofErr w:type="spellEnd"/>
      <w:r>
        <w:t xml:space="preserve"> de </w:t>
      </w:r>
      <w:proofErr w:type="spellStart"/>
      <w:r>
        <w:t>folosinţă</w:t>
      </w:r>
      <w:proofErr w:type="spellEnd"/>
      <w:r>
        <w:t xml:space="preserve"> cu </w:t>
      </w:r>
      <w:proofErr w:type="spellStart"/>
      <w:r>
        <w:t>titlu</w:t>
      </w:r>
      <w:proofErr w:type="spellEnd"/>
      <w:r>
        <w:t xml:space="preserve"> </w:t>
      </w:r>
      <w:proofErr w:type="spellStart"/>
      <w:r>
        <w:t>gratuit</w:t>
      </w:r>
      <w:proofErr w:type="spellEnd"/>
      <w:r>
        <w:t xml:space="preserve">; </w:t>
      </w:r>
    </w:p>
    <w:p w14:paraId="7620B56A" w14:textId="77777777" w:rsidR="009D42D3" w:rsidRDefault="009D42D3" w:rsidP="009D42D3">
      <w:pPr>
        <w:spacing w:after="0"/>
        <w:jc w:val="both"/>
      </w:pPr>
      <w:r>
        <w:t xml:space="preserve">f) </w:t>
      </w:r>
      <w:proofErr w:type="spellStart"/>
      <w:r>
        <w:t>împrumutul</w:t>
      </w:r>
      <w:proofErr w:type="spellEnd"/>
      <w:r>
        <w:t xml:space="preserve"> de </w:t>
      </w:r>
      <w:proofErr w:type="spellStart"/>
      <w:r>
        <w:t>folosință</w:t>
      </w:r>
      <w:proofErr w:type="spellEnd"/>
      <w:r>
        <w:t xml:space="preserve"> (</w:t>
      </w:r>
      <w:proofErr w:type="spellStart"/>
      <w:r>
        <w:t>comodat</w:t>
      </w:r>
      <w:proofErr w:type="spellEnd"/>
      <w:r>
        <w:t xml:space="preserve">) </w:t>
      </w:r>
    </w:p>
    <w:p w14:paraId="2BFA8C0A" w14:textId="77777777" w:rsidR="009D42D3" w:rsidRDefault="009D42D3" w:rsidP="009D42D3">
      <w:pPr>
        <w:spacing w:after="0"/>
        <w:jc w:val="both"/>
      </w:pPr>
      <w:r>
        <w:lastRenderedPageBreak/>
        <w:t xml:space="preserve">g) </w:t>
      </w:r>
      <w:proofErr w:type="spellStart"/>
      <w:r>
        <w:t>dreptul</w:t>
      </w:r>
      <w:proofErr w:type="spellEnd"/>
      <w:r>
        <w:t xml:space="preserve"> de </w:t>
      </w:r>
      <w:proofErr w:type="spellStart"/>
      <w:r>
        <w:t>închiriere</w:t>
      </w:r>
      <w:proofErr w:type="spellEnd"/>
      <w:r>
        <w:t>/</w:t>
      </w:r>
      <w:proofErr w:type="spellStart"/>
      <w:r>
        <w:t>locațiune</w:t>
      </w:r>
      <w:proofErr w:type="spellEnd"/>
      <w:r>
        <w:t xml:space="preserve">. </w:t>
      </w:r>
    </w:p>
    <w:p w14:paraId="02DEF451" w14:textId="77777777" w:rsidR="009D42D3" w:rsidRPr="009D42D3" w:rsidRDefault="009D42D3" w:rsidP="00813AF4">
      <w:pPr>
        <w:jc w:val="both"/>
        <w:rPr>
          <w:b/>
          <w:bCs/>
        </w:rPr>
      </w:pPr>
      <w:r w:rsidRPr="009D42D3">
        <w:rPr>
          <w:b/>
          <w:bCs/>
        </w:rPr>
        <w:t xml:space="preserve">De ex.: contract de </w:t>
      </w:r>
      <w:proofErr w:type="spellStart"/>
      <w:r w:rsidRPr="009D42D3">
        <w:rPr>
          <w:b/>
          <w:bCs/>
        </w:rPr>
        <w:t>cesiune</w:t>
      </w:r>
      <w:proofErr w:type="spellEnd"/>
      <w:r w:rsidRPr="009D42D3">
        <w:rPr>
          <w:b/>
          <w:bCs/>
        </w:rPr>
        <w:t xml:space="preserve">, contract de </w:t>
      </w:r>
      <w:proofErr w:type="spellStart"/>
      <w:r w:rsidRPr="009D42D3">
        <w:rPr>
          <w:b/>
          <w:bCs/>
        </w:rPr>
        <w:t>concesiune</w:t>
      </w:r>
      <w:proofErr w:type="spellEnd"/>
      <w:r w:rsidRPr="009D42D3">
        <w:rPr>
          <w:b/>
          <w:bCs/>
        </w:rPr>
        <w:t xml:space="preserve">, contract de </w:t>
      </w:r>
      <w:proofErr w:type="spellStart"/>
      <w:r w:rsidRPr="009D42D3">
        <w:rPr>
          <w:b/>
          <w:bCs/>
        </w:rPr>
        <w:t>locațiune</w:t>
      </w:r>
      <w:proofErr w:type="spellEnd"/>
      <w:r w:rsidRPr="009D42D3">
        <w:rPr>
          <w:b/>
          <w:bCs/>
        </w:rPr>
        <w:t>/</w:t>
      </w:r>
      <w:proofErr w:type="spellStart"/>
      <w:r w:rsidRPr="009D42D3">
        <w:rPr>
          <w:b/>
          <w:bCs/>
        </w:rPr>
        <w:t>închiriere</w:t>
      </w:r>
      <w:proofErr w:type="spellEnd"/>
      <w:r w:rsidRPr="009D42D3">
        <w:rPr>
          <w:b/>
          <w:bCs/>
        </w:rPr>
        <w:t xml:space="preserve">, contract de </w:t>
      </w:r>
      <w:proofErr w:type="spellStart"/>
      <w:r w:rsidRPr="009D42D3">
        <w:rPr>
          <w:b/>
          <w:bCs/>
        </w:rPr>
        <w:t>comodat</w:t>
      </w:r>
      <w:proofErr w:type="spellEnd"/>
      <w:r w:rsidRPr="009D42D3">
        <w:rPr>
          <w:b/>
          <w:bCs/>
        </w:rPr>
        <w:t xml:space="preserve">. </w:t>
      </w:r>
    </w:p>
    <w:p w14:paraId="304C87A7" w14:textId="1A16DB6A" w:rsidR="00752DF5" w:rsidRDefault="009D42D3" w:rsidP="00813AF4">
      <w:pPr>
        <w:jc w:val="both"/>
      </w:pPr>
      <w:proofErr w:type="spellStart"/>
      <w:r>
        <w:t>Definițiile</w:t>
      </w:r>
      <w:proofErr w:type="spellEnd"/>
      <w:r>
        <w:t xml:space="preserve"> </w:t>
      </w:r>
      <w:proofErr w:type="spellStart"/>
      <w:r>
        <w:t>drepturilor</w:t>
      </w:r>
      <w:proofErr w:type="spellEnd"/>
      <w:r>
        <w:t xml:space="preserve"> </w:t>
      </w:r>
      <w:proofErr w:type="spellStart"/>
      <w:r>
        <w:t>reale</w:t>
      </w:r>
      <w:proofErr w:type="spellEnd"/>
      <w:r>
        <w:t xml:space="preserve">/ de </w:t>
      </w:r>
      <w:proofErr w:type="spellStart"/>
      <w:r>
        <w:t>creanță</w:t>
      </w:r>
      <w:proofErr w:type="spellEnd"/>
      <w:r>
        <w:t xml:space="preserve"> </w:t>
      </w:r>
      <w:proofErr w:type="spellStart"/>
      <w:r>
        <w:t>și</w:t>
      </w:r>
      <w:proofErr w:type="spellEnd"/>
      <w:r>
        <w:t xml:space="preserve"> ale </w:t>
      </w:r>
      <w:proofErr w:type="spellStart"/>
      <w:r>
        <w:t>tipurilor</w:t>
      </w:r>
      <w:proofErr w:type="spellEnd"/>
      <w:r>
        <w:t xml:space="preserve"> de </w:t>
      </w:r>
      <w:proofErr w:type="spellStart"/>
      <w:r>
        <w:t>contracte</w:t>
      </w:r>
      <w:proofErr w:type="spellEnd"/>
      <w:r>
        <w:t xml:space="preserve"> din </w:t>
      </w:r>
      <w:proofErr w:type="spellStart"/>
      <w:r>
        <w:t>cadrul</w:t>
      </w:r>
      <w:proofErr w:type="spellEnd"/>
      <w:r>
        <w:t xml:space="preserve"> </w:t>
      </w:r>
      <w:proofErr w:type="spellStart"/>
      <w:r>
        <w:t>acestui</w:t>
      </w:r>
      <w:proofErr w:type="spellEnd"/>
      <w:r>
        <w:t xml:space="preserve"> </w:t>
      </w:r>
      <w:proofErr w:type="spellStart"/>
      <w:r>
        <w:t>criteriu</w:t>
      </w:r>
      <w:proofErr w:type="spellEnd"/>
      <w:r>
        <w:t xml:space="preserve"> </w:t>
      </w:r>
      <w:proofErr w:type="spellStart"/>
      <w:r>
        <w:t>trebuie</w:t>
      </w:r>
      <w:proofErr w:type="spellEnd"/>
      <w:r>
        <w:t xml:space="preserve"> interpretate </w:t>
      </w:r>
      <w:proofErr w:type="spellStart"/>
      <w:r>
        <w:t>în</w:t>
      </w:r>
      <w:proofErr w:type="spellEnd"/>
      <w:r>
        <w:t xml:space="preserve"> </w:t>
      </w:r>
      <w:proofErr w:type="spellStart"/>
      <w:r>
        <w:t>accepţiunea</w:t>
      </w:r>
      <w:proofErr w:type="spellEnd"/>
      <w:r>
        <w:t xml:space="preserve"> </w:t>
      </w:r>
      <w:proofErr w:type="spellStart"/>
      <w:r>
        <w:t>Codului</w:t>
      </w:r>
      <w:proofErr w:type="spellEnd"/>
      <w:r>
        <w:t xml:space="preserve"> Civil </w:t>
      </w:r>
      <w:proofErr w:type="spellStart"/>
      <w:r>
        <w:t>în</w:t>
      </w:r>
      <w:proofErr w:type="spellEnd"/>
      <w:r>
        <w:t xml:space="preserve"> </w:t>
      </w:r>
      <w:proofErr w:type="spellStart"/>
      <w:r>
        <w:t>vigoare</w:t>
      </w:r>
      <w:proofErr w:type="spellEnd"/>
      <w:r>
        <w:t xml:space="preserve"> la data </w:t>
      </w:r>
      <w:proofErr w:type="spellStart"/>
      <w:r>
        <w:t>lansării</w:t>
      </w:r>
      <w:proofErr w:type="spellEnd"/>
      <w:r>
        <w:t xml:space="preserve"> </w:t>
      </w:r>
      <w:proofErr w:type="spellStart"/>
      <w:r>
        <w:t>prezentului</w:t>
      </w:r>
      <w:proofErr w:type="spellEnd"/>
      <w:r>
        <w:t xml:space="preserve"> </w:t>
      </w:r>
      <w:proofErr w:type="spellStart"/>
      <w:r>
        <w:t>ghid</w:t>
      </w:r>
      <w:proofErr w:type="spellEnd"/>
      <w:r>
        <w:t>.</w:t>
      </w:r>
    </w:p>
    <w:p w14:paraId="6240A63C" w14:textId="77777777" w:rsidR="009D42D3" w:rsidRDefault="009D42D3" w:rsidP="00813AF4">
      <w:pPr>
        <w:jc w:val="both"/>
      </w:pPr>
      <w:proofErr w:type="spellStart"/>
      <w:r>
        <w:t>Înscrisurile</w:t>
      </w:r>
      <w:proofErr w:type="spellEnd"/>
      <w:r>
        <w:t xml:space="preserve"> </w:t>
      </w:r>
      <w:proofErr w:type="spellStart"/>
      <w:r>
        <w:t>menționate</w:t>
      </w:r>
      <w:proofErr w:type="spellEnd"/>
      <w:r>
        <w:t xml:space="preserve"> la </w:t>
      </w:r>
      <w:proofErr w:type="spellStart"/>
      <w:r>
        <w:t>punctul</w:t>
      </w:r>
      <w:proofErr w:type="spellEnd"/>
      <w:r>
        <w:t xml:space="preserve"> 3.2. se </w:t>
      </w:r>
      <w:proofErr w:type="spellStart"/>
      <w:r>
        <w:t>vor</w:t>
      </w:r>
      <w:proofErr w:type="spellEnd"/>
      <w:r>
        <w:t xml:space="preserve"> </w:t>
      </w:r>
      <w:proofErr w:type="spellStart"/>
      <w:r>
        <w:t>depune</w:t>
      </w:r>
      <w:proofErr w:type="spellEnd"/>
      <w:r>
        <w:t xml:space="preserve"> </w:t>
      </w:r>
      <w:proofErr w:type="spellStart"/>
      <w:r>
        <w:t>respectand</w:t>
      </w:r>
      <w:proofErr w:type="spellEnd"/>
      <w:r>
        <w:t xml:space="preserve"> </w:t>
      </w:r>
      <w:proofErr w:type="spellStart"/>
      <w:r>
        <w:t>una</w:t>
      </w:r>
      <w:proofErr w:type="spellEnd"/>
      <w:r>
        <w:t xml:space="preserve"> </w:t>
      </w:r>
      <w:proofErr w:type="spellStart"/>
      <w:r>
        <w:t>dintre</w:t>
      </w:r>
      <w:proofErr w:type="spellEnd"/>
      <w:r>
        <w:t xml:space="preserve"> </w:t>
      </w:r>
      <w:proofErr w:type="spellStart"/>
      <w:r>
        <w:t>cele</w:t>
      </w:r>
      <w:proofErr w:type="spellEnd"/>
      <w:r>
        <w:t xml:space="preserve"> 2 </w:t>
      </w:r>
      <w:proofErr w:type="spellStart"/>
      <w:r>
        <w:t>condiţii</w:t>
      </w:r>
      <w:proofErr w:type="spellEnd"/>
      <w:r>
        <w:t xml:space="preserve"> (</w:t>
      </w:r>
      <w:proofErr w:type="spellStart"/>
      <w:r>
        <w:t>situaţii</w:t>
      </w:r>
      <w:proofErr w:type="spellEnd"/>
      <w:r>
        <w:t xml:space="preserve">) de </w:t>
      </w:r>
      <w:proofErr w:type="spellStart"/>
      <w:r>
        <w:t>mai</w:t>
      </w:r>
      <w:proofErr w:type="spellEnd"/>
      <w:r>
        <w:t xml:space="preserve"> </w:t>
      </w:r>
      <w:proofErr w:type="spellStart"/>
      <w:r>
        <w:t>jos</w:t>
      </w:r>
      <w:proofErr w:type="spellEnd"/>
      <w:r>
        <w:t xml:space="preserve">: </w:t>
      </w:r>
    </w:p>
    <w:p w14:paraId="69DE696B" w14:textId="77777777" w:rsidR="009D42D3" w:rsidRPr="00926EB1" w:rsidRDefault="009D42D3" w:rsidP="00813AF4">
      <w:pPr>
        <w:jc w:val="both"/>
        <w:rPr>
          <w:lang w:val="sv-SE"/>
        </w:rPr>
      </w:pPr>
      <w:r w:rsidRPr="00926EB1">
        <w:rPr>
          <w:lang w:val="sv-SE"/>
        </w:rPr>
        <w:t xml:space="preserve">A. vor fi însoțite de: </w:t>
      </w:r>
    </w:p>
    <w:p w14:paraId="6BE3F9EB" w14:textId="77777777" w:rsidR="009D42D3" w:rsidRPr="00926EB1" w:rsidRDefault="009D42D3" w:rsidP="00813AF4">
      <w:pPr>
        <w:jc w:val="both"/>
        <w:rPr>
          <w:lang w:val="sv-SE"/>
        </w:rPr>
      </w:pPr>
      <w:r w:rsidRPr="00926EB1">
        <w:rPr>
          <w:lang w:val="sv-SE"/>
        </w:rPr>
        <w:t>-Documente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14:paraId="6FE3924D" w14:textId="77777777" w:rsidR="009D42D3" w:rsidRDefault="009D42D3" w:rsidP="00813AF4">
      <w:pPr>
        <w:jc w:val="both"/>
      </w:pPr>
      <w:r w:rsidRPr="00926EB1">
        <w:rPr>
          <w:lang w:val="sv-SE"/>
        </w:rPr>
        <w:t xml:space="preserve"> </w:t>
      </w:r>
      <w:r>
        <w:t>SAU</w:t>
      </w:r>
    </w:p>
    <w:p w14:paraId="69B6D2B6" w14:textId="77777777" w:rsidR="009D42D3" w:rsidRDefault="009D42D3" w:rsidP="00813AF4">
      <w:pPr>
        <w:jc w:val="both"/>
      </w:pPr>
      <w:r>
        <w:t xml:space="preserve"> B. </w:t>
      </w:r>
      <w:proofErr w:type="spellStart"/>
      <w:r>
        <w:t>vor</w:t>
      </w:r>
      <w:proofErr w:type="spellEnd"/>
      <w:r>
        <w:t xml:space="preserve"> fi </w:t>
      </w:r>
      <w:proofErr w:type="spellStart"/>
      <w:r>
        <w:t>încheiate</w:t>
      </w:r>
      <w:proofErr w:type="spellEnd"/>
      <w:r>
        <w:t xml:space="preserve"> </w:t>
      </w:r>
      <w:proofErr w:type="spellStart"/>
      <w:r>
        <w:t>în</w:t>
      </w:r>
      <w:proofErr w:type="spellEnd"/>
      <w:r>
        <w:t xml:space="preserve"> </w:t>
      </w:r>
      <w:proofErr w:type="spellStart"/>
      <w:r>
        <w:t>formă</w:t>
      </w:r>
      <w:proofErr w:type="spellEnd"/>
      <w:r>
        <w:t xml:space="preserve"> </w:t>
      </w:r>
      <w:proofErr w:type="spellStart"/>
      <w:r>
        <w:t>autentică</w:t>
      </w:r>
      <w:proofErr w:type="spellEnd"/>
      <w:r>
        <w:t xml:space="preserve"> de </w:t>
      </w:r>
      <w:proofErr w:type="spellStart"/>
      <w:r>
        <w:t>către</w:t>
      </w:r>
      <w:proofErr w:type="spellEnd"/>
      <w:r>
        <w:t xml:space="preserve"> un </w:t>
      </w:r>
      <w:proofErr w:type="spellStart"/>
      <w:r>
        <w:t>notar</w:t>
      </w:r>
      <w:proofErr w:type="spellEnd"/>
      <w:r>
        <w:t xml:space="preserve"> public </w:t>
      </w:r>
      <w:proofErr w:type="spellStart"/>
      <w:r>
        <w:t>sau</w:t>
      </w:r>
      <w:proofErr w:type="spellEnd"/>
      <w:r>
        <w:t xml:space="preserve"> </w:t>
      </w:r>
      <w:proofErr w:type="spellStart"/>
      <w:r>
        <w:t>emise</w:t>
      </w:r>
      <w:proofErr w:type="spellEnd"/>
      <w:r>
        <w:t xml:space="preserve"> de o </w:t>
      </w:r>
      <w:proofErr w:type="spellStart"/>
      <w:r>
        <w:t>autoritate</w:t>
      </w:r>
      <w:proofErr w:type="spellEnd"/>
      <w:r>
        <w:t xml:space="preserve"> </w:t>
      </w:r>
      <w:proofErr w:type="spellStart"/>
      <w:r>
        <w:t>publică</w:t>
      </w:r>
      <w:proofErr w:type="spellEnd"/>
      <w:r>
        <w:t xml:space="preserve"> </w:t>
      </w:r>
      <w:proofErr w:type="spellStart"/>
      <w:r>
        <w:t>sau</w:t>
      </w:r>
      <w:proofErr w:type="spellEnd"/>
      <w:r>
        <w:t xml:space="preserve"> </w:t>
      </w:r>
      <w:proofErr w:type="spellStart"/>
      <w:r>
        <w:t>dobândite</w:t>
      </w:r>
      <w:proofErr w:type="spellEnd"/>
      <w:r>
        <w:t xml:space="preserve"> </w:t>
      </w:r>
      <w:proofErr w:type="spellStart"/>
      <w:r>
        <w:t>printr</w:t>
      </w:r>
      <w:proofErr w:type="spellEnd"/>
      <w:r>
        <w:t xml:space="preserve">-o </w:t>
      </w:r>
      <w:proofErr w:type="spellStart"/>
      <w:r>
        <w:t>hotărâre</w:t>
      </w:r>
      <w:proofErr w:type="spellEnd"/>
      <w:r>
        <w:t xml:space="preserve"> </w:t>
      </w:r>
      <w:proofErr w:type="spellStart"/>
      <w:r>
        <w:t>judecătorească</w:t>
      </w:r>
      <w:proofErr w:type="spellEnd"/>
      <w:r>
        <w:t xml:space="preserve">. </w:t>
      </w:r>
    </w:p>
    <w:p w14:paraId="2BE9A187" w14:textId="77777777" w:rsidR="009D42D3" w:rsidRPr="00926EB1" w:rsidRDefault="009D42D3" w:rsidP="00813AF4">
      <w:pPr>
        <w:jc w:val="both"/>
        <w:rPr>
          <w:lang w:val="sv-SE"/>
        </w:rPr>
      </w:pPr>
      <w:r w:rsidRPr="00926EB1">
        <w:rPr>
          <w:b/>
          <w:bCs/>
          <w:lang w:val="sv-SE"/>
        </w:rPr>
        <w:t>Atenție!</w:t>
      </w:r>
      <w:r w:rsidRPr="00926EB1">
        <w:rPr>
          <w:lang w:val="sv-SE"/>
        </w:rPr>
        <w:t xml:space="preserve"> Nu se acceptă documente cu încheiere de dată certă emise de către un notar public.</w:t>
      </w:r>
    </w:p>
    <w:p w14:paraId="2EB04FAA" w14:textId="77777777" w:rsidR="009D42D3" w:rsidRPr="00926EB1" w:rsidRDefault="009D42D3" w:rsidP="00813AF4">
      <w:pPr>
        <w:jc w:val="both"/>
        <w:rPr>
          <w:lang w:val="sv-SE"/>
        </w:rPr>
      </w:pPr>
      <w:r w:rsidRPr="00926EB1">
        <w:rPr>
          <w:b/>
          <w:bCs/>
          <w:lang w:val="sv-SE"/>
        </w:rPr>
        <w:t>Atenţie!</w:t>
      </w:r>
      <w:r w:rsidRPr="00926EB1">
        <w:rPr>
          <w:lang w:val="sv-SE"/>
        </w:rPr>
        <w:t xml:space="preserve"> În situaţia în care imobilul pe care se execută investiţia nu este liber de sarcini (gajat pentru un credit) se va depune acordul creditorului privind execuţia investiţiei şi graficul de rambursare a creditului. </w:t>
      </w:r>
    </w:p>
    <w:p w14:paraId="2C14620D" w14:textId="77777777" w:rsidR="009D42D3" w:rsidRPr="00926EB1" w:rsidRDefault="009D42D3" w:rsidP="009D42D3">
      <w:pPr>
        <w:spacing w:after="0"/>
        <w:jc w:val="both"/>
        <w:rPr>
          <w:lang w:val="sv-SE"/>
        </w:rPr>
      </w:pPr>
      <w:r w:rsidRPr="00926EB1">
        <w:rPr>
          <w:lang w:val="sv-SE"/>
        </w:rPr>
        <w:t xml:space="preserve">Clarificarea documentelor de proprietate de prezentat la depunerea Cererii de finanţare în cazul PFA,II, IF, care deţin în coproprietate soţ/soţie, terenul aferent investiţiei, în calitate de persoane fizice până la autorizarea conform OUG 44/2008: “În cazul solicitanţilor Persoane Fizice Autorizate, Întreprinderi Individuale sau Întreprinderi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vor fi încheiate la notariat în formă autentică. </w:t>
      </w:r>
    </w:p>
    <w:p w14:paraId="2FF143F5" w14:textId="7962EEE8" w:rsidR="009D42D3" w:rsidRDefault="009D42D3" w:rsidP="008C4992">
      <w:pPr>
        <w:spacing w:after="0"/>
        <w:jc w:val="both"/>
        <w:rPr>
          <w:lang w:val="sv-SE"/>
        </w:rPr>
      </w:pPr>
      <w:r w:rsidRPr="00926EB1">
        <w:rPr>
          <w:lang w:val="sv-SE"/>
        </w:rPr>
        <w:t>Aceste documente vor fi adăugate la Cererea de Finanţare în câmpul ‘’Alte documente”.</w:t>
      </w:r>
    </w:p>
    <w:p w14:paraId="79FABB23" w14:textId="77777777" w:rsidR="008C4992" w:rsidRPr="00926EB1" w:rsidRDefault="008C4992" w:rsidP="008C4992">
      <w:pPr>
        <w:spacing w:after="0"/>
        <w:jc w:val="both"/>
        <w:rPr>
          <w:lang w:val="sv-SE"/>
        </w:rPr>
      </w:pPr>
    </w:p>
    <w:p w14:paraId="634C57BA" w14:textId="02CE5576" w:rsidR="00B96DAE" w:rsidRPr="00926EB1" w:rsidRDefault="009D42D3" w:rsidP="00813AF4">
      <w:pPr>
        <w:jc w:val="both"/>
        <w:rPr>
          <w:lang w:val="sv-SE"/>
        </w:rPr>
      </w:pPr>
      <w:r w:rsidRPr="00926EB1">
        <w:rPr>
          <w:b/>
          <w:bCs/>
          <w:lang w:val="sv-SE"/>
        </w:rPr>
        <w:t xml:space="preserve">4. </w:t>
      </w:r>
      <w:r w:rsidR="00B96DAE" w:rsidRPr="00926EB1">
        <w:rPr>
          <w:b/>
          <w:bCs/>
          <w:lang w:val="sv-SE"/>
        </w:rPr>
        <w:t xml:space="preserve">Extras din Registrul agricol – </w:t>
      </w:r>
      <w:r w:rsidR="00B96DAE" w:rsidRPr="00926EB1">
        <w:rPr>
          <w:lang w:val="sv-SE"/>
        </w:rPr>
        <w:t xml:space="preserve">în copie cu ştampila primăriei şi menţiunea "Conform cu originalul" pentru dovedirea </w:t>
      </w:r>
      <w:bookmarkStart w:id="34" w:name="_Hlk134602836"/>
      <w:r w:rsidR="00B96DAE" w:rsidRPr="00926EB1">
        <w:rPr>
          <w:lang w:val="sv-SE"/>
        </w:rPr>
        <w:t>calităţii de membru al gospodăriei agricole.</w:t>
      </w:r>
    </w:p>
    <w:p w14:paraId="159310BE" w14:textId="42DE637E" w:rsidR="009D42D3" w:rsidRDefault="00B96DAE" w:rsidP="00813AF4">
      <w:pPr>
        <w:jc w:val="both"/>
      </w:pPr>
      <w:r>
        <w:rPr>
          <w:b/>
          <w:bCs/>
        </w:rPr>
        <w:t xml:space="preserve">5. </w:t>
      </w:r>
      <w:proofErr w:type="spellStart"/>
      <w:r w:rsidR="009D42D3" w:rsidRPr="009D42D3">
        <w:rPr>
          <w:b/>
          <w:bCs/>
        </w:rPr>
        <w:t>Copia</w:t>
      </w:r>
      <w:proofErr w:type="spellEnd"/>
      <w:r w:rsidR="009D42D3" w:rsidRPr="009D42D3">
        <w:rPr>
          <w:b/>
          <w:bCs/>
        </w:rPr>
        <w:t xml:space="preserve"> </w:t>
      </w:r>
      <w:proofErr w:type="spellStart"/>
      <w:r w:rsidR="009D42D3" w:rsidRPr="009D42D3">
        <w:rPr>
          <w:b/>
          <w:bCs/>
        </w:rPr>
        <w:t>actului</w:t>
      </w:r>
      <w:proofErr w:type="spellEnd"/>
      <w:r w:rsidR="009D42D3" w:rsidRPr="009D42D3">
        <w:rPr>
          <w:b/>
          <w:bCs/>
        </w:rPr>
        <w:t xml:space="preserve"> de </w:t>
      </w:r>
      <w:proofErr w:type="spellStart"/>
      <w:r w:rsidR="009D42D3" w:rsidRPr="009D42D3">
        <w:rPr>
          <w:b/>
          <w:bCs/>
        </w:rPr>
        <w:t>identitate</w:t>
      </w:r>
      <w:proofErr w:type="spellEnd"/>
      <w:r w:rsidR="009D42D3" w:rsidRPr="009D42D3">
        <w:rPr>
          <w:b/>
          <w:bCs/>
        </w:rPr>
        <w:t xml:space="preserve"> </w:t>
      </w:r>
      <w:proofErr w:type="spellStart"/>
      <w:r w:rsidR="009D42D3" w:rsidRPr="009D42D3">
        <w:rPr>
          <w:b/>
          <w:bCs/>
        </w:rPr>
        <w:t>pentru</w:t>
      </w:r>
      <w:proofErr w:type="spellEnd"/>
      <w:r w:rsidR="009D42D3" w:rsidRPr="009D42D3">
        <w:rPr>
          <w:b/>
          <w:bCs/>
        </w:rPr>
        <w:t xml:space="preserve"> </w:t>
      </w:r>
      <w:proofErr w:type="spellStart"/>
      <w:r w:rsidR="009D42D3" w:rsidRPr="009D42D3">
        <w:rPr>
          <w:b/>
          <w:bCs/>
        </w:rPr>
        <w:t>reprezentantul</w:t>
      </w:r>
      <w:proofErr w:type="spellEnd"/>
      <w:r w:rsidR="009D42D3" w:rsidRPr="009D42D3">
        <w:rPr>
          <w:b/>
          <w:bCs/>
        </w:rPr>
        <w:t xml:space="preserve"> legal de </w:t>
      </w:r>
      <w:proofErr w:type="spellStart"/>
      <w:r w:rsidR="009D42D3" w:rsidRPr="009D42D3">
        <w:rPr>
          <w:b/>
          <w:bCs/>
        </w:rPr>
        <w:t>proiect</w:t>
      </w:r>
      <w:proofErr w:type="spellEnd"/>
      <w:r w:rsidR="009D42D3">
        <w:t xml:space="preserve"> (</w:t>
      </w:r>
      <w:proofErr w:type="spellStart"/>
      <w:r w:rsidR="009D42D3">
        <w:t>asociat</w:t>
      </w:r>
      <w:proofErr w:type="spellEnd"/>
      <w:r w:rsidR="009D42D3">
        <w:t xml:space="preserve"> </w:t>
      </w:r>
      <w:proofErr w:type="spellStart"/>
      <w:r w:rsidR="009D42D3">
        <w:t>unic</w:t>
      </w:r>
      <w:proofErr w:type="spellEnd"/>
      <w:r w:rsidR="009D42D3">
        <w:t>/</w:t>
      </w:r>
      <w:proofErr w:type="spellStart"/>
      <w:r w:rsidR="009D42D3">
        <w:t>asociat</w:t>
      </w:r>
      <w:proofErr w:type="spellEnd"/>
      <w:r w:rsidR="009D42D3">
        <w:t xml:space="preserve"> </w:t>
      </w:r>
      <w:proofErr w:type="spellStart"/>
      <w:r w:rsidR="009D42D3">
        <w:t>majoritar</w:t>
      </w:r>
      <w:proofErr w:type="spellEnd"/>
      <w:r w:rsidR="009D42D3">
        <w:t xml:space="preserve">/ administrator/ PFA, titular II, </w:t>
      </w:r>
      <w:proofErr w:type="spellStart"/>
      <w:r w:rsidR="009D42D3">
        <w:t>membru</w:t>
      </w:r>
      <w:proofErr w:type="spellEnd"/>
      <w:r w:rsidR="009D42D3">
        <w:t xml:space="preserve"> IF). </w:t>
      </w:r>
    </w:p>
    <w:p w14:paraId="087A30F6" w14:textId="38C6BB35" w:rsidR="009D42D3" w:rsidRDefault="00B96DAE" w:rsidP="00813AF4">
      <w:pPr>
        <w:jc w:val="both"/>
      </w:pPr>
      <w:r>
        <w:rPr>
          <w:b/>
          <w:bCs/>
        </w:rPr>
        <w:t>6</w:t>
      </w:r>
      <w:r w:rsidR="009D42D3" w:rsidRPr="009D42D3">
        <w:rPr>
          <w:b/>
          <w:bCs/>
        </w:rPr>
        <w:t xml:space="preserve">. </w:t>
      </w:r>
      <w:proofErr w:type="spellStart"/>
      <w:r w:rsidR="009D42D3" w:rsidRPr="009D42D3">
        <w:rPr>
          <w:b/>
          <w:bCs/>
        </w:rPr>
        <w:t>Documente</w:t>
      </w:r>
      <w:proofErr w:type="spellEnd"/>
      <w:r w:rsidR="009D42D3" w:rsidRPr="009D42D3">
        <w:rPr>
          <w:b/>
          <w:bCs/>
        </w:rPr>
        <w:t xml:space="preserve"> care </w:t>
      </w:r>
      <w:proofErr w:type="spellStart"/>
      <w:r w:rsidR="009D42D3" w:rsidRPr="009D42D3">
        <w:rPr>
          <w:b/>
          <w:bCs/>
        </w:rPr>
        <w:t>atestă</w:t>
      </w:r>
      <w:proofErr w:type="spellEnd"/>
      <w:r w:rsidR="009D42D3" w:rsidRPr="009D42D3">
        <w:rPr>
          <w:b/>
          <w:bCs/>
        </w:rPr>
        <w:t xml:space="preserve"> forma de </w:t>
      </w:r>
      <w:proofErr w:type="spellStart"/>
      <w:r w:rsidR="009D42D3" w:rsidRPr="009D42D3">
        <w:rPr>
          <w:b/>
          <w:bCs/>
        </w:rPr>
        <w:t>organizare</w:t>
      </w:r>
      <w:proofErr w:type="spellEnd"/>
      <w:r w:rsidR="009D42D3" w:rsidRPr="009D42D3">
        <w:rPr>
          <w:b/>
          <w:bCs/>
        </w:rPr>
        <w:t xml:space="preserve"> a </w:t>
      </w:r>
      <w:proofErr w:type="spellStart"/>
      <w:r w:rsidR="009D42D3" w:rsidRPr="009D42D3">
        <w:rPr>
          <w:b/>
          <w:bCs/>
        </w:rPr>
        <w:t>solicitantului</w:t>
      </w:r>
      <w:proofErr w:type="spellEnd"/>
      <w:r w:rsidR="009D42D3" w:rsidRPr="009D42D3">
        <w:rPr>
          <w:b/>
          <w:bCs/>
        </w:rPr>
        <w:t>.</w:t>
      </w:r>
      <w:r w:rsidR="009D42D3">
        <w:t xml:space="preserve"> </w:t>
      </w:r>
    </w:p>
    <w:p w14:paraId="3C902424" w14:textId="57738C6D" w:rsidR="00752DF5" w:rsidRDefault="00B96DAE" w:rsidP="00813AF4">
      <w:pPr>
        <w:jc w:val="both"/>
      </w:pPr>
      <w:r>
        <w:rPr>
          <w:b/>
          <w:bCs/>
        </w:rPr>
        <w:t>6</w:t>
      </w:r>
      <w:r w:rsidR="009D42D3" w:rsidRPr="009D42D3">
        <w:rPr>
          <w:b/>
          <w:bCs/>
        </w:rPr>
        <w:t>.1</w:t>
      </w:r>
      <w:r w:rsidR="009D42D3">
        <w:rPr>
          <w:b/>
          <w:bCs/>
        </w:rPr>
        <w:t>.</w:t>
      </w:r>
      <w:r w:rsidR="009D42D3" w:rsidRPr="009D42D3">
        <w:rPr>
          <w:b/>
          <w:bCs/>
        </w:rPr>
        <w:t xml:space="preserve"> </w:t>
      </w:r>
      <w:proofErr w:type="spellStart"/>
      <w:r w:rsidR="009D42D3" w:rsidRPr="009D42D3">
        <w:rPr>
          <w:b/>
          <w:bCs/>
        </w:rPr>
        <w:t>Hotar</w:t>
      </w:r>
      <w:r w:rsidR="00E13835">
        <w:rPr>
          <w:b/>
          <w:bCs/>
        </w:rPr>
        <w:t>â</w:t>
      </w:r>
      <w:r w:rsidR="009D42D3" w:rsidRPr="009D42D3">
        <w:rPr>
          <w:b/>
          <w:bCs/>
        </w:rPr>
        <w:t>re</w:t>
      </w:r>
      <w:proofErr w:type="spellEnd"/>
      <w:r w:rsidR="009D42D3" w:rsidRPr="009D42D3">
        <w:rPr>
          <w:b/>
          <w:bCs/>
        </w:rPr>
        <w:t xml:space="preserve"> </w:t>
      </w:r>
      <w:proofErr w:type="spellStart"/>
      <w:r w:rsidR="009D42D3" w:rsidRPr="009D42D3">
        <w:rPr>
          <w:b/>
          <w:bCs/>
        </w:rPr>
        <w:t>judecătorească</w:t>
      </w:r>
      <w:proofErr w:type="spellEnd"/>
      <w:r w:rsidR="009D42D3">
        <w:t xml:space="preserve"> </w:t>
      </w:r>
      <w:proofErr w:type="spellStart"/>
      <w:r w:rsidR="009D42D3">
        <w:t>definitivă</w:t>
      </w:r>
      <w:proofErr w:type="spellEnd"/>
      <w:r w:rsidR="009D42D3">
        <w:t xml:space="preserve"> </w:t>
      </w:r>
      <w:proofErr w:type="spellStart"/>
      <w:r w:rsidR="009D42D3">
        <w:t>pronunţată</w:t>
      </w:r>
      <w:proofErr w:type="spellEnd"/>
      <w:r w:rsidR="009D42D3">
        <w:t xml:space="preserve"> pe </w:t>
      </w:r>
      <w:proofErr w:type="spellStart"/>
      <w:r w:rsidR="009D42D3">
        <w:t>baza</w:t>
      </w:r>
      <w:proofErr w:type="spellEnd"/>
      <w:r w:rsidR="009D42D3">
        <w:t xml:space="preserve"> </w:t>
      </w:r>
      <w:proofErr w:type="spellStart"/>
      <w:r w:rsidR="009D42D3">
        <w:t>actului</w:t>
      </w:r>
      <w:proofErr w:type="spellEnd"/>
      <w:r w:rsidR="009D42D3">
        <w:t xml:space="preserve"> de </w:t>
      </w:r>
      <w:proofErr w:type="spellStart"/>
      <w:r w:rsidR="009D42D3">
        <w:t>constituire</w:t>
      </w:r>
      <w:proofErr w:type="spellEnd"/>
      <w:r w:rsidR="009D42D3">
        <w:t xml:space="preserve"> </w:t>
      </w:r>
      <w:proofErr w:type="spellStart"/>
      <w:r w:rsidR="009D42D3">
        <w:t>și</w:t>
      </w:r>
      <w:proofErr w:type="spellEnd"/>
      <w:r w:rsidR="009D42D3">
        <w:t xml:space="preserve"> a </w:t>
      </w:r>
      <w:proofErr w:type="spellStart"/>
      <w:r w:rsidR="009D42D3">
        <w:t>statutului</w:t>
      </w:r>
      <w:proofErr w:type="spellEnd"/>
      <w:r w:rsidR="009D42D3">
        <w:t xml:space="preserve"> </w:t>
      </w:r>
      <w:proofErr w:type="spellStart"/>
      <w:r w:rsidR="009D42D3">
        <w:t>propriu</w:t>
      </w:r>
      <w:proofErr w:type="spellEnd"/>
      <w:r w:rsidR="009D42D3">
        <w:t xml:space="preserve"> </w:t>
      </w:r>
      <w:proofErr w:type="spellStart"/>
      <w:r w:rsidR="009D42D3">
        <w:t>în</w:t>
      </w:r>
      <w:proofErr w:type="spellEnd"/>
      <w:r w:rsidR="009D42D3">
        <w:t xml:space="preserve"> </w:t>
      </w:r>
      <w:proofErr w:type="spellStart"/>
      <w:r w:rsidR="009D42D3">
        <w:t>cazul</w:t>
      </w:r>
      <w:proofErr w:type="spellEnd"/>
      <w:r w:rsidR="009D42D3">
        <w:t xml:space="preserve"> </w:t>
      </w:r>
      <w:proofErr w:type="spellStart"/>
      <w:r w:rsidR="009D42D3">
        <w:t>Societăţilor</w:t>
      </w:r>
      <w:proofErr w:type="spellEnd"/>
      <w:r w:rsidR="009D42D3">
        <w:t xml:space="preserve"> </w:t>
      </w:r>
      <w:proofErr w:type="spellStart"/>
      <w:r w:rsidR="009D42D3">
        <w:t>agricole</w:t>
      </w:r>
      <w:proofErr w:type="spellEnd"/>
      <w:r w:rsidR="009D42D3">
        <w:t xml:space="preserve">, </w:t>
      </w:r>
      <w:proofErr w:type="spellStart"/>
      <w:r w:rsidR="009D42D3">
        <w:t>însoțită</w:t>
      </w:r>
      <w:proofErr w:type="spellEnd"/>
      <w:r w:rsidR="009D42D3">
        <w:t xml:space="preserve"> de </w:t>
      </w:r>
      <w:proofErr w:type="spellStart"/>
      <w:r w:rsidR="009D42D3">
        <w:t>Statutul</w:t>
      </w:r>
      <w:proofErr w:type="spellEnd"/>
      <w:r w:rsidR="009D42D3">
        <w:t xml:space="preserve"> </w:t>
      </w:r>
      <w:proofErr w:type="spellStart"/>
      <w:r w:rsidR="009D42D3">
        <w:t>Societății</w:t>
      </w:r>
      <w:proofErr w:type="spellEnd"/>
      <w:r w:rsidR="009D42D3">
        <w:t xml:space="preserve"> Agricole;</w:t>
      </w:r>
    </w:p>
    <w:p w14:paraId="68308E82" w14:textId="378CC4ED" w:rsidR="009D42D3" w:rsidRPr="009D42D3" w:rsidRDefault="00B96DAE" w:rsidP="00813AF4">
      <w:pPr>
        <w:jc w:val="both"/>
        <w:rPr>
          <w:b/>
          <w:bCs/>
        </w:rPr>
      </w:pPr>
      <w:r>
        <w:rPr>
          <w:b/>
          <w:bCs/>
        </w:rPr>
        <w:t>6</w:t>
      </w:r>
      <w:r w:rsidR="009D42D3" w:rsidRPr="009D42D3">
        <w:rPr>
          <w:b/>
          <w:bCs/>
        </w:rPr>
        <w:t>.2</w:t>
      </w:r>
      <w:r w:rsidR="009D42D3">
        <w:rPr>
          <w:b/>
          <w:bCs/>
        </w:rPr>
        <w:t>.</w:t>
      </w:r>
      <w:r w:rsidR="009D42D3" w:rsidRPr="009D42D3">
        <w:rPr>
          <w:b/>
          <w:bCs/>
        </w:rPr>
        <w:t xml:space="preserve"> Act </w:t>
      </w:r>
      <w:proofErr w:type="spellStart"/>
      <w:r w:rsidR="009D42D3" w:rsidRPr="009D42D3">
        <w:rPr>
          <w:b/>
          <w:bCs/>
        </w:rPr>
        <w:t>constitutiv</w:t>
      </w:r>
      <w:proofErr w:type="spellEnd"/>
      <w:r w:rsidR="009D42D3" w:rsidRPr="009D42D3">
        <w:rPr>
          <w:b/>
          <w:bCs/>
        </w:rPr>
        <w:t xml:space="preserve"> </w:t>
      </w:r>
      <w:proofErr w:type="spellStart"/>
      <w:r w:rsidR="009D42D3" w:rsidRPr="009D42D3">
        <w:rPr>
          <w:b/>
          <w:bCs/>
        </w:rPr>
        <w:t>pentru</w:t>
      </w:r>
      <w:proofErr w:type="spellEnd"/>
      <w:r w:rsidR="009D42D3" w:rsidRPr="009D42D3">
        <w:rPr>
          <w:b/>
          <w:bCs/>
        </w:rPr>
        <w:t xml:space="preserve"> </w:t>
      </w:r>
      <w:proofErr w:type="spellStart"/>
      <w:r w:rsidR="009D42D3" w:rsidRPr="009D42D3">
        <w:rPr>
          <w:b/>
          <w:bCs/>
        </w:rPr>
        <w:t>Societatea</w:t>
      </w:r>
      <w:proofErr w:type="spellEnd"/>
      <w:r w:rsidR="009D42D3" w:rsidRPr="009D42D3">
        <w:rPr>
          <w:b/>
          <w:bCs/>
        </w:rPr>
        <w:t xml:space="preserve"> </w:t>
      </w:r>
      <w:proofErr w:type="spellStart"/>
      <w:r w:rsidR="009D42D3" w:rsidRPr="009D42D3">
        <w:rPr>
          <w:b/>
          <w:bCs/>
        </w:rPr>
        <w:t>cooperativă</w:t>
      </w:r>
      <w:proofErr w:type="spellEnd"/>
      <w:r w:rsidR="009D42D3" w:rsidRPr="009D42D3">
        <w:rPr>
          <w:b/>
          <w:bCs/>
        </w:rPr>
        <w:t xml:space="preserve"> </w:t>
      </w:r>
      <w:proofErr w:type="spellStart"/>
      <w:r w:rsidR="009D42D3" w:rsidRPr="009D42D3">
        <w:rPr>
          <w:b/>
          <w:bCs/>
        </w:rPr>
        <w:t>agricolă</w:t>
      </w:r>
      <w:proofErr w:type="spellEnd"/>
      <w:r w:rsidR="009D42D3" w:rsidRPr="009D42D3">
        <w:rPr>
          <w:b/>
          <w:bCs/>
        </w:rPr>
        <w:t xml:space="preserve">. </w:t>
      </w:r>
    </w:p>
    <w:p w14:paraId="6C077446" w14:textId="38E79E75" w:rsidR="009D42D3" w:rsidRDefault="00B96DAE" w:rsidP="00813AF4">
      <w:pPr>
        <w:jc w:val="both"/>
      </w:pPr>
      <w:r>
        <w:rPr>
          <w:b/>
          <w:bCs/>
        </w:rPr>
        <w:lastRenderedPageBreak/>
        <w:t>10</w:t>
      </w:r>
      <w:r w:rsidR="009D42D3" w:rsidRPr="009D42D3">
        <w:rPr>
          <w:b/>
          <w:bCs/>
        </w:rPr>
        <w:t xml:space="preserve">. </w:t>
      </w:r>
      <w:proofErr w:type="spellStart"/>
      <w:r w:rsidR="009D42D3" w:rsidRPr="009D42D3">
        <w:rPr>
          <w:b/>
          <w:bCs/>
        </w:rPr>
        <w:t>Declaraţie</w:t>
      </w:r>
      <w:proofErr w:type="spellEnd"/>
      <w:r w:rsidR="009D42D3" w:rsidRPr="009D42D3">
        <w:rPr>
          <w:b/>
          <w:bCs/>
        </w:rPr>
        <w:t xml:space="preserve"> </w:t>
      </w:r>
      <w:proofErr w:type="spellStart"/>
      <w:r w:rsidR="009D42D3" w:rsidRPr="009D42D3">
        <w:rPr>
          <w:b/>
          <w:bCs/>
        </w:rPr>
        <w:t>privind</w:t>
      </w:r>
      <w:proofErr w:type="spellEnd"/>
      <w:r w:rsidR="009D42D3" w:rsidRPr="009D42D3">
        <w:rPr>
          <w:b/>
          <w:bCs/>
        </w:rPr>
        <w:t xml:space="preserve"> </w:t>
      </w:r>
      <w:proofErr w:type="spellStart"/>
      <w:r w:rsidR="009D42D3" w:rsidRPr="009D42D3">
        <w:rPr>
          <w:b/>
          <w:bCs/>
        </w:rPr>
        <w:t>încadrarea</w:t>
      </w:r>
      <w:proofErr w:type="spellEnd"/>
      <w:r w:rsidR="009D42D3" w:rsidRPr="009D42D3">
        <w:rPr>
          <w:b/>
          <w:bCs/>
        </w:rPr>
        <w:t xml:space="preserve"> </w:t>
      </w:r>
      <w:proofErr w:type="spellStart"/>
      <w:r w:rsidR="009D42D3" w:rsidRPr="009D42D3">
        <w:rPr>
          <w:b/>
          <w:bCs/>
        </w:rPr>
        <w:t>întreprinderii</w:t>
      </w:r>
      <w:proofErr w:type="spellEnd"/>
      <w:r w:rsidR="009D42D3" w:rsidRPr="009D42D3">
        <w:rPr>
          <w:b/>
          <w:bCs/>
        </w:rPr>
        <w:t xml:space="preserve"> </w:t>
      </w:r>
      <w:proofErr w:type="spellStart"/>
      <w:r w:rsidR="009D42D3" w:rsidRPr="009D42D3">
        <w:rPr>
          <w:b/>
          <w:bCs/>
        </w:rPr>
        <w:t>în</w:t>
      </w:r>
      <w:proofErr w:type="spellEnd"/>
      <w:r w:rsidR="009D42D3" w:rsidRPr="009D42D3">
        <w:rPr>
          <w:b/>
          <w:bCs/>
        </w:rPr>
        <w:t xml:space="preserve"> </w:t>
      </w:r>
      <w:proofErr w:type="spellStart"/>
      <w:r w:rsidR="009D42D3" w:rsidRPr="009D42D3">
        <w:rPr>
          <w:b/>
          <w:bCs/>
        </w:rPr>
        <w:t>categoria</w:t>
      </w:r>
      <w:proofErr w:type="spellEnd"/>
      <w:r w:rsidR="009D42D3" w:rsidRPr="009D42D3">
        <w:rPr>
          <w:b/>
          <w:bCs/>
        </w:rPr>
        <w:t xml:space="preserve"> </w:t>
      </w:r>
      <w:proofErr w:type="spellStart"/>
      <w:r w:rsidR="009D42D3" w:rsidRPr="009D42D3">
        <w:rPr>
          <w:b/>
          <w:bCs/>
        </w:rPr>
        <w:t>întreprinderilor</w:t>
      </w:r>
      <w:proofErr w:type="spellEnd"/>
      <w:r w:rsidR="009D42D3" w:rsidRPr="009D42D3">
        <w:rPr>
          <w:b/>
          <w:bCs/>
        </w:rPr>
        <w:t xml:space="preserve"> </w:t>
      </w:r>
      <w:proofErr w:type="spellStart"/>
      <w:r w:rsidR="009D42D3" w:rsidRPr="009D42D3">
        <w:rPr>
          <w:b/>
          <w:bCs/>
        </w:rPr>
        <w:t>mici</w:t>
      </w:r>
      <w:proofErr w:type="spellEnd"/>
      <w:r w:rsidR="009D42D3" w:rsidRPr="009D42D3">
        <w:rPr>
          <w:b/>
          <w:bCs/>
        </w:rPr>
        <w:t xml:space="preserve"> </w:t>
      </w:r>
      <w:proofErr w:type="spellStart"/>
      <w:r w:rsidR="009D42D3" w:rsidRPr="009D42D3">
        <w:rPr>
          <w:b/>
          <w:bCs/>
        </w:rPr>
        <w:t>şi</w:t>
      </w:r>
      <w:proofErr w:type="spellEnd"/>
      <w:r w:rsidR="009D42D3" w:rsidRPr="009D42D3">
        <w:rPr>
          <w:b/>
          <w:bCs/>
        </w:rPr>
        <w:t xml:space="preserve"> </w:t>
      </w:r>
      <w:proofErr w:type="spellStart"/>
      <w:r w:rsidR="009D42D3" w:rsidRPr="009D42D3">
        <w:rPr>
          <w:b/>
          <w:bCs/>
        </w:rPr>
        <w:t>mijlocii</w:t>
      </w:r>
      <w:proofErr w:type="spellEnd"/>
      <w:r w:rsidR="009D42D3">
        <w:t xml:space="preserve"> (</w:t>
      </w:r>
      <w:proofErr w:type="spellStart"/>
      <w:r w:rsidR="009D42D3" w:rsidRPr="00CE0018">
        <w:t>Anexa</w:t>
      </w:r>
      <w:proofErr w:type="spellEnd"/>
      <w:r w:rsidR="009D42D3" w:rsidRPr="00CE0018">
        <w:t xml:space="preserve"> 6.1</w:t>
      </w:r>
      <w:r w:rsidR="009D42D3">
        <w:t xml:space="preserve"> </w:t>
      </w:r>
      <w:r w:rsidR="00CE0018">
        <w:t>la</w:t>
      </w:r>
      <w:r w:rsidR="009D42D3">
        <w:t xml:space="preserve"> </w:t>
      </w:r>
      <w:proofErr w:type="spellStart"/>
      <w:r w:rsidR="009D42D3">
        <w:t>Ghidul</w:t>
      </w:r>
      <w:proofErr w:type="spellEnd"/>
      <w:r w:rsidR="009D42D3">
        <w:t xml:space="preserve"> </w:t>
      </w:r>
      <w:proofErr w:type="spellStart"/>
      <w:r w:rsidR="009D42D3">
        <w:t>solicitantului</w:t>
      </w:r>
      <w:proofErr w:type="spellEnd"/>
      <w:r w:rsidR="009D42D3">
        <w:t xml:space="preserve">) </w:t>
      </w:r>
      <w:proofErr w:type="spellStart"/>
      <w:r w:rsidR="009D42D3">
        <w:t>Aceasta</w:t>
      </w:r>
      <w:proofErr w:type="spellEnd"/>
      <w:r w:rsidR="009D42D3">
        <w:t xml:space="preserve"> </w:t>
      </w:r>
      <w:proofErr w:type="spellStart"/>
      <w:r w:rsidR="009D42D3">
        <w:t>trebuie</w:t>
      </w:r>
      <w:proofErr w:type="spellEnd"/>
      <w:r w:rsidR="009D42D3">
        <w:t xml:space="preserve"> </w:t>
      </w:r>
      <w:proofErr w:type="spellStart"/>
      <w:r w:rsidR="009D42D3">
        <w:t>să</w:t>
      </w:r>
      <w:proofErr w:type="spellEnd"/>
      <w:r w:rsidR="009D42D3">
        <w:t xml:space="preserve"> fie </w:t>
      </w:r>
      <w:proofErr w:type="spellStart"/>
      <w:r w:rsidR="009D42D3">
        <w:t>semnată</w:t>
      </w:r>
      <w:proofErr w:type="spellEnd"/>
      <w:r w:rsidR="009D42D3">
        <w:t xml:space="preserve"> de </w:t>
      </w:r>
      <w:proofErr w:type="spellStart"/>
      <w:r w:rsidR="009D42D3">
        <w:t>persoana</w:t>
      </w:r>
      <w:proofErr w:type="spellEnd"/>
      <w:r w:rsidR="009D42D3">
        <w:t xml:space="preserve"> </w:t>
      </w:r>
      <w:proofErr w:type="spellStart"/>
      <w:r w:rsidR="009D42D3">
        <w:t>autorizată</w:t>
      </w:r>
      <w:proofErr w:type="spellEnd"/>
      <w:r w:rsidR="009D42D3">
        <w:t xml:space="preserve"> </w:t>
      </w:r>
      <w:proofErr w:type="spellStart"/>
      <w:r w:rsidR="009D42D3">
        <w:t>să</w:t>
      </w:r>
      <w:proofErr w:type="spellEnd"/>
      <w:r w:rsidR="009D42D3">
        <w:t xml:space="preserve"> </w:t>
      </w:r>
      <w:proofErr w:type="spellStart"/>
      <w:r w:rsidR="009D42D3">
        <w:t>reprezinte</w:t>
      </w:r>
      <w:proofErr w:type="spellEnd"/>
      <w:r w:rsidR="009D42D3">
        <w:t xml:space="preserve"> </w:t>
      </w:r>
      <w:proofErr w:type="spellStart"/>
      <w:r w:rsidR="009D42D3">
        <w:t>întreprinderea</w:t>
      </w:r>
      <w:proofErr w:type="spellEnd"/>
      <w:r w:rsidR="009D42D3">
        <w:t xml:space="preserve">. </w:t>
      </w:r>
    </w:p>
    <w:p w14:paraId="011217DC" w14:textId="21EA74D9" w:rsidR="009D42D3" w:rsidRDefault="00B96DAE" w:rsidP="00813AF4">
      <w:pPr>
        <w:jc w:val="both"/>
      </w:pPr>
      <w:r>
        <w:rPr>
          <w:b/>
          <w:bCs/>
        </w:rPr>
        <w:t>11</w:t>
      </w:r>
      <w:r w:rsidR="009D42D3" w:rsidRPr="009D42D3">
        <w:rPr>
          <w:b/>
          <w:bCs/>
        </w:rPr>
        <w:t xml:space="preserve">. </w:t>
      </w:r>
      <w:proofErr w:type="spellStart"/>
      <w:r w:rsidR="009D42D3" w:rsidRPr="009D42D3">
        <w:rPr>
          <w:b/>
          <w:bCs/>
        </w:rPr>
        <w:t>Declaraţie</w:t>
      </w:r>
      <w:proofErr w:type="spellEnd"/>
      <w:r w:rsidR="009D42D3" w:rsidRPr="009D42D3">
        <w:rPr>
          <w:b/>
          <w:bCs/>
        </w:rPr>
        <w:t xml:space="preserve"> pe propria </w:t>
      </w:r>
      <w:proofErr w:type="spellStart"/>
      <w:r w:rsidR="009D42D3" w:rsidRPr="009D42D3">
        <w:rPr>
          <w:b/>
          <w:bCs/>
        </w:rPr>
        <w:t>răspundere</w:t>
      </w:r>
      <w:proofErr w:type="spellEnd"/>
      <w:r w:rsidR="009D42D3" w:rsidRPr="009D42D3">
        <w:rPr>
          <w:b/>
          <w:bCs/>
        </w:rPr>
        <w:t xml:space="preserve"> a </w:t>
      </w:r>
      <w:proofErr w:type="spellStart"/>
      <w:r w:rsidR="009D42D3" w:rsidRPr="009D42D3">
        <w:rPr>
          <w:b/>
          <w:bCs/>
        </w:rPr>
        <w:t>solicitantului</w:t>
      </w:r>
      <w:proofErr w:type="spellEnd"/>
      <w:r w:rsidR="009D42D3" w:rsidRPr="009D42D3">
        <w:rPr>
          <w:b/>
          <w:bCs/>
        </w:rPr>
        <w:t xml:space="preserve"> </w:t>
      </w:r>
      <w:proofErr w:type="spellStart"/>
      <w:r w:rsidR="009D42D3" w:rsidRPr="009D42D3">
        <w:rPr>
          <w:b/>
          <w:bCs/>
        </w:rPr>
        <w:t>privind</w:t>
      </w:r>
      <w:proofErr w:type="spellEnd"/>
      <w:r w:rsidR="009D42D3" w:rsidRPr="009D42D3">
        <w:rPr>
          <w:b/>
          <w:bCs/>
        </w:rPr>
        <w:t xml:space="preserve"> </w:t>
      </w:r>
      <w:proofErr w:type="spellStart"/>
      <w:r w:rsidR="009D42D3" w:rsidRPr="009D42D3">
        <w:rPr>
          <w:b/>
          <w:bCs/>
        </w:rPr>
        <w:t>respectarea</w:t>
      </w:r>
      <w:proofErr w:type="spellEnd"/>
      <w:r w:rsidR="009D42D3" w:rsidRPr="009D42D3">
        <w:rPr>
          <w:b/>
          <w:bCs/>
        </w:rPr>
        <w:t xml:space="preserve"> </w:t>
      </w:r>
      <w:proofErr w:type="spellStart"/>
      <w:r w:rsidR="009D42D3" w:rsidRPr="009D42D3">
        <w:rPr>
          <w:b/>
          <w:bCs/>
        </w:rPr>
        <w:t>regulii</w:t>
      </w:r>
      <w:proofErr w:type="spellEnd"/>
      <w:r w:rsidR="009D42D3" w:rsidRPr="009D42D3">
        <w:rPr>
          <w:b/>
          <w:bCs/>
        </w:rPr>
        <w:t xml:space="preserve"> de </w:t>
      </w:r>
      <w:proofErr w:type="spellStart"/>
      <w:r w:rsidR="009D42D3" w:rsidRPr="009D42D3">
        <w:rPr>
          <w:b/>
          <w:bCs/>
        </w:rPr>
        <w:t>cumul</w:t>
      </w:r>
      <w:proofErr w:type="spellEnd"/>
      <w:r w:rsidR="009D42D3" w:rsidRPr="009D42D3">
        <w:rPr>
          <w:b/>
          <w:bCs/>
        </w:rPr>
        <w:t xml:space="preserve"> </w:t>
      </w:r>
      <w:proofErr w:type="gramStart"/>
      <w:r w:rsidR="009D42D3" w:rsidRPr="009D42D3">
        <w:rPr>
          <w:b/>
          <w:bCs/>
        </w:rPr>
        <w:t>a</w:t>
      </w:r>
      <w:proofErr w:type="gramEnd"/>
      <w:r w:rsidR="009D42D3" w:rsidRPr="009D42D3">
        <w:rPr>
          <w:b/>
          <w:bCs/>
        </w:rPr>
        <w:t xml:space="preserve"> </w:t>
      </w:r>
      <w:proofErr w:type="spellStart"/>
      <w:r w:rsidR="009D42D3" w:rsidRPr="009D42D3">
        <w:rPr>
          <w:b/>
          <w:bCs/>
        </w:rPr>
        <w:t>ajutoarelor</w:t>
      </w:r>
      <w:proofErr w:type="spellEnd"/>
      <w:r w:rsidR="009D42D3" w:rsidRPr="009D42D3">
        <w:rPr>
          <w:b/>
          <w:bCs/>
        </w:rPr>
        <w:t xml:space="preserve"> de minimis</w:t>
      </w:r>
      <w:r w:rsidR="009D42D3">
        <w:t xml:space="preserve"> </w:t>
      </w:r>
      <w:r w:rsidR="009D42D3" w:rsidRPr="00CE0018">
        <w:t>(</w:t>
      </w:r>
      <w:proofErr w:type="spellStart"/>
      <w:r w:rsidR="009D42D3" w:rsidRPr="00CE0018">
        <w:t>Anexa</w:t>
      </w:r>
      <w:proofErr w:type="spellEnd"/>
      <w:r w:rsidR="009D42D3" w:rsidRPr="00CE0018">
        <w:t xml:space="preserve"> 6.2 </w:t>
      </w:r>
      <w:r w:rsidR="00CE0018">
        <w:t>la</w:t>
      </w:r>
      <w:r w:rsidR="009D42D3">
        <w:t xml:space="preserve"> </w:t>
      </w:r>
      <w:proofErr w:type="spellStart"/>
      <w:r w:rsidR="009D42D3">
        <w:t>Ghidul</w:t>
      </w:r>
      <w:proofErr w:type="spellEnd"/>
      <w:r w:rsidR="009D42D3">
        <w:t xml:space="preserve"> </w:t>
      </w:r>
      <w:proofErr w:type="spellStart"/>
      <w:r w:rsidR="009D42D3">
        <w:t>solicitantului</w:t>
      </w:r>
      <w:proofErr w:type="spellEnd"/>
      <w:r w:rsidR="009D42D3">
        <w:t xml:space="preserve">) </w:t>
      </w:r>
    </w:p>
    <w:p w14:paraId="7D04BD7B" w14:textId="3D736B3F" w:rsidR="009D42D3" w:rsidRDefault="00B96DAE" w:rsidP="00813AF4">
      <w:pPr>
        <w:jc w:val="both"/>
      </w:pPr>
      <w:r>
        <w:rPr>
          <w:b/>
          <w:bCs/>
        </w:rPr>
        <w:t>14</w:t>
      </w:r>
      <w:r w:rsidR="009D42D3" w:rsidRPr="009D42D3">
        <w:rPr>
          <w:b/>
          <w:bCs/>
        </w:rPr>
        <w:t xml:space="preserve">. </w:t>
      </w:r>
      <w:proofErr w:type="spellStart"/>
      <w:r w:rsidR="009D42D3" w:rsidRPr="009D42D3">
        <w:rPr>
          <w:b/>
          <w:bCs/>
        </w:rPr>
        <w:t>Certificat</w:t>
      </w:r>
      <w:proofErr w:type="spellEnd"/>
      <w:r w:rsidR="009D42D3" w:rsidRPr="009D42D3">
        <w:rPr>
          <w:b/>
          <w:bCs/>
        </w:rPr>
        <w:t xml:space="preserve"> de urbanism</w:t>
      </w:r>
      <w:r w:rsidR="009D42D3">
        <w:t xml:space="preserve"> </w:t>
      </w:r>
      <w:proofErr w:type="spellStart"/>
      <w:r w:rsidR="009D42D3">
        <w:t>pentru</w:t>
      </w:r>
      <w:proofErr w:type="spellEnd"/>
      <w:r w:rsidR="009D42D3">
        <w:t xml:space="preserve"> </w:t>
      </w:r>
      <w:proofErr w:type="spellStart"/>
      <w:r w:rsidR="009D42D3">
        <w:t>investiția</w:t>
      </w:r>
      <w:proofErr w:type="spellEnd"/>
      <w:r w:rsidR="009D42D3">
        <w:t xml:space="preserve"> </w:t>
      </w:r>
      <w:proofErr w:type="spellStart"/>
      <w:r w:rsidR="009D42D3">
        <w:t>propusă</w:t>
      </w:r>
      <w:proofErr w:type="spellEnd"/>
      <w:r w:rsidR="009D42D3">
        <w:t xml:space="preserve"> </w:t>
      </w:r>
      <w:proofErr w:type="spellStart"/>
      <w:r w:rsidR="009D42D3">
        <w:t>prin</w:t>
      </w:r>
      <w:proofErr w:type="spellEnd"/>
      <w:r w:rsidR="009D42D3">
        <w:t xml:space="preserve"> </w:t>
      </w:r>
      <w:proofErr w:type="spellStart"/>
      <w:r w:rsidR="009D42D3">
        <w:t>proiect</w:t>
      </w:r>
      <w:proofErr w:type="spellEnd"/>
      <w:r w:rsidR="009D42D3">
        <w:t xml:space="preserve">/ </w:t>
      </w:r>
      <w:proofErr w:type="spellStart"/>
      <w:r w:rsidR="009D42D3">
        <w:t>Autorizaţie</w:t>
      </w:r>
      <w:proofErr w:type="spellEnd"/>
      <w:r w:rsidR="009D42D3">
        <w:t xml:space="preserve"> de </w:t>
      </w:r>
      <w:proofErr w:type="spellStart"/>
      <w:r w:rsidR="009D42D3">
        <w:t>construire</w:t>
      </w:r>
      <w:proofErr w:type="spellEnd"/>
      <w:r w:rsidR="009D42D3">
        <w:t xml:space="preserve"> </w:t>
      </w:r>
      <w:proofErr w:type="spellStart"/>
      <w:r w:rsidR="009D42D3">
        <w:t>pentru</w:t>
      </w:r>
      <w:proofErr w:type="spellEnd"/>
      <w:r w:rsidR="009D42D3">
        <w:t xml:space="preserve"> </w:t>
      </w:r>
      <w:proofErr w:type="spellStart"/>
      <w:r w:rsidR="009D42D3">
        <w:t>proiecte</w:t>
      </w:r>
      <w:proofErr w:type="spellEnd"/>
      <w:r w:rsidR="009D42D3">
        <w:t xml:space="preserve"> care </w:t>
      </w:r>
      <w:proofErr w:type="spellStart"/>
      <w:r w:rsidR="009D42D3">
        <w:t>prevăd</w:t>
      </w:r>
      <w:proofErr w:type="spellEnd"/>
      <w:r w:rsidR="009D42D3">
        <w:t xml:space="preserve"> </w:t>
      </w:r>
      <w:proofErr w:type="spellStart"/>
      <w:r w:rsidR="009D42D3">
        <w:t>construcţii</w:t>
      </w:r>
      <w:proofErr w:type="spellEnd"/>
      <w:r w:rsidR="009D42D3">
        <w:t xml:space="preserve">, </w:t>
      </w:r>
      <w:proofErr w:type="spellStart"/>
      <w:r w:rsidR="009D42D3">
        <w:t>însoţit</w:t>
      </w:r>
      <w:proofErr w:type="spellEnd"/>
      <w:r w:rsidR="009D42D3">
        <w:t xml:space="preserve">, </w:t>
      </w:r>
      <w:proofErr w:type="spellStart"/>
      <w:r w:rsidR="009D42D3">
        <w:t>dacă</w:t>
      </w:r>
      <w:proofErr w:type="spellEnd"/>
      <w:r w:rsidR="009D42D3">
        <w:t xml:space="preserve"> </w:t>
      </w:r>
      <w:proofErr w:type="spellStart"/>
      <w:r w:rsidR="009D42D3">
        <w:t>este</w:t>
      </w:r>
      <w:proofErr w:type="spellEnd"/>
      <w:r w:rsidR="009D42D3">
        <w:t xml:space="preserve"> </w:t>
      </w:r>
      <w:proofErr w:type="spellStart"/>
      <w:r w:rsidR="009D42D3">
        <w:t>cazul</w:t>
      </w:r>
      <w:proofErr w:type="spellEnd"/>
      <w:r w:rsidR="009D42D3">
        <w:t xml:space="preserve">, de </w:t>
      </w:r>
      <w:proofErr w:type="spellStart"/>
      <w:r w:rsidR="009D42D3">
        <w:t>actul</w:t>
      </w:r>
      <w:proofErr w:type="spellEnd"/>
      <w:r w:rsidR="009D42D3">
        <w:t xml:space="preserve"> de transfer a </w:t>
      </w:r>
      <w:proofErr w:type="spellStart"/>
      <w:r w:rsidR="009D42D3">
        <w:t>dreptului</w:t>
      </w:r>
      <w:proofErr w:type="spellEnd"/>
      <w:r w:rsidR="009D42D3">
        <w:t xml:space="preserve"> </w:t>
      </w:r>
      <w:proofErr w:type="spellStart"/>
      <w:r w:rsidR="009D42D3">
        <w:t>şi</w:t>
      </w:r>
      <w:proofErr w:type="spellEnd"/>
      <w:r w:rsidR="009D42D3">
        <w:t xml:space="preserve"> </w:t>
      </w:r>
      <w:proofErr w:type="spellStart"/>
      <w:r w:rsidR="009D42D3">
        <w:t>obligaţiilor</w:t>
      </w:r>
      <w:proofErr w:type="spellEnd"/>
      <w:r w:rsidR="009D42D3">
        <w:t xml:space="preserve"> </w:t>
      </w:r>
      <w:proofErr w:type="spellStart"/>
      <w:r w:rsidR="009D42D3">
        <w:t>ce</w:t>
      </w:r>
      <w:proofErr w:type="spellEnd"/>
      <w:r w:rsidR="009D42D3">
        <w:t xml:space="preserve"> </w:t>
      </w:r>
      <w:proofErr w:type="spellStart"/>
      <w:r w:rsidR="009D42D3">
        <w:t>decurg</w:t>
      </w:r>
      <w:proofErr w:type="spellEnd"/>
      <w:r w:rsidR="009D42D3">
        <w:t xml:space="preserve"> din </w:t>
      </w:r>
      <w:proofErr w:type="spellStart"/>
      <w:r w:rsidR="009D42D3">
        <w:t>Certificatul</w:t>
      </w:r>
      <w:proofErr w:type="spellEnd"/>
      <w:r w:rsidR="009D42D3">
        <w:t xml:space="preserve"> de urbanism </w:t>
      </w:r>
      <w:proofErr w:type="spellStart"/>
      <w:r w:rsidR="009D42D3">
        <w:t>şi</w:t>
      </w:r>
      <w:proofErr w:type="spellEnd"/>
      <w:r w:rsidR="009D42D3">
        <w:t xml:space="preserve"> o </w:t>
      </w:r>
      <w:proofErr w:type="spellStart"/>
      <w:r w:rsidR="009D42D3">
        <w:t>copie</w:t>
      </w:r>
      <w:proofErr w:type="spellEnd"/>
      <w:r w:rsidR="009D42D3">
        <w:t xml:space="preserve"> </w:t>
      </w:r>
      <w:proofErr w:type="gramStart"/>
      <w:r w:rsidR="009D42D3">
        <w:t>a</w:t>
      </w:r>
      <w:proofErr w:type="gramEnd"/>
      <w:r w:rsidR="009D42D3">
        <w:t xml:space="preserve"> </w:t>
      </w:r>
      <w:proofErr w:type="spellStart"/>
      <w:r w:rsidR="009D42D3">
        <w:t>adresei</w:t>
      </w:r>
      <w:proofErr w:type="spellEnd"/>
      <w:r w:rsidR="009D42D3">
        <w:t xml:space="preserve"> de </w:t>
      </w:r>
      <w:proofErr w:type="spellStart"/>
      <w:r w:rsidR="009D42D3">
        <w:t>înştiinţare</w:t>
      </w:r>
      <w:proofErr w:type="spellEnd"/>
      <w:r w:rsidR="009D42D3">
        <w:t xml:space="preserve">. </w:t>
      </w:r>
    </w:p>
    <w:p w14:paraId="2B2B1DFD" w14:textId="58B98F4A" w:rsidR="009D42D3" w:rsidRDefault="00B96DAE" w:rsidP="00813AF4">
      <w:pPr>
        <w:jc w:val="both"/>
      </w:pPr>
      <w:r>
        <w:rPr>
          <w:b/>
          <w:bCs/>
        </w:rPr>
        <w:t>15</w:t>
      </w:r>
      <w:r w:rsidR="009D42D3" w:rsidRPr="009D42D3">
        <w:rPr>
          <w:b/>
          <w:bCs/>
        </w:rPr>
        <w:t xml:space="preserve">. Aviz specific </w:t>
      </w:r>
      <w:proofErr w:type="spellStart"/>
      <w:r w:rsidR="009D42D3" w:rsidRPr="009D42D3">
        <w:rPr>
          <w:b/>
          <w:bCs/>
        </w:rPr>
        <w:t>privind</w:t>
      </w:r>
      <w:proofErr w:type="spellEnd"/>
      <w:r w:rsidR="009D42D3" w:rsidRPr="009D42D3">
        <w:rPr>
          <w:b/>
          <w:bCs/>
        </w:rPr>
        <w:t xml:space="preserve"> </w:t>
      </w:r>
      <w:proofErr w:type="spellStart"/>
      <w:r w:rsidR="009D42D3" w:rsidRPr="009D42D3">
        <w:rPr>
          <w:b/>
          <w:bCs/>
        </w:rPr>
        <w:t>amplasamentul</w:t>
      </w:r>
      <w:proofErr w:type="spellEnd"/>
      <w:r w:rsidR="009D42D3" w:rsidRPr="009D42D3">
        <w:rPr>
          <w:b/>
          <w:bCs/>
        </w:rPr>
        <w:t xml:space="preserve"> </w:t>
      </w:r>
      <w:proofErr w:type="spellStart"/>
      <w:r w:rsidR="009D42D3" w:rsidRPr="009D42D3">
        <w:rPr>
          <w:b/>
          <w:bCs/>
        </w:rPr>
        <w:t>şi</w:t>
      </w:r>
      <w:proofErr w:type="spellEnd"/>
      <w:r w:rsidR="009D42D3" w:rsidRPr="009D42D3">
        <w:rPr>
          <w:b/>
          <w:bCs/>
        </w:rPr>
        <w:t xml:space="preserve"> </w:t>
      </w:r>
      <w:proofErr w:type="spellStart"/>
      <w:r w:rsidR="009D42D3" w:rsidRPr="009D42D3">
        <w:rPr>
          <w:b/>
          <w:bCs/>
        </w:rPr>
        <w:t>funcţionarea</w:t>
      </w:r>
      <w:proofErr w:type="spellEnd"/>
      <w:r w:rsidR="009D42D3" w:rsidRPr="009D42D3">
        <w:rPr>
          <w:b/>
          <w:bCs/>
        </w:rPr>
        <w:t xml:space="preserve"> </w:t>
      </w:r>
      <w:proofErr w:type="spellStart"/>
      <w:r w:rsidR="009D42D3" w:rsidRPr="009D42D3">
        <w:rPr>
          <w:b/>
          <w:bCs/>
        </w:rPr>
        <w:t>obiectivului</w:t>
      </w:r>
      <w:proofErr w:type="spellEnd"/>
      <w:r w:rsidR="009D42D3">
        <w:t xml:space="preserve"> </w:t>
      </w:r>
      <w:proofErr w:type="spellStart"/>
      <w:r w:rsidR="009D42D3">
        <w:t>eliberat</w:t>
      </w:r>
      <w:proofErr w:type="spellEnd"/>
      <w:r w:rsidR="009D42D3">
        <w:t xml:space="preserve"> de ANT </w:t>
      </w:r>
      <w:proofErr w:type="spellStart"/>
      <w:r w:rsidR="009D42D3">
        <w:t>pentru</w:t>
      </w:r>
      <w:proofErr w:type="spellEnd"/>
      <w:r w:rsidR="009D42D3">
        <w:t xml:space="preserve"> </w:t>
      </w:r>
      <w:proofErr w:type="spellStart"/>
      <w:r w:rsidR="009D42D3">
        <w:t>construcţia</w:t>
      </w:r>
      <w:proofErr w:type="spellEnd"/>
      <w:r w:rsidR="009D42D3">
        <w:t>/</w:t>
      </w:r>
      <w:proofErr w:type="spellStart"/>
      <w:r w:rsidR="009D42D3">
        <w:t>modernizarea</w:t>
      </w:r>
      <w:proofErr w:type="spellEnd"/>
      <w:r w:rsidR="009D42D3">
        <w:t xml:space="preserve"> </w:t>
      </w:r>
      <w:proofErr w:type="spellStart"/>
      <w:r w:rsidR="009D42D3">
        <w:t>sau</w:t>
      </w:r>
      <w:proofErr w:type="spellEnd"/>
      <w:r w:rsidR="009D42D3">
        <w:t xml:space="preserve"> </w:t>
      </w:r>
      <w:proofErr w:type="spellStart"/>
      <w:r w:rsidR="009D42D3">
        <w:t>extinderea</w:t>
      </w:r>
      <w:proofErr w:type="spellEnd"/>
      <w:r w:rsidR="009D42D3">
        <w:t xml:space="preserve"> </w:t>
      </w:r>
      <w:proofErr w:type="spellStart"/>
      <w:r w:rsidR="009D42D3">
        <w:t>structurilor</w:t>
      </w:r>
      <w:proofErr w:type="spellEnd"/>
      <w:r w:rsidR="009D42D3">
        <w:t xml:space="preserve"> de </w:t>
      </w:r>
      <w:proofErr w:type="spellStart"/>
      <w:r w:rsidR="009D42D3">
        <w:t>primire</w:t>
      </w:r>
      <w:proofErr w:type="spellEnd"/>
      <w:r w:rsidR="009D42D3">
        <w:t xml:space="preserve"> </w:t>
      </w:r>
      <w:proofErr w:type="spellStart"/>
      <w:r w:rsidR="009D42D3">
        <w:t>turistice</w:t>
      </w:r>
      <w:proofErr w:type="spellEnd"/>
      <w:r w:rsidR="009D42D3">
        <w:t xml:space="preserve"> tip </w:t>
      </w:r>
      <w:proofErr w:type="spellStart"/>
      <w:r w:rsidR="009D42D3">
        <w:t>agro‐pensiune</w:t>
      </w:r>
      <w:proofErr w:type="spellEnd"/>
      <w:r w:rsidR="009D42D3">
        <w:t xml:space="preserve"> </w:t>
      </w:r>
      <w:proofErr w:type="spellStart"/>
      <w:r w:rsidR="009D42D3">
        <w:t>sau</w:t>
      </w:r>
      <w:proofErr w:type="spellEnd"/>
      <w:r w:rsidR="009D42D3">
        <w:t xml:space="preserve"> </w:t>
      </w:r>
      <w:proofErr w:type="spellStart"/>
      <w:r w:rsidR="009D42D3">
        <w:t>restaurante</w:t>
      </w:r>
      <w:proofErr w:type="spellEnd"/>
      <w:r w:rsidR="009D42D3">
        <w:t xml:space="preserve"> </w:t>
      </w:r>
      <w:proofErr w:type="spellStart"/>
      <w:r w:rsidR="009D42D3">
        <w:t>clasificate</w:t>
      </w:r>
      <w:proofErr w:type="spellEnd"/>
      <w:r w:rsidR="009D42D3">
        <w:t xml:space="preserve"> conform </w:t>
      </w:r>
      <w:proofErr w:type="spellStart"/>
      <w:r w:rsidR="009D42D3">
        <w:t>Ordinului</w:t>
      </w:r>
      <w:proofErr w:type="spellEnd"/>
      <w:r w:rsidR="009D42D3">
        <w:t xml:space="preserve"> 65/2013 </w:t>
      </w:r>
      <w:proofErr w:type="spellStart"/>
      <w:r w:rsidR="009D42D3">
        <w:t>și</w:t>
      </w:r>
      <w:proofErr w:type="spellEnd"/>
      <w:r w:rsidR="009D42D3">
        <w:t xml:space="preserve"> </w:t>
      </w:r>
      <w:proofErr w:type="spellStart"/>
      <w:r w:rsidR="009D42D3">
        <w:t>în</w:t>
      </w:r>
      <w:proofErr w:type="spellEnd"/>
      <w:r w:rsidR="009D42D3">
        <w:t xml:space="preserve"> </w:t>
      </w:r>
      <w:proofErr w:type="spellStart"/>
      <w:r w:rsidR="009D42D3">
        <w:t>conformitate</w:t>
      </w:r>
      <w:proofErr w:type="spellEnd"/>
      <w:r w:rsidR="009D42D3">
        <w:t xml:space="preserve"> cu </w:t>
      </w:r>
      <w:proofErr w:type="spellStart"/>
      <w:r w:rsidR="009D42D3">
        <w:t>Ordonanţa</w:t>
      </w:r>
      <w:proofErr w:type="spellEnd"/>
      <w:r w:rsidR="009D42D3">
        <w:t xml:space="preserve"> de </w:t>
      </w:r>
      <w:proofErr w:type="spellStart"/>
      <w:r w:rsidR="009D42D3">
        <w:t>Urgenţă</w:t>
      </w:r>
      <w:proofErr w:type="spellEnd"/>
      <w:r w:rsidR="009D42D3">
        <w:t xml:space="preserve"> nr. 142 din 28 </w:t>
      </w:r>
      <w:proofErr w:type="spellStart"/>
      <w:r w:rsidR="009D42D3">
        <w:t>octombrie</w:t>
      </w:r>
      <w:proofErr w:type="spellEnd"/>
      <w:r w:rsidR="009D42D3">
        <w:t xml:space="preserve"> 2008. </w:t>
      </w:r>
    </w:p>
    <w:p w14:paraId="1C9ACC54" w14:textId="595A6667" w:rsidR="009D42D3" w:rsidRDefault="009D42D3" w:rsidP="00813AF4">
      <w:pPr>
        <w:jc w:val="both"/>
      </w:pPr>
      <w:r w:rsidRPr="009D42D3">
        <w:rPr>
          <w:b/>
          <w:bCs/>
        </w:rPr>
        <w:t>1</w:t>
      </w:r>
      <w:r w:rsidR="00B96DAE">
        <w:rPr>
          <w:b/>
          <w:bCs/>
        </w:rPr>
        <w:t>6</w:t>
      </w:r>
      <w:r w:rsidRPr="009D42D3">
        <w:rPr>
          <w:b/>
          <w:bCs/>
        </w:rPr>
        <w:t xml:space="preserve">. </w:t>
      </w:r>
      <w:proofErr w:type="spellStart"/>
      <w:r w:rsidRPr="009D42D3">
        <w:rPr>
          <w:b/>
          <w:bCs/>
        </w:rPr>
        <w:t>Certificat</w:t>
      </w:r>
      <w:proofErr w:type="spellEnd"/>
      <w:r w:rsidRPr="009D42D3">
        <w:rPr>
          <w:b/>
          <w:bCs/>
        </w:rPr>
        <w:t xml:space="preserve"> de </w:t>
      </w:r>
      <w:proofErr w:type="spellStart"/>
      <w:r w:rsidRPr="009D42D3">
        <w:rPr>
          <w:b/>
          <w:bCs/>
        </w:rPr>
        <w:t>clasificare</w:t>
      </w:r>
      <w:proofErr w:type="spellEnd"/>
      <w:r w:rsidRPr="009D42D3">
        <w:rPr>
          <w:b/>
          <w:bCs/>
        </w:rPr>
        <w:t xml:space="preserve"> </w:t>
      </w:r>
      <w:proofErr w:type="spellStart"/>
      <w:r w:rsidRPr="009D42D3">
        <w:rPr>
          <w:b/>
          <w:bCs/>
        </w:rPr>
        <w:t>eliberat</w:t>
      </w:r>
      <w:proofErr w:type="spellEnd"/>
      <w:r w:rsidRPr="009D42D3">
        <w:rPr>
          <w:b/>
          <w:bCs/>
        </w:rPr>
        <w:t xml:space="preserve"> de ANT</w:t>
      </w:r>
      <w:r>
        <w:t xml:space="preserve"> </w:t>
      </w:r>
      <w:proofErr w:type="spellStart"/>
      <w:r>
        <w:t>pentru</w:t>
      </w:r>
      <w:proofErr w:type="spellEnd"/>
      <w:r>
        <w:t xml:space="preserve"> </w:t>
      </w:r>
      <w:proofErr w:type="spellStart"/>
      <w:r>
        <w:t>structura</w:t>
      </w:r>
      <w:proofErr w:type="spellEnd"/>
      <w:r>
        <w:t xml:space="preserve"> de </w:t>
      </w:r>
      <w:proofErr w:type="spellStart"/>
      <w:r>
        <w:t>primire</w:t>
      </w:r>
      <w:proofErr w:type="spellEnd"/>
      <w:r>
        <w:t xml:space="preserve"> </w:t>
      </w:r>
      <w:proofErr w:type="spellStart"/>
      <w:r>
        <w:t>turistică</w:t>
      </w:r>
      <w:proofErr w:type="spellEnd"/>
      <w:r>
        <w:t xml:space="preserve"> tip </w:t>
      </w:r>
      <w:proofErr w:type="spellStart"/>
      <w:r>
        <w:t>agro</w:t>
      </w:r>
      <w:proofErr w:type="spellEnd"/>
      <w:r>
        <w:t xml:space="preserve">‐ </w:t>
      </w:r>
      <w:proofErr w:type="spellStart"/>
      <w:r>
        <w:t>pensiune</w:t>
      </w:r>
      <w:proofErr w:type="spellEnd"/>
      <w:r>
        <w:t xml:space="preserve"> </w:t>
      </w:r>
      <w:proofErr w:type="spellStart"/>
      <w:r>
        <w:t>sau</w:t>
      </w:r>
      <w:proofErr w:type="spellEnd"/>
      <w:r>
        <w:t xml:space="preserve"> </w:t>
      </w:r>
      <w:proofErr w:type="spellStart"/>
      <w:r>
        <w:t>restaurante</w:t>
      </w:r>
      <w:proofErr w:type="spellEnd"/>
      <w:r>
        <w:t xml:space="preserve"> </w:t>
      </w:r>
      <w:proofErr w:type="spellStart"/>
      <w:r>
        <w:t>clasificate</w:t>
      </w:r>
      <w:proofErr w:type="spellEnd"/>
      <w:r>
        <w:t xml:space="preserve"> conform </w:t>
      </w:r>
      <w:proofErr w:type="spellStart"/>
      <w:r>
        <w:t>Ordinului</w:t>
      </w:r>
      <w:proofErr w:type="spellEnd"/>
      <w:r>
        <w:t xml:space="preserve"> 65/2013 </w:t>
      </w:r>
      <w:proofErr w:type="spellStart"/>
      <w:r>
        <w:t>și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Ordonanţa</w:t>
      </w:r>
      <w:proofErr w:type="spellEnd"/>
      <w:r>
        <w:t xml:space="preserve"> de </w:t>
      </w:r>
      <w:proofErr w:type="spellStart"/>
      <w:r>
        <w:t>Urgenţă</w:t>
      </w:r>
      <w:proofErr w:type="spellEnd"/>
      <w:r>
        <w:t xml:space="preserve"> nr. 142 din 28 </w:t>
      </w:r>
      <w:proofErr w:type="spellStart"/>
      <w:r>
        <w:t>octombrie</w:t>
      </w:r>
      <w:proofErr w:type="spellEnd"/>
      <w:r>
        <w:t xml:space="preserve"> 2008 (</w:t>
      </w:r>
      <w:proofErr w:type="spellStart"/>
      <w:r>
        <w:t>în</w:t>
      </w:r>
      <w:proofErr w:type="spellEnd"/>
      <w:r>
        <w:t xml:space="preserve"> </w:t>
      </w:r>
      <w:proofErr w:type="spellStart"/>
      <w:r>
        <w:t>cazul</w:t>
      </w:r>
      <w:proofErr w:type="spellEnd"/>
      <w:r>
        <w:t xml:space="preserve"> </w:t>
      </w:r>
      <w:proofErr w:type="spellStart"/>
      <w:r>
        <w:t>modernizării</w:t>
      </w:r>
      <w:proofErr w:type="spellEnd"/>
      <w:r>
        <w:t>/</w:t>
      </w:r>
      <w:proofErr w:type="spellStart"/>
      <w:r>
        <w:t>extinderii</w:t>
      </w:r>
      <w:proofErr w:type="spellEnd"/>
      <w:r>
        <w:t xml:space="preserve">). </w:t>
      </w:r>
    </w:p>
    <w:p w14:paraId="76C65FDB" w14:textId="2AC83F1E" w:rsidR="00E13B24" w:rsidRDefault="009D42D3" w:rsidP="00813AF4">
      <w:pPr>
        <w:jc w:val="both"/>
      </w:pPr>
      <w:r w:rsidRPr="009D42D3">
        <w:rPr>
          <w:b/>
          <w:bCs/>
        </w:rPr>
        <w:t>1</w:t>
      </w:r>
      <w:r w:rsidR="00B96DAE">
        <w:rPr>
          <w:b/>
          <w:bCs/>
        </w:rPr>
        <w:t>7</w:t>
      </w:r>
      <w:r w:rsidRPr="009D42D3">
        <w:rPr>
          <w:b/>
          <w:bCs/>
        </w:rPr>
        <w:t xml:space="preserve">. </w:t>
      </w:r>
      <w:proofErr w:type="spellStart"/>
      <w:r w:rsidRPr="009D42D3">
        <w:rPr>
          <w:b/>
          <w:bCs/>
        </w:rPr>
        <w:t>Declaraţie</w:t>
      </w:r>
      <w:proofErr w:type="spellEnd"/>
      <w:r w:rsidRPr="009D42D3">
        <w:rPr>
          <w:b/>
          <w:bCs/>
        </w:rPr>
        <w:t xml:space="preserve"> pe propria </w:t>
      </w:r>
      <w:proofErr w:type="spellStart"/>
      <w:r w:rsidRPr="009D42D3">
        <w:rPr>
          <w:b/>
          <w:bCs/>
        </w:rPr>
        <w:t>răspundere</w:t>
      </w:r>
      <w:proofErr w:type="spellEnd"/>
      <w:r w:rsidRPr="009D42D3">
        <w:rPr>
          <w:b/>
          <w:bCs/>
        </w:rPr>
        <w:t xml:space="preserve"> a </w:t>
      </w:r>
      <w:proofErr w:type="spellStart"/>
      <w:r w:rsidRPr="009D42D3">
        <w:rPr>
          <w:b/>
          <w:bCs/>
        </w:rPr>
        <w:t>solicitantului</w:t>
      </w:r>
      <w:proofErr w:type="spellEnd"/>
      <w:r w:rsidRPr="009D42D3">
        <w:rPr>
          <w:b/>
          <w:bCs/>
        </w:rPr>
        <w:t xml:space="preserve"> cu </w:t>
      </w:r>
      <w:proofErr w:type="spellStart"/>
      <w:r w:rsidRPr="009D42D3">
        <w:rPr>
          <w:b/>
          <w:bCs/>
        </w:rPr>
        <w:t>privire</w:t>
      </w:r>
      <w:proofErr w:type="spellEnd"/>
      <w:r w:rsidRPr="009D42D3">
        <w:rPr>
          <w:b/>
          <w:bCs/>
        </w:rPr>
        <w:t xml:space="preserve"> la </w:t>
      </w:r>
      <w:proofErr w:type="spellStart"/>
      <w:r w:rsidRPr="009D42D3">
        <w:rPr>
          <w:b/>
          <w:bCs/>
        </w:rPr>
        <w:t>neîncadrarea</w:t>
      </w:r>
      <w:proofErr w:type="spellEnd"/>
      <w:r w:rsidRPr="009D42D3">
        <w:rPr>
          <w:b/>
          <w:bCs/>
        </w:rPr>
        <w:t xml:space="preserve"> </w:t>
      </w:r>
      <w:proofErr w:type="spellStart"/>
      <w:r w:rsidRPr="009D42D3">
        <w:rPr>
          <w:b/>
          <w:bCs/>
        </w:rPr>
        <w:t>în</w:t>
      </w:r>
      <w:proofErr w:type="spellEnd"/>
      <w:r w:rsidRPr="009D42D3">
        <w:rPr>
          <w:b/>
          <w:bCs/>
        </w:rPr>
        <w:t xml:space="preserve"> </w:t>
      </w:r>
      <w:proofErr w:type="spellStart"/>
      <w:r w:rsidRPr="009D42D3">
        <w:rPr>
          <w:b/>
          <w:bCs/>
        </w:rPr>
        <w:t>categoria</w:t>
      </w:r>
      <w:proofErr w:type="spellEnd"/>
      <w:r w:rsidRPr="009D42D3">
        <w:rPr>
          <w:b/>
          <w:bCs/>
        </w:rPr>
        <w:t xml:space="preserve"> "</w:t>
      </w:r>
      <w:proofErr w:type="spellStart"/>
      <w:r w:rsidRPr="009D42D3">
        <w:rPr>
          <w:b/>
          <w:bCs/>
        </w:rPr>
        <w:t>firma</w:t>
      </w:r>
      <w:proofErr w:type="spellEnd"/>
      <w:r w:rsidRPr="009D42D3">
        <w:rPr>
          <w:b/>
          <w:bCs/>
        </w:rPr>
        <w:t xml:space="preserve"> </w:t>
      </w:r>
      <w:proofErr w:type="spellStart"/>
      <w:r w:rsidRPr="009D42D3">
        <w:rPr>
          <w:b/>
          <w:bCs/>
        </w:rPr>
        <w:t>în</w:t>
      </w:r>
      <w:proofErr w:type="spellEnd"/>
      <w:r w:rsidRPr="009D42D3">
        <w:rPr>
          <w:b/>
          <w:bCs/>
        </w:rPr>
        <w:t xml:space="preserve"> </w:t>
      </w:r>
      <w:proofErr w:type="spellStart"/>
      <w:r w:rsidRPr="009D42D3">
        <w:rPr>
          <w:b/>
          <w:bCs/>
        </w:rPr>
        <w:t>dificultate</w:t>
      </w:r>
      <w:proofErr w:type="spellEnd"/>
      <w:r w:rsidRPr="009D42D3">
        <w:rPr>
          <w:b/>
          <w:bCs/>
        </w:rPr>
        <w:t>",</w:t>
      </w:r>
      <w:r>
        <w:t xml:space="preserve"> </w:t>
      </w:r>
      <w:proofErr w:type="spellStart"/>
      <w:r>
        <w:t>semnată</w:t>
      </w:r>
      <w:proofErr w:type="spellEnd"/>
      <w:r>
        <w:t xml:space="preserve"> de </w:t>
      </w:r>
      <w:proofErr w:type="spellStart"/>
      <w:r>
        <w:t>persoana</w:t>
      </w:r>
      <w:proofErr w:type="spellEnd"/>
      <w:r>
        <w:t xml:space="preserve"> </w:t>
      </w:r>
      <w:proofErr w:type="spellStart"/>
      <w:r>
        <w:t>autorizată</w:t>
      </w:r>
      <w:proofErr w:type="spellEnd"/>
      <w:r>
        <w:t xml:space="preserve"> </w:t>
      </w:r>
      <w:proofErr w:type="spellStart"/>
      <w:r>
        <w:t>să</w:t>
      </w:r>
      <w:proofErr w:type="spellEnd"/>
      <w:r>
        <w:t xml:space="preserve"> </w:t>
      </w:r>
      <w:proofErr w:type="spellStart"/>
      <w:r>
        <w:t>reprezinte</w:t>
      </w:r>
      <w:proofErr w:type="spellEnd"/>
      <w:r>
        <w:t xml:space="preserve"> </w:t>
      </w:r>
      <w:proofErr w:type="spellStart"/>
      <w:r>
        <w:t>întreprinderea</w:t>
      </w:r>
      <w:proofErr w:type="spellEnd"/>
      <w:r>
        <w:t xml:space="preserve">, conform </w:t>
      </w:r>
      <w:proofErr w:type="spellStart"/>
      <w:r>
        <w:t>legii</w:t>
      </w:r>
      <w:proofErr w:type="spellEnd"/>
      <w:r>
        <w:t xml:space="preserve">. </w:t>
      </w:r>
      <w:proofErr w:type="spellStart"/>
      <w:r>
        <w:t>Declaraţia</w:t>
      </w:r>
      <w:proofErr w:type="spellEnd"/>
      <w:r>
        <w:t xml:space="preserve"> </w:t>
      </w:r>
      <w:proofErr w:type="spellStart"/>
      <w:r>
        <w:t>va</w:t>
      </w:r>
      <w:proofErr w:type="spellEnd"/>
      <w:r>
        <w:t xml:space="preserve"> fi </w:t>
      </w:r>
      <w:proofErr w:type="spellStart"/>
      <w:r>
        <w:t>dată</w:t>
      </w:r>
      <w:proofErr w:type="spellEnd"/>
      <w:r>
        <w:t xml:space="preserve"> de </w:t>
      </w:r>
      <w:proofErr w:type="spellStart"/>
      <w:r>
        <w:t>toţi</w:t>
      </w:r>
      <w:proofErr w:type="spellEnd"/>
      <w:r>
        <w:t xml:space="preserve"> </w:t>
      </w:r>
      <w:proofErr w:type="spellStart"/>
      <w:r>
        <w:t>solicitanţii</w:t>
      </w:r>
      <w:proofErr w:type="spellEnd"/>
      <w:r>
        <w:t xml:space="preserve"> cu </w:t>
      </w:r>
      <w:proofErr w:type="spellStart"/>
      <w:r>
        <w:t>excepţia</w:t>
      </w:r>
      <w:proofErr w:type="spellEnd"/>
      <w:r>
        <w:t xml:space="preserve"> PFA‐</w:t>
      </w:r>
      <w:proofErr w:type="spellStart"/>
      <w:r>
        <w:t>urilor</w:t>
      </w:r>
      <w:proofErr w:type="spellEnd"/>
      <w:r>
        <w:t xml:space="preserve">, </w:t>
      </w:r>
      <w:proofErr w:type="spellStart"/>
      <w:r>
        <w:t>întreprinderilor</w:t>
      </w:r>
      <w:proofErr w:type="spellEnd"/>
      <w:r>
        <w:t xml:space="preserve"> </w:t>
      </w:r>
      <w:proofErr w:type="spellStart"/>
      <w:r>
        <w:t>individuale</w:t>
      </w:r>
      <w:proofErr w:type="spellEnd"/>
      <w:r>
        <w:t xml:space="preserve">, </w:t>
      </w:r>
      <w:proofErr w:type="spellStart"/>
      <w:r>
        <w:t>întreprinderilor</w:t>
      </w:r>
      <w:proofErr w:type="spellEnd"/>
      <w:r>
        <w:t xml:space="preserve"> </w:t>
      </w:r>
      <w:proofErr w:type="spellStart"/>
      <w:r>
        <w:t>familiale</w:t>
      </w:r>
      <w:proofErr w:type="spellEnd"/>
      <w:r>
        <w:t xml:space="preserve"> </w:t>
      </w:r>
      <w:proofErr w:type="spellStart"/>
      <w:r>
        <w:t>şi</w:t>
      </w:r>
      <w:proofErr w:type="spellEnd"/>
      <w:r>
        <w:t xml:space="preserve"> a </w:t>
      </w:r>
      <w:proofErr w:type="spellStart"/>
      <w:r>
        <w:t>societăţilor</w:t>
      </w:r>
      <w:proofErr w:type="spellEnd"/>
      <w:r>
        <w:t xml:space="preserve"> cu </w:t>
      </w:r>
      <w:proofErr w:type="spellStart"/>
      <w:r>
        <w:t>mai</w:t>
      </w:r>
      <w:proofErr w:type="spellEnd"/>
      <w:r>
        <w:t xml:space="preserve"> </w:t>
      </w:r>
      <w:proofErr w:type="spellStart"/>
      <w:r>
        <w:t>puţin</w:t>
      </w:r>
      <w:proofErr w:type="spellEnd"/>
      <w:r>
        <w:t xml:space="preserve"> de 2 ani </w:t>
      </w:r>
      <w:proofErr w:type="spellStart"/>
      <w:r>
        <w:t>fiscali</w:t>
      </w:r>
      <w:proofErr w:type="spellEnd"/>
      <w:r>
        <w:t xml:space="preserve">. </w:t>
      </w:r>
    </w:p>
    <w:p w14:paraId="5C17ECD9" w14:textId="71625D6B" w:rsidR="00E13B24" w:rsidRDefault="009D42D3" w:rsidP="00813AF4">
      <w:pPr>
        <w:jc w:val="both"/>
      </w:pPr>
      <w:r w:rsidRPr="00E13B24">
        <w:rPr>
          <w:b/>
          <w:bCs/>
        </w:rPr>
        <w:t>1</w:t>
      </w:r>
      <w:r w:rsidR="00B96DAE">
        <w:rPr>
          <w:b/>
          <w:bCs/>
        </w:rPr>
        <w:t>8</w:t>
      </w:r>
      <w:r w:rsidRPr="00E13B24">
        <w:rPr>
          <w:b/>
          <w:bCs/>
        </w:rPr>
        <w:t xml:space="preserve">. </w:t>
      </w:r>
      <w:proofErr w:type="spellStart"/>
      <w:r w:rsidRPr="00E13B24">
        <w:rPr>
          <w:b/>
          <w:bCs/>
        </w:rPr>
        <w:t>Declaraţie</w:t>
      </w:r>
      <w:proofErr w:type="spellEnd"/>
      <w:r w:rsidRPr="00E13B24">
        <w:rPr>
          <w:b/>
          <w:bCs/>
        </w:rPr>
        <w:t xml:space="preserve"> pe propria </w:t>
      </w:r>
      <w:proofErr w:type="spellStart"/>
      <w:r w:rsidRPr="00E13B24">
        <w:rPr>
          <w:b/>
          <w:bCs/>
        </w:rPr>
        <w:t>răspundere</w:t>
      </w:r>
      <w:proofErr w:type="spellEnd"/>
      <w:r w:rsidRPr="00E13B24">
        <w:rPr>
          <w:b/>
          <w:bCs/>
        </w:rPr>
        <w:t xml:space="preserve"> a </w:t>
      </w:r>
      <w:proofErr w:type="spellStart"/>
      <w:r w:rsidRPr="00E13B24">
        <w:rPr>
          <w:b/>
          <w:bCs/>
        </w:rPr>
        <w:t>solicitantului</w:t>
      </w:r>
      <w:proofErr w:type="spellEnd"/>
      <w:r w:rsidRPr="00E13B24">
        <w:rPr>
          <w:b/>
          <w:bCs/>
        </w:rPr>
        <w:t xml:space="preserve"> ca nu a </w:t>
      </w:r>
      <w:proofErr w:type="spellStart"/>
      <w:r w:rsidRPr="00E13B24">
        <w:rPr>
          <w:b/>
          <w:bCs/>
        </w:rPr>
        <w:t>beneficiat</w:t>
      </w:r>
      <w:proofErr w:type="spellEnd"/>
      <w:r w:rsidRPr="00E13B24">
        <w:rPr>
          <w:b/>
          <w:bCs/>
        </w:rPr>
        <w:t xml:space="preserve"> de </w:t>
      </w:r>
      <w:proofErr w:type="spellStart"/>
      <w:r w:rsidRPr="00E13B24">
        <w:rPr>
          <w:b/>
          <w:bCs/>
        </w:rPr>
        <w:t>servicii</w:t>
      </w:r>
      <w:proofErr w:type="spellEnd"/>
      <w:r w:rsidRPr="00E13B24">
        <w:rPr>
          <w:b/>
          <w:bCs/>
        </w:rPr>
        <w:t xml:space="preserve"> de </w:t>
      </w:r>
      <w:proofErr w:type="spellStart"/>
      <w:r w:rsidRPr="00E13B24">
        <w:rPr>
          <w:b/>
          <w:bCs/>
        </w:rPr>
        <w:t>consiliere</w:t>
      </w:r>
      <w:proofErr w:type="spellEnd"/>
      <w:r w:rsidRPr="00E13B24">
        <w:rPr>
          <w:b/>
          <w:bCs/>
        </w:rPr>
        <w:t xml:space="preserve"> </w:t>
      </w:r>
      <w:proofErr w:type="spellStart"/>
      <w:r w:rsidRPr="00E13B24">
        <w:rPr>
          <w:b/>
          <w:bCs/>
        </w:rPr>
        <w:t>prin</w:t>
      </w:r>
      <w:proofErr w:type="spellEnd"/>
      <w:r w:rsidRPr="00E13B24">
        <w:rPr>
          <w:b/>
          <w:bCs/>
        </w:rPr>
        <w:t xml:space="preserve"> M 02 </w:t>
      </w:r>
      <w:r w:rsidRPr="00CE0018">
        <w:rPr>
          <w:b/>
          <w:bCs/>
        </w:rPr>
        <w:t>(</w:t>
      </w:r>
      <w:proofErr w:type="spellStart"/>
      <w:r w:rsidRPr="00CE0018">
        <w:t>Anexa</w:t>
      </w:r>
      <w:proofErr w:type="spellEnd"/>
      <w:r w:rsidRPr="00CE0018">
        <w:t xml:space="preserve"> 6.4</w:t>
      </w:r>
      <w:r>
        <w:t xml:space="preserve"> </w:t>
      </w:r>
      <w:r w:rsidR="00CE0018">
        <w:t>la</w:t>
      </w:r>
      <w:r>
        <w:t xml:space="preserve"> </w:t>
      </w:r>
      <w:proofErr w:type="spellStart"/>
      <w:r>
        <w:t>Ghidul</w:t>
      </w:r>
      <w:proofErr w:type="spellEnd"/>
      <w:r>
        <w:t xml:space="preserve"> </w:t>
      </w:r>
      <w:proofErr w:type="spellStart"/>
      <w:r>
        <w:t>solicitantului</w:t>
      </w:r>
      <w:proofErr w:type="spellEnd"/>
      <w:r>
        <w:t xml:space="preserve">) </w:t>
      </w:r>
    </w:p>
    <w:p w14:paraId="64186928" w14:textId="48329E8D" w:rsidR="00E13B24" w:rsidRPr="00926EB1" w:rsidRDefault="009D42D3" w:rsidP="00813AF4">
      <w:pPr>
        <w:jc w:val="both"/>
        <w:rPr>
          <w:lang w:val="sv-SE"/>
        </w:rPr>
      </w:pPr>
      <w:r w:rsidRPr="00926EB1">
        <w:rPr>
          <w:b/>
          <w:bCs/>
          <w:lang w:val="sv-SE"/>
        </w:rPr>
        <w:t>1</w:t>
      </w:r>
      <w:r w:rsidR="00B96DAE" w:rsidRPr="00926EB1">
        <w:rPr>
          <w:b/>
          <w:bCs/>
          <w:lang w:val="sv-SE"/>
        </w:rPr>
        <w:t>9</w:t>
      </w:r>
      <w:r w:rsidRPr="00926EB1">
        <w:rPr>
          <w:b/>
          <w:bCs/>
          <w:lang w:val="sv-SE"/>
        </w:rPr>
        <w:t>.</w:t>
      </w:r>
      <w:r w:rsidR="00E13B24" w:rsidRPr="00926EB1">
        <w:rPr>
          <w:b/>
          <w:bCs/>
          <w:lang w:val="sv-SE"/>
        </w:rPr>
        <w:t xml:space="preserve"> </w:t>
      </w:r>
      <w:r w:rsidRPr="00926EB1">
        <w:rPr>
          <w:b/>
          <w:bCs/>
          <w:lang w:val="sv-SE"/>
        </w:rPr>
        <w:t>Cod unic de inregistrare APIA</w:t>
      </w:r>
      <w:r w:rsidRPr="00926EB1">
        <w:rPr>
          <w:lang w:val="sv-SE"/>
        </w:rPr>
        <w:t xml:space="preserve">; </w:t>
      </w:r>
    </w:p>
    <w:p w14:paraId="569429CB" w14:textId="5522E5AE" w:rsidR="00E13B24" w:rsidRDefault="00B96DAE" w:rsidP="00813AF4">
      <w:pPr>
        <w:jc w:val="both"/>
        <w:rPr>
          <w:b/>
          <w:bCs/>
        </w:rPr>
      </w:pPr>
      <w:r>
        <w:rPr>
          <w:b/>
          <w:bCs/>
        </w:rPr>
        <w:t>24</w:t>
      </w:r>
      <w:r w:rsidR="009D42D3" w:rsidRPr="00E13B24">
        <w:rPr>
          <w:b/>
          <w:bCs/>
        </w:rPr>
        <w:t xml:space="preserve">. Alte </w:t>
      </w:r>
      <w:proofErr w:type="spellStart"/>
      <w:r w:rsidR="009D42D3" w:rsidRPr="00E13B24">
        <w:rPr>
          <w:b/>
          <w:bCs/>
        </w:rPr>
        <w:t>documente</w:t>
      </w:r>
      <w:proofErr w:type="spellEnd"/>
      <w:r w:rsidR="009D42D3" w:rsidRPr="00E13B24">
        <w:rPr>
          <w:b/>
          <w:bCs/>
        </w:rPr>
        <w:t xml:space="preserve"> (</w:t>
      </w:r>
      <w:proofErr w:type="spellStart"/>
      <w:r w:rsidR="009D42D3" w:rsidRPr="00E13B24">
        <w:rPr>
          <w:b/>
          <w:bCs/>
        </w:rPr>
        <w:t>după</w:t>
      </w:r>
      <w:proofErr w:type="spellEnd"/>
      <w:r w:rsidR="009D42D3" w:rsidRPr="00E13B24">
        <w:rPr>
          <w:b/>
          <w:bCs/>
        </w:rPr>
        <w:t xml:space="preserve"> </w:t>
      </w:r>
      <w:proofErr w:type="spellStart"/>
      <w:r w:rsidR="009D42D3" w:rsidRPr="00E13B24">
        <w:rPr>
          <w:b/>
          <w:bCs/>
        </w:rPr>
        <w:t>caz</w:t>
      </w:r>
      <w:proofErr w:type="spellEnd"/>
      <w:r w:rsidR="009D42D3" w:rsidRPr="00E13B24">
        <w:rPr>
          <w:b/>
          <w:bCs/>
        </w:rPr>
        <w:t>).</w:t>
      </w:r>
    </w:p>
    <w:p w14:paraId="7A0620BD" w14:textId="2B46D92C" w:rsidR="00E13B24" w:rsidRDefault="00B96DAE" w:rsidP="00813AF4">
      <w:pPr>
        <w:jc w:val="both"/>
        <w:rPr>
          <w:b/>
          <w:bCs/>
        </w:rPr>
      </w:pPr>
      <w:r>
        <w:rPr>
          <w:b/>
          <w:bCs/>
        </w:rPr>
        <w:t>2</w:t>
      </w:r>
      <w:r w:rsidR="00E13B24" w:rsidRPr="00E13B24">
        <w:rPr>
          <w:b/>
          <w:bCs/>
        </w:rPr>
        <w:t>4</w:t>
      </w:r>
      <w:r w:rsidR="009D42D3" w:rsidRPr="00E13B24">
        <w:rPr>
          <w:b/>
          <w:bCs/>
        </w:rPr>
        <w:t>.1</w:t>
      </w:r>
      <w:r w:rsidR="00E13B24" w:rsidRPr="00E13B24">
        <w:rPr>
          <w:b/>
          <w:bCs/>
        </w:rPr>
        <w:t>.</w:t>
      </w:r>
      <w:r w:rsidR="009D42D3" w:rsidRPr="00E13B24">
        <w:rPr>
          <w:b/>
          <w:bCs/>
        </w:rPr>
        <w:t xml:space="preserve"> </w:t>
      </w:r>
      <w:proofErr w:type="spellStart"/>
      <w:r w:rsidR="009D42D3" w:rsidRPr="00E13B24">
        <w:rPr>
          <w:b/>
          <w:bCs/>
        </w:rPr>
        <w:t>Declaraţie</w:t>
      </w:r>
      <w:proofErr w:type="spellEnd"/>
      <w:r w:rsidR="009D42D3" w:rsidRPr="00E13B24">
        <w:rPr>
          <w:b/>
          <w:bCs/>
        </w:rPr>
        <w:t xml:space="preserve"> pe propria </w:t>
      </w:r>
      <w:proofErr w:type="spellStart"/>
      <w:r w:rsidR="009D42D3" w:rsidRPr="00E13B24">
        <w:rPr>
          <w:b/>
          <w:bCs/>
        </w:rPr>
        <w:t>răspundere</w:t>
      </w:r>
      <w:proofErr w:type="spellEnd"/>
      <w:r w:rsidR="009D42D3" w:rsidRPr="00E13B24">
        <w:rPr>
          <w:b/>
          <w:bCs/>
        </w:rPr>
        <w:t xml:space="preserve"> a </w:t>
      </w:r>
      <w:proofErr w:type="spellStart"/>
      <w:r w:rsidR="009D42D3" w:rsidRPr="00E13B24">
        <w:rPr>
          <w:b/>
          <w:bCs/>
        </w:rPr>
        <w:t>solicitantului</w:t>
      </w:r>
      <w:proofErr w:type="spellEnd"/>
      <w:r w:rsidR="009D42D3" w:rsidRPr="00E13B24">
        <w:rPr>
          <w:b/>
          <w:bCs/>
        </w:rPr>
        <w:t xml:space="preserve"> cu </w:t>
      </w:r>
      <w:proofErr w:type="spellStart"/>
      <w:r w:rsidR="009D42D3" w:rsidRPr="00E13B24">
        <w:rPr>
          <w:b/>
          <w:bCs/>
        </w:rPr>
        <w:t>privire</w:t>
      </w:r>
      <w:proofErr w:type="spellEnd"/>
      <w:r w:rsidR="009D42D3" w:rsidRPr="00E13B24">
        <w:rPr>
          <w:b/>
          <w:bCs/>
        </w:rPr>
        <w:t xml:space="preserve"> la </w:t>
      </w:r>
      <w:proofErr w:type="spellStart"/>
      <w:r w:rsidR="009D42D3" w:rsidRPr="00E13B24">
        <w:rPr>
          <w:b/>
          <w:bCs/>
        </w:rPr>
        <w:t>raportarea</w:t>
      </w:r>
      <w:proofErr w:type="spellEnd"/>
      <w:r w:rsidR="009D42D3" w:rsidRPr="00E13B24">
        <w:rPr>
          <w:b/>
          <w:bCs/>
        </w:rPr>
        <w:t xml:space="preserve"> </w:t>
      </w:r>
      <w:proofErr w:type="spellStart"/>
      <w:r w:rsidR="009D42D3" w:rsidRPr="00E13B24">
        <w:rPr>
          <w:b/>
          <w:bCs/>
        </w:rPr>
        <w:t>pl</w:t>
      </w:r>
      <w:r w:rsidR="00CE0018">
        <w:rPr>
          <w:b/>
          <w:bCs/>
        </w:rPr>
        <w:t>ăț</w:t>
      </w:r>
      <w:r w:rsidR="009D42D3" w:rsidRPr="00E13B24">
        <w:rPr>
          <w:b/>
          <w:bCs/>
        </w:rPr>
        <w:t>ilor</w:t>
      </w:r>
      <w:proofErr w:type="spellEnd"/>
      <w:r w:rsidR="009D42D3" w:rsidRPr="00E13B24">
        <w:rPr>
          <w:b/>
          <w:bCs/>
        </w:rPr>
        <w:t xml:space="preserve"> </w:t>
      </w:r>
      <w:proofErr w:type="spellStart"/>
      <w:r w:rsidR="009D42D3" w:rsidRPr="00E13B24">
        <w:rPr>
          <w:b/>
          <w:bCs/>
        </w:rPr>
        <w:t>c</w:t>
      </w:r>
      <w:r w:rsidR="00CE0018">
        <w:rPr>
          <w:b/>
          <w:bCs/>
        </w:rPr>
        <w:t>ă</w:t>
      </w:r>
      <w:r w:rsidR="009D42D3" w:rsidRPr="00E13B24">
        <w:rPr>
          <w:b/>
          <w:bCs/>
        </w:rPr>
        <w:t>tre</w:t>
      </w:r>
      <w:proofErr w:type="spellEnd"/>
      <w:r w:rsidR="009D42D3" w:rsidRPr="00E13B24">
        <w:rPr>
          <w:b/>
          <w:bCs/>
        </w:rPr>
        <w:t xml:space="preserve"> GAL </w:t>
      </w:r>
    </w:p>
    <w:p w14:paraId="66C565C0" w14:textId="18BBDC7B" w:rsidR="009D42D3" w:rsidRPr="00E13B24" w:rsidRDefault="009D42D3" w:rsidP="00813AF4">
      <w:pPr>
        <w:jc w:val="both"/>
        <w:rPr>
          <w:b/>
          <w:bCs/>
        </w:rPr>
      </w:pPr>
      <w:proofErr w:type="spellStart"/>
      <w:r w:rsidRPr="00E13B24">
        <w:rPr>
          <w:b/>
          <w:bCs/>
        </w:rPr>
        <w:t>Documentele</w:t>
      </w:r>
      <w:proofErr w:type="spellEnd"/>
      <w:r w:rsidRPr="00E13B24">
        <w:rPr>
          <w:b/>
          <w:bCs/>
        </w:rPr>
        <w:t xml:space="preserve"> </w:t>
      </w:r>
      <w:proofErr w:type="spellStart"/>
      <w:r w:rsidRPr="00E13B24">
        <w:rPr>
          <w:b/>
          <w:bCs/>
        </w:rPr>
        <w:t>trebuie</w:t>
      </w:r>
      <w:proofErr w:type="spellEnd"/>
      <w:r w:rsidRPr="00E13B24">
        <w:rPr>
          <w:b/>
          <w:bCs/>
        </w:rPr>
        <w:t xml:space="preserve"> </w:t>
      </w:r>
      <w:proofErr w:type="spellStart"/>
      <w:r w:rsidRPr="00E13B24">
        <w:rPr>
          <w:b/>
          <w:bCs/>
        </w:rPr>
        <w:t>să</w:t>
      </w:r>
      <w:proofErr w:type="spellEnd"/>
      <w:r w:rsidRPr="00E13B24">
        <w:rPr>
          <w:b/>
          <w:bCs/>
        </w:rPr>
        <w:t xml:space="preserve"> fie </w:t>
      </w:r>
      <w:proofErr w:type="spellStart"/>
      <w:r w:rsidRPr="00E13B24">
        <w:rPr>
          <w:b/>
          <w:bCs/>
        </w:rPr>
        <w:t>valabile</w:t>
      </w:r>
      <w:proofErr w:type="spellEnd"/>
      <w:r w:rsidRPr="00E13B24">
        <w:rPr>
          <w:b/>
          <w:bCs/>
        </w:rPr>
        <w:t xml:space="preserve"> la data </w:t>
      </w:r>
      <w:proofErr w:type="spellStart"/>
      <w:r w:rsidRPr="00E13B24">
        <w:rPr>
          <w:b/>
          <w:bCs/>
        </w:rPr>
        <w:t>depunerii</w:t>
      </w:r>
      <w:proofErr w:type="spellEnd"/>
      <w:r w:rsidRPr="00E13B24">
        <w:rPr>
          <w:b/>
          <w:bCs/>
        </w:rPr>
        <w:t xml:space="preserve"> </w:t>
      </w:r>
      <w:proofErr w:type="spellStart"/>
      <w:r w:rsidRPr="00E13B24">
        <w:rPr>
          <w:b/>
          <w:bCs/>
        </w:rPr>
        <w:t>Cererii</w:t>
      </w:r>
      <w:proofErr w:type="spellEnd"/>
      <w:r w:rsidRPr="00E13B24">
        <w:rPr>
          <w:b/>
          <w:bCs/>
        </w:rPr>
        <w:t xml:space="preserve"> de </w:t>
      </w:r>
      <w:proofErr w:type="spellStart"/>
      <w:r w:rsidRPr="00E13B24">
        <w:rPr>
          <w:b/>
          <w:bCs/>
        </w:rPr>
        <w:t>Finanţare</w:t>
      </w:r>
      <w:proofErr w:type="spellEnd"/>
      <w:r w:rsidRPr="00E13B24">
        <w:rPr>
          <w:b/>
          <w:bCs/>
        </w:rPr>
        <w:t xml:space="preserve">, </w:t>
      </w:r>
      <w:proofErr w:type="spellStart"/>
      <w:r w:rsidRPr="00E13B24">
        <w:rPr>
          <w:b/>
          <w:bCs/>
        </w:rPr>
        <w:t>termenul</w:t>
      </w:r>
      <w:proofErr w:type="spellEnd"/>
      <w:r w:rsidRPr="00E13B24">
        <w:rPr>
          <w:b/>
          <w:bCs/>
        </w:rPr>
        <w:t xml:space="preserve"> de </w:t>
      </w:r>
      <w:proofErr w:type="spellStart"/>
      <w:r w:rsidRPr="00E13B24">
        <w:rPr>
          <w:b/>
          <w:bCs/>
        </w:rPr>
        <w:t>valabilitate</w:t>
      </w:r>
      <w:proofErr w:type="spellEnd"/>
      <w:r w:rsidRPr="00E13B24">
        <w:rPr>
          <w:b/>
          <w:bCs/>
        </w:rPr>
        <w:t xml:space="preserve"> al </w:t>
      </w:r>
      <w:proofErr w:type="spellStart"/>
      <w:r w:rsidRPr="00E13B24">
        <w:rPr>
          <w:b/>
          <w:bCs/>
        </w:rPr>
        <w:t>acestora</w:t>
      </w:r>
      <w:proofErr w:type="spellEnd"/>
      <w:r w:rsidRPr="00E13B24">
        <w:rPr>
          <w:b/>
          <w:bCs/>
        </w:rPr>
        <w:t xml:space="preserve"> </w:t>
      </w:r>
      <w:proofErr w:type="spellStart"/>
      <w:r w:rsidRPr="00E13B24">
        <w:rPr>
          <w:b/>
          <w:bCs/>
        </w:rPr>
        <w:t>fiind</w:t>
      </w:r>
      <w:proofErr w:type="spellEnd"/>
      <w:r w:rsidRPr="00E13B24">
        <w:rPr>
          <w:b/>
          <w:bCs/>
        </w:rPr>
        <w:t xml:space="preserve"> </w:t>
      </w:r>
      <w:proofErr w:type="spellStart"/>
      <w:r w:rsidRPr="00E13B24">
        <w:rPr>
          <w:b/>
          <w:bCs/>
        </w:rPr>
        <w:t>în</w:t>
      </w:r>
      <w:proofErr w:type="spellEnd"/>
      <w:r w:rsidRPr="00E13B24">
        <w:rPr>
          <w:b/>
          <w:bCs/>
        </w:rPr>
        <w:t xml:space="preserve"> </w:t>
      </w:r>
      <w:proofErr w:type="spellStart"/>
      <w:r w:rsidRPr="00E13B24">
        <w:rPr>
          <w:b/>
          <w:bCs/>
        </w:rPr>
        <w:t>conformitate</w:t>
      </w:r>
      <w:proofErr w:type="spellEnd"/>
      <w:r w:rsidRPr="00E13B24">
        <w:rPr>
          <w:b/>
          <w:bCs/>
        </w:rPr>
        <w:t xml:space="preserve"> cu </w:t>
      </w:r>
      <w:proofErr w:type="spellStart"/>
      <w:r w:rsidRPr="00E13B24">
        <w:rPr>
          <w:b/>
          <w:bCs/>
        </w:rPr>
        <w:t>legislaţia</w:t>
      </w:r>
      <w:proofErr w:type="spellEnd"/>
      <w:r w:rsidRPr="00E13B24">
        <w:rPr>
          <w:b/>
          <w:bCs/>
        </w:rPr>
        <w:t xml:space="preserve"> </w:t>
      </w:r>
      <w:proofErr w:type="spellStart"/>
      <w:r w:rsidRPr="00E13B24">
        <w:rPr>
          <w:b/>
          <w:bCs/>
        </w:rPr>
        <w:t>în</w:t>
      </w:r>
      <w:proofErr w:type="spellEnd"/>
      <w:r w:rsidRPr="00E13B24">
        <w:rPr>
          <w:b/>
          <w:bCs/>
        </w:rPr>
        <w:t xml:space="preserve"> </w:t>
      </w:r>
      <w:proofErr w:type="spellStart"/>
      <w:r w:rsidRPr="00E13B24">
        <w:rPr>
          <w:b/>
          <w:bCs/>
        </w:rPr>
        <w:t>vigoare</w:t>
      </w:r>
      <w:proofErr w:type="spellEnd"/>
      <w:r w:rsidRPr="00E13B24">
        <w:rPr>
          <w:b/>
          <w:bCs/>
        </w:rPr>
        <w:t>.</w:t>
      </w:r>
    </w:p>
    <w:bookmarkEnd w:id="34"/>
    <w:p w14:paraId="1C19B6EB" w14:textId="5C646836" w:rsidR="00E13B24" w:rsidRPr="00752DF5" w:rsidRDefault="00E13B24" w:rsidP="00E13B24">
      <w:pPr>
        <w:shd w:val="clear" w:color="auto" w:fill="92D050"/>
        <w:jc w:val="both"/>
        <w:rPr>
          <w:b/>
          <w:bCs/>
          <w:i/>
          <w:iCs/>
          <w:sz w:val="28"/>
          <w:szCs w:val="28"/>
          <w:u w:val="single"/>
        </w:rPr>
      </w:pPr>
      <w:r w:rsidRPr="00752DF5">
        <w:rPr>
          <w:b/>
          <w:bCs/>
          <w:i/>
          <w:iCs/>
          <w:sz w:val="28"/>
          <w:szCs w:val="28"/>
        </w:rPr>
        <w:t>13.</w:t>
      </w:r>
      <w:r>
        <w:rPr>
          <w:b/>
          <w:bCs/>
          <w:i/>
          <w:iCs/>
          <w:sz w:val="28"/>
          <w:szCs w:val="28"/>
        </w:rPr>
        <w:t>2</w:t>
      </w:r>
      <w:r w:rsidRPr="00752DF5">
        <w:rPr>
          <w:b/>
          <w:bCs/>
          <w:i/>
          <w:iCs/>
          <w:sz w:val="28"/>
          <w:szCs w:val="28"/>
        </w:rPr>
        <w:t xml:space="preserve">. </w:t>
      </w:r>
      <w:proofErr w:type="spellStart"/>
      <w:r w:rsidRPr="00752DF5">
        <w:rPr>
          <w:b/>
          <w:bCs/>
          <w:i/>
          <w:iCs/>
          <w:sz w:val="28"/>
          <w:szCs w:val="28"/>
        </w:rPr>
        <w:t>Documentele</w:t>
      </w:r>
      <w:proofErr w:type="spellEnd"/>
      <w:r w:rsidRPr="00752DF5">
        <w:rPr>
          <w:b/>
          <w:bCs/>
          <w:i/>
          <w:iCs/>
          <w:sz w:val="28"/>
          <w:szCs w:val="28"/>
        </w:rPr>
        <w:t xml:space="preserve"> </w:t>
      </w:r>
      <w:proofErr w:type="spellStart"/>
      <w:r w:rsidRPr="00752DF5">
        <w:rPr>
          <w:b/>
          <w:bCs/>
          <w:i/>
          <w:iCs/>
          <w:sz w:val="28"/>
          <w:szCs w:val="28"/>
        </w:rPr>
        <w:t>necesare</w:t>
      </w:r>
      <w:proofErr w:type="spellEnd"/>
      <w:r w:rsidRPr="00752DF5">
        <w:rPr>
          <w:b/>
          <w:bCs/>
          <w:i/>
          <w:iCs/>
          <w:sz w:val="28"/>
          <w:szCs w:val="28"/>
        </w:rPr>
        <w:t xml:space="preserve"> LA </w:t>
      </w:r>
      <w:r>
        <w:rPr>
          <w:b/>
          <w:bCs/>
          <w:i/>
          <w:iCs/>
          <w:sz w:val="28"/>
          <w:szCs w:val="28"/>
        </w:rPr>
        <w:t>CONTRACTARE</w:t>
      </w:r>
    </w:p>
    <w:p w14:paraId="5DF9AD67" w14:textId="148E694F" w:rsidR="00E13B24" w:rsidRDefault="00E13B24" w:rsidP="00813AF4">
      <w:pPr>
        <w:jc w:val="both"/>
      </w:pPr>
      <w:r>
        <w:t xml:space="preserve">          </w:t>
      </w:r>
      <w:proofErr w:type="spellStart"/>
      <w:r>
        <w:t>Solicitantul</w:t>
      </w:r>
      <w:proofErr w:type="spellEnd"/>
      <w:r>
        <w:t xml:space="preserve"> are </w:t>
      </w:r>
      <w:proofErr w:type="spellStart"/>
      <w:r>
        <w:t>obligaţia</w:t>
      </w:r>
      <w:proofErr w:type="spellEnd"/>
      <w:r>
        <w:t xml:space="preserve"> de a </w:t>
      </w:r>
      <w:proofErr w:type="spellStart"/>
      <w:r>
        <w:t>depune</w:t>
      </w:r>
      <w:proofErr w:type="spellEnd"/>
      <w:r>
        <w:t xml:space="preserve"> la </w:t>
      </w:r>
      <w:proofErr w:type="spellStart"/>
      <w:r>
        <w:t>Autoritatea</w:t>
      </w:r>
      <w:proofErr w:type="spellEnd"/>
      <w:r>
        <w:t xml:space="preserve"> </w:t>
      </w:r>
      <w:proofErr w:type="spellStart"/>
      <w:r>
        <w:t>Contractantă</w:t>
      </w:r>
      <w:proofErr w:type="spellEnd"/>
      <w:r>
        <w:t xml:space="preserve"> (OJFIR/ CRFIR), </w:t>
      </w:r>
      <w:proofErr w:type="spellStart"/>
      <w:r>
        <w:t>în</w:t>
      </w:r>
      <w:proofErr w:type="spellEnd"/>
      <w:r>
        <w:t xml:space="preserve"> </w:t>
      </w:r>
      <w:proofErr w:type="spellStart"/>
      <w:r>
        <w:t>termenenle</w:t>
      </w:r>
      <w:proofErr w:type="spellEnd"/>
      <w:r>
        <w:t xml:space="preserve"> </w:t>
      </w:r>
      <w:proofErr w:type="spellStart"/>
      <w:r>
        <w:t>precizate</w:t>
      </w:r>
      <w:proofErr w:type="spellEnd"/>
      <w:r>
        <w:t xml:space="preserve"> </w:t>
      </w:r>
      <w:proofErr w:type="spellStart"/>
      <w:r>
        <w:t>mai</w:t>
      </w:r>
      <w:proofErr w:type="spellEnd"/>
      <w:r>
        <w:t xml:space="preserve"> </w:t>
      </w:r>
      <w:proofErr w:type="spellStart"/>
      <w:r>
        <w:t>jos</w:t>
      </w:r>
      <w:proofErr w:type="spellEnd"/>
      <w:r>
        <w:t xml:space="preserve">, calculate de la data </w:t>
      </w:r>
      <w:proofErr w:type="spellStart"/>
      <w:r>
        <w:t>primirii</w:t>
      </w:r>
      <w:proofErr w:type="spellEnd"/>
      <w:r>
        <w:t xml:space="preserve"> </w:t>
      </w:r>
      <w:proofErr w:type="spellStart"/>
      <w:r>
        <w:t>notificării</w:t>
      </w:r>
      <w:proofErr w:type="spellEnd"/>
      <w:r>
        <w:t xml:space="preserve"> </w:t>
      </w:r>
      <w:proofErr w:type="spellStart"/>
      <w:r>
        <w:t>privind</w:t>
      </w:r>
      <w:proofErr w:type="spellEnd"/>
      <w:r>
        <w:t xml:space="preserve"> </w:t>
      </w:r>
      <w:proofErr w:type="spellStart"/>
      <w:r>
        <w:t>selectarea</w:t>
      </w:r>
      <w:proofErr w:type="spellEnd"/>
      <w:r>
        <w:t xml:space="preserve"> </w:t>
      </w:r>
      <w:proofErr w:type="spellStart"/>
      <w:r>
        <w:t>cererii</w:t>
      </w:r>
      <w:proofErr w:type="spellEnd"/>
      <w:r>
        <w:t xml:space="preserve"> de </w:t>
      </w:r>
      <w:proofErr w:type="spellStart"/>
      <w:r>
        <w:t>finanțare</w:t>
      </w:r>
      <w:proofErr w:type="spellEnd"/>
      <w:r w:rsidR="007343CB" w:rsidRPr="007343CB">
        <w:t xml:space="preserve"> </w:t>
      </w:r>
      <w:r w:rsidR="007343CB">
        <w:t xml:space="preserve">(conform </w:t>
      </w:r>
      <w:proofErr w:type="spellStart"/>
      <w:r w:rsidR="007343CB">
        <w:t>secțiunii</w:t>
      </w:r>
      <w:proofErr w:type="spellEnd"/>
      <w:r w:rsidR="007343CB">
        <w:t xml:space="preserve"> E din </w:t>
      </w:r>
      <w:proofErr w:type="spellStart"/>
      <w:r w:rsidR="007343CB">
        <w:t>cererea</w:t>
      </w:r>
      <w:proofErr w:type="spellEnd"/>
      <w:r w:rsidR="007343CB">
        <w:t xml:space="preserve"> de </w:t>
      </w:r>
      <w:proofErr w:type="spellStart"/>
      <w:r w:rsidR="007343CB">
        <w:t>finanțare</w:t>
      </w:r>
      <w:proofErr w:type="spellEnd"/>
      <w:r w:rsidR="007343CB">
        <w:t>)</w:t>
      </w:r>
      <w:r w:rsidR="007343CB" w:rsidRPr="007343CB">
        <w:t xml:space="preserve"> </w:t>
      </w:r>
      <w:proofErr w:type="spellStart"/>
      <w:r w:rsidR="007343CB">
        <w:t>documente</w:t>
      </w:r>
      <w:proofErr w:type="spellEnd"/>
      <w:r>
        <w:t xml:space="preserve"> </w:t>
      </w:r>
      <w:proofErr w:type="spellStart"/>
      <w:r>
        <w:t>următoarele</w:t>
      </w:r>
      <w:proofErr w:type="spellEnd"/>
      <w:r>
        <w:t xml:space="preserve"> cu </w:t>
      </w:r>
      <w:proofErr w:type="spellStart"/>
      <w:r>
        <w:t>caracter</w:t>
      </w:r>
      <w:proofErr w:type="spellEnd"/>
      <w:r>
        <w:t xml:space="preserve"> </w:t>
      </w:r>
      <w:proofErr w:type="spellStart"/>
      <w:r>
        <w:t>obligatoriu</w:t>
      </w:r>
      <w:proofErr w:type="spellEnd"/>
      <w:r>
        <w:t>:</w:t>
      </w:r>
    </w:p>
    <w:p w14:paraId="5C41FE1D" w14:textId="520BCBC6" w:rsidR="00E13B24" w:rsidRPr="00E13835" w:rsidRDefault="00B96DAE" w:rsidP="00813AF4">
      <w:pPr>
        <w:jc w:val="both"/>
        <w:rPr>
          <w:b/>
          <w:bCs/>
        </w:rPr>
      </w:pPr>
      <w:r>
        <w:rPr>
          <w:b/>
          <w:bCs/>
        </w:rPr>
        <w:t>7</w:t>
      </w:r>
      <w:r w:rsidR="00E13B24" w:rsidRPr="00E13B24">
        <w:rPr>
          <w:b/>
          <w:bCs/>
        </w:rPr>
        <w:t xml:space="preserve">. Certificate de </w:t>
      </w:r>
      <w:proofErr w:type="spellStart"/>
      <w:r w:rsidR="00E13B24" w:rsidRPr="00E13B24">
        <w:rPr>
          <w:b/>
          <w:bCs/>
        </w:rPr>
        <w:t>cazier</w:t>
      </w:r>
      <w:proofErr w:type="spellEnd"/>
      <w:r w:rsidR="00E13B24" w:rsidRPr="00E13B24">
        <w:rPr>
          <w:b/>
          <w:bCs/>
        </w:rPr>
        <w:t xml:space="preserve"> </w:t>
      </w:r>
      <w:proofErr w:type="spellStart"/>
      <w:r w:rsidR="00E13B24" w:rsidRPr="00E13B24">
        <w:rPr>
          <w:b/>
          <w:bCs/>
        </w:rPr>
        <w:t>judiciar</w:t>
      </w:r>
      <w:proofErr w:type="spellEnd"/>
      <w:r w:rsidR="00E13B24">
        <w:t xml:space="preserve">: al </w:t>
      </w:r>
      <w:proofErr w:type="spellStart"/>
      <w:r w:rsidR="00E13B24">
        <w:t>solicitantului</w:t>
      </w:r>
      <w:proofErr w:type="spellEnd"/>
      <w:r w:rsidR="00E13B24">
        <w:t xml:space="preserve"> - </w:t>
      </w:r>
      <w:proofErr w:type="spellStart"/>
      <w:r w:rsidR="00E13B24">
        <w:t>persoană</w:t>
      </w:r>
      <w:proofErr w:type="spellEnd"/>
      <w:r w:rsidR="00E13B24">
        <w:t xml:space="preserve"> </w:t>
      </w:r>
      <w:proofErr w:type="spellStart"/>
      <w:r w:rsidR="00E13B24">
        <w:t>juridică</w:t>
      </w:r>
      <w:proofErr w:type="spellEnd"/>
      <w:r w:rsidR="00E13B24">
        <w:t xml:space="preserve"> </w:t>
      </w:r>
      <w:proofErr w:type="spellStart"/>
      <w:r w:rsidR="00E13B24">
        <w:t>și</w:t>
      </w:r>
      <w:proofErr w:type="spellEnd"/>
      <w:r w:rsidR="00E13B24">
        <w:t xml:space="preserve"> al </w:t>
      </w:r>
      <w:proofErr w:type="spellStart"/>
      <w:r w:rsidR="00E13B24">
        <w:t>reprezentantului</w:t>
      </w:r>
      <w:proofErr w:type="spellEnd"/>
      <w:r w:rsidR="00E13B24">
        <w:t xml:space="preserve"> legal - </w:t>
      </w:r>
      <w:proofErr w:type="spellStart"/>
      <w:r w:rsidR="00E13B24">
        <w:t>persoană</w:t>
      </w:r>
      <w:proofErr w:type="spellEnd"/>
      <w:r w:rsidR="00E13B24">
        <w:t xml:space="preserve"> </w:t>
      </w:r>
      <w:proofErr w:type="spellStart"/>
      <w:r w:rsidR="00E13B24">
        <w:t>fizică</w:t>
      </w:r>
      <w:proofErr w:type="spellEnd"/>
      <w:r w:rsidR="00E13B24">
        <w:t xml:space="preserve">, (doc. </w:t>
      </w:r>
      <w:r w:rsidRPr="00B96DAE">
        <w:t>7</w:t>
      </w:r>
      <w:r w:rsidR="00E13B24" w:rsidRPr="00B96DAE">
        <w:t xml:space="preserve">.1 </w:t>
      </w:r>
      <w:proofErr w:type="spellStart"/>
      <w:r w:rsidR="00E13B24" w:rsidRPr="00B96DAE">
        <w:t>şi</w:t>
      </w:r>
      <w:proofErr w:type="spellEnd"/>
      <w:r w:rsidR="00E13B24" w:rsidRPr="00B96DAE">
        <w:t xml:space="preserve"> </w:t>
      </w:r>
      <w:r w:rsidRPr="00B96DAE">
        <w:t>7</w:t>
      </w:r>
      <w:r w:rsidR="00E13B24" w:rsidRPr="00B96DAE">
        <w:t>.2</w:t>
      </w:r>
      <w:r w:rsidR="00E13B24">
        <w:t xml:space="preserve"> </w:t>
      </w:r>
      <w:proofErr w:type="spellStart"/>
      <w:r w:rsidR="00E13B24">
        <w:t>în</w:t>
      </w:r>
      <w:proofErr w:type="spellEnd"/>
      <w:r w:rsidR="00E13B24">
        <w:t xml:space="preserve"> </w:t>
      </w:r>
      <w:proofErr w:type="spellStart"/>
      <w:r w:rsidR="00E13B24">
        <w:t>Cererea</w:t>
      </w:r>
      <w:proofErr w:type="spellEnd"/>
      <w:r w:rsidR="00E13B24">
        <w:t xml:space="preserve"> de </w:t>
      </w:r>
      <w:proofErr w:type="spellStart"/>
      <w:r w:rsidR="00E13B24">
        <w:t>finanțare</w:t>
      </w:r>
      <w:proofErr w:type="spellEnd"/>
      <w:r w:rsidR="00E13B24">
        <w:t xml:space="preserve">); </w:t>
      </w:r>
    </w:p>
    <w:p w14:paraId="54B1A20E" w14:textId="70CCFD3B" w:rsidR="00E13B24" w:rsidRDefault="00B96DAE" w:rsidP="00813AF4">
      <w:pPr>
        <w:jc w:val="both"/>
      </w:pPr>
      <w:r>
        <w:rPr>
          <w:b/>
          <w:bCs/>
        </w:rPr>
        <w:t>8</w:t>
      </w:r>
      <w:r w:rsidR="00E13B24" w:rsidRPr="00E13B24">
        <w:rPr>
          <w:b/>
          <w:bCs/>
        </w:rPr>
        <w:t xml:space="preserve">. Certificate de </w:t>
      </w:r>
      <w:proofErr w:type="spellStart"/>
      <w:r w:rsidR="00E13B24" w:rsidRPr="00E13B24">
        <w:rPr>
          <w:b/>
          <w:bCs/>
        </w:rPr>
        <w:t>atestare</w:t>
      </w:r>
      <w:proofErr w:type="spellEnd"/>
      <w:r w:rsidR="00E13B24" w:rsidRPr="00E13B24">
        <w:rPr>
          <w:b/>
          <w:bCs/>
        </w:rPr>
        <w:t xml:space="preserve"> </w:t>
      </w:r>
      <w:proofErr w:type="spellStart"/>
      <w:r w:rsidR="00E13B24" w:rsidRPr="00E13B24">
        <w:rPr>
          <w:b/>
          <w:bCs/>
        </w:rPr>
        <w:t>fiscală</w:t>
      </w:r>
      <w:proofErr w:type="spellEnd"/>
      <w:r w:rsidR="00E13B24">
        <w:t xml:space="preserve">, </w:t>
      </w:r>
      <w:proofErr w:type="spellStart"/>
      <w:r w:rsidR="00E13B24">
        <w:t>atât</w:t>
      </w:r>
      <w:proofErr w:type="spellEnd"/>
      <w:r w:rsidR="00E13B24">
        <w:t xml:space="preserve"> </w:t>
      </w:r>
      <w:proofErr w:type="spellStart"/>
      <w:r w:rsidR="00E13B24">
        <w:t>pentru</w:t>
      </w:r>
      <w:proofErr w:type="spellEnd"/>
      <w:r w:rsidR="00E13B24">
        <w:t xml:space="preserve"> </w:t>
      </w:r>
      <w:proofErr w:type="spellStart"/>
      <w:r w:rsidR="00E13B24">
        <w:t>întreprindere</w:t>
      </w:r>
      <w:proofErr w:type="spellEnd"/>
      <w:r w:rsidR="00E13B24">
        <w:t xml:space="preserve"> </w:t>
      </w:r>
      <w:proofErr w:type="spellStart"/>
      <w:r w:rsidR="00E13B24">
        <w:t>cât</w:t>
      </w:r>
      <w:proofErr w:type="spellEnd"/>
      <w:r w:rsidR="00E13B24">
        <w:t xml:space="preserve"> </w:t>
      </w:r>
      <w:proofErr w:type="spellStart"/>
      <w:r w:rsidR="00E13B24">
        <w:t>și</w:t>
      </w:r>
      <w:proofErr w:type="spellEnd"/>
      <w:r w:rsidR="00E13B24">
        <w:t xml:space="preserve"> </w:t>
      </w:r>
      <w:proofErr w:type="spellStart"/>
      <w:r w:rsidR="00E13B24">
        <w:t>pentru</w:t>
      </w:r>
      <w:proofErr w:type="spellEnd"/>
      <w:r w:rsidR="00E13B24">
        <w:t xml:space="preserve"> </w:t>
      </w:r>
      <w:proofErr w:type="spellStart"/>
      <w:r w:rsidR="00E13B24">
        <w:t>reprezentantul</w:t>
      </w:r>
      <w:proofErr w:type="spellEnd"/>
      <w:r w:rsidR="00E13B24">
        <w:t xml:space="preserve"> legal, </w:t>
      </w:r>
      <w:proofErr w:type="spellStart"/>
      <w:r w:rsidR="00E13B24">
        <w:t>emise</w:t>
      </w:r>
      <w:proofErr w:type="spellEnd"/>
      <w:r w:rsidR="00E13B24">
        <w:t xml:space="preserve"> de </w:t>
      </w:r>
      <w:proofErr w:type="spellStart"/>
      <w:r w:rsidR="00E13B24">
        <w:t>către</w:t>
      </w:r>
      <w:proofErr w:type="spellEnd"/>
      <w:r w:rsidR="00E13B24">
        <w:t xml:space="preserve"> </w:t>
      </w:r>
      <w:proofErr w:type="spellStart"/>
      <w:r w:rsidR="00E13B24">
        <w:t>Direcţia</w:t>
      </w:r>
      <w:proofErr w:type="spellEnd"/>
      <w:r w:rsidR="00E13B24">
        <w:t xml:space="preserve"> </w:t>
      </w:r>
      <w:proofErr w:type="spellStart"/>
      <w:r w:rsidR="00E13B24">
        <w:t>Generala</w:t>
      </w:r>
      <w:proofErr w:type="spellEnd"/>
      <w:r w:rsidR="00E13B24">
        <w:t xml:space="preserve"> a </w:t>
      </w:r>
      <w:proofErr w:type="spellStart"/>
      <w:r w:rsidR="00E13B24">
        <w:t>Finanţelor</w:t>
      </w:r>
      <w:proofErr w:type="spellEnd"/>
      <w:r w:rsidR="00E13B24">
        <w:t xml:space="preserve"> </w:t>
      </w:r>
      <w:proofErr w:type="spellStart"/>
      <w:r w:rsidR="00E13B24">
        <w:t>Publice</w:t>
      </w:r>
      <w:proofErr w:type="spellEnd"/>
      <w:r w:rsidR="00E13B24">
        <w:t xml:space="preserve"> </w:t>
      </w:r>
      <w:proofErr w:type="spellStart"/>
      <w:r w:rsidR="00E13B24">
        <w:t>şi</w:t>
      </w:r>
      <w:proofErr w:type="spellEnd"/>
      <w:r w:rsidR="00E13B24">
        <w:t xml:space="preserve"> de </w:t>
      </w:r>
      <w:proofErr w:type="spellStart"/>
      <w:r w:rsidR="00E13B24">
        <w:t>primăriile</w:t>
      </w:r>
      <w:proofErr w:type="spellEnd"/>
      <w:r w:rsidR="00E13B24">
        <w:t xml:space="preserve"> pe </w:t>
      </w:r>
      <w:proofErr w:type="spellStart"/>
      <w:r w:rsidR="00E13B24">
        <w:t>raza</w:t>
      </w:r>
      <w:proofErr w:type="spellEnd"/>
      <w:r w:rsidR="00E13B24">
        <w:t xml:space="preserve"> </w:t>
      </w:r>
      <w:proofErr w:type="spellStart"/>
      <w:r w:rsidR="00E13B24">
        <w:t>cărora</w:t>
      </w:r>
      <w:proofErr w:type="spellEnd"/>
      <w:r w:rsidR="00E13B24">
        <w:t xml:space="preserve"> </w:t>
      </w:r>
      <w:proofErr w:type="spellStart"/>
      <w:r w:rsidR="00E13B24">
        <w:t>îşi</w:t>
      </w:r>
      <w:proofErr w:type="spellEnd"/>
      <w:r w:rsidR="00E13B24">
        <w:t xml:space="preserve"> au </w:t>
      </w:r>
      <w:proofErr w:type="spellStart"/>
      <w:r w:rsidR="00E13B24">
        <w:t>sediul</w:t>
      </w:r>
      <w:proofErr w:type="spellEnd"/>
      <w:r w:rsidR="00E13B24">
        <w:t xml:space="preserve"> social </w:t>
      </w:r>
      <w:proofErr w:type="spellStart"/>
      <w:r w:rsidR="00E13B24">
        <w:t>şi</w:t>
      </w:r>
      <w:proofErr w:type="spellEnd"/>
      <w:r w:rsidR="00E13B24">
        <w:t xml:space="preserve"> </w:t>
      </w:r>
      <w:proofErr w:type="spellStart"/>
      <w:r w:rsidR="00E13B24">
        <w:t>punctele</w:t>
      </w:r>
      <w:proofErr w:type="spellEnd"/>
      <w:r w:rsidR="00E13B24">
        <w:t xml:space="preserve"> de </w:t>
      </w:r>
      <w:proofErr w:type="spellStart"/>
      <w:r w:rsidR="00E13B24">
        <w:t>lucru</w:t>
      </w:r>
      <w:proofErr w:type="spellEnd"/>
      <w:r w:rsidR="00E13B24">
        <w:t xml:space="preserve"> (</w:t>
      </w:r>
      <w:proofErr w:type="spellStart"/>
      <w:r w:rsidR="00E13B24">
        <w:t>numai</w:t>
      </w:r>
      <w:proofErr w:type="spellEnd"/>
      <w:r w:rsidR="00E13B24">
        <w:t xml:space="preserve"> </w:t>
      </w:r>
      <w:proofErr w:type="spellStart"/>
      <w:r w:rsidR="00E13B24">
        <w:t>în</w:t>
      </w:r>
      <w:proofErr w:type="spellEnd"/>
      <w:r w:rsidR="00E13B24">
        <w:t xml:space="preserve"> </w:t>
      </w:r>
      <w:proofErr w:type="spellStart"/>
      <w:r w:rsidR="00E13B24">
        <w:t>cazul</w:t>
      </w:r>
      <w:proofErr w:type="spellEnd"/>
      <w:r w:rsidR="00E13B24">
        <w:t xml:space="preserve"> </w:t>
      </w:r>
      <w:proofErr w:type="spellStart"/>
      <w:r w:rsidR="00E13B24">
        <w:t>în</w:t>
      </w:r>
      <w:proofErr w:type="spellEnd"/>
      <w:r w:rsidR="00E13B24">
        <w:t xml:space="preserve"> care </w:t>
      </w:r>
      <w:proofErr w:type="spellStart"/>
      <w:r w:rsidR="00E13B24">
        <w:t>solicitantul</w:t>
      </w:r>
      <w:proofErr w:type="spellEnd"/>
      <w:r w:rsidR="00E13B24">
        <w:t xml:space="preserve"> </w:t>
      </w:r>
      <w:proofErr w:type="spellStart"/>
      <w:r w:rsidR="00E13B24">
        <w:t>este</w:t>
      </w:r>
      <w:proofErr w:type="spellEnd"/>
      <w:r w:rsidR="00E13B24">
        <w:t xml:space="preserve"> </w:t>
      </w:r>
      <w:proofErr w:type="spellStart"/>
      <w:r w:rsidR="00E13B24">
        <w:t>proprietar</w:t>
      </w:r>
      <w:proofErr w:type="spellEnd"/>
      <w:r w:rsidR="00E13B24">
        <w:t xml:space="preserve"> </w:t>
      </w:r>
      <w:proofErr w:type="spellStart"/>
      <w:r w:rsidR="00E13B24">
        <w:t>asupra</w:t>
      </w:r>
      <w:proofErr w:type="spellEnd"/>
      <w:r w:rsidR="00E13B24">
        <w:t xml:space="preserve"> </w:t>
      </w:r>
      <w:proofErr w:type="spellStart"/>
      <w:r w:rsidR="00E13B24">
        <w:t>imobilelor</w:t>
      </w:r>
      <w:proofErr w:type="spellEnd"/>
      <w:r w:rsidR="00E13B24">
        <w:t xml:space="preserve">) </w:t>
      </w:r>
      <w:proofErr w:type="spellStart"/>
      <w:r w:rsidR="00E13B24">
        <w:t>şi</w:t>
      </w:r>
      <w:proofErr w:type="spellEnd"/>
      <w:r w:rsidR="00E13B24">
        <w:t xml:space="preserve">, </w:t>
      </w:r>
      <w:proofErr w:type="spellStart"/>
      <w:r w:rsidR="00E13B24">
        <w:t>dacă</w:t>
      </w:r>
      <w:proofErr w:type="spellEnd"/>
      <w:r w:rsidR="00E13B24">
        <w:t xml:space="preserve"> </w:t>
      </w:r>
      <w:proofErr w:type="spellStart"/>
      <w:r w:rsidR="00E13B24">
        <w:t>este</w:t>
      </w:r>
      <w:proofErr w:type="spellEnd"/>
      <w:r w:rsidR="00E13B24">
        <w:t xml:space="preserve"> </w:t>
      </w:r>
      <w:proofErr w:type="spellStart"/>
      <w:r w:rsidR="00E13B24">
        <w:t>cazul</w:t>
      </w:r>
      <w:proofErr w:type="spellEnd"/>
      <w:r w:rsidR="00E13B24">
        <w:t xml:space="preserve">, </w:t>
      </w:r>
      <w:proofErr w:type="spellStart"/>
      <w:r w:rsidR="00E13B24">
        <w:t>graficul</w:t>
      </w:r>
      <w:proofErr w:type="spellEnd"/>
      <w:r w:rsidR="00E13B24">
        <w:t xml:space="preserve"> de </w:t>
      </w:r>
      <w:proofErr w:type="spellStart"/>
      <w:r w:rsidR="00E13B24">
        <w:t>reeşalonare</w:t>
      </w:r>
      <w:proofErr w:type="spellEnd"/>
      <w:r w:rsidR="00E13B24">
        <w:t xml:space="preserve"> a </w:t>
      </w:r>
      <w:proofErr w:type="spellStart"/>
      <w:r w:rsidR="00E13B24">
        <w:t>datoriilor</w:t>
      </w:r>
      <w:proofErr w:type="spellEnd"/>
      <w:r w:rsidR="00E13B24">
        <w:t xml:space="preserve"> </w:t>
      </w:r>
      <w:proofErr w:type="spellStart"/>
      <w:r w:rsidR="00E13B24">
        <w:t>către</w:t>
      </w:r>
      <w:proofErr w:type="spellEnd"/>
      <w:r w:rsidR="00E13B24">
        <w:t xml:space="preserve"> </w:t>
      </w:r>
      <w:proofErr w:type="spellStart"/>
      <w:r w:rsidR="00E13B24">
        <w:t>bugetul</w:t>
      </w:r>
      <w:proofErr w:type="spellEnd"/>
      <w:r w:rsidR="00E13B24">
        <w:t xml:space="preserve"> </w:t>
      </w:r>
      <w:proofErr w:type="spellStart"/>
      <w:r w:rsidR="00E13B24">
        <w:t>consolidat</w:t>
      </w:r>
      <w:proofErr w:type="spellEnd"/>
      <w:r w:rsidR="00E13B24">
        <w:t>. (doc</w:t>
      </w:r>
      <w:r w:rsidR="00E13B24" w:rsidRPr="00B96DAE">
        <w:t xml:space="preserve">. </w:t>
      </w:r>
      <w:r w:rsidRPr="00B96DAE">
        <w:t>8</w:t>
      </w:r>
      <w:r w:rsidR="00E13B24" w:rsidRPr="00B96DAE">
        <w:t xml:space="preserve">.1 </w:t>
      </w:r>
      <w:proofErr w:type="spellStart"/>
      <w:r w:rsidR="00E13B24" w:rsidRPr="00B96DAE">
        <w:t>şi</w:t>
      </w:r>
      <w:proofErr w:type="spellEnd"/>
      <w:r w:rsidR="00E13B24" w:rsidRPr="00B96DAE">
        <w:t xml:space="preserve"> </w:t>
      </w:r>
      <w:r w:rsidRPr="00B96DAE">
        <w:t>8</w:t>
      </w:r>
      <w:r w:rsidR="00E13B24" w:rsidRPr="00B96DAE">
        <w:t>.2</w:t>
      </w:r>
      <w:r w:rsidR="00E13B24">
        <w:t xml:space="preserve"> in </w:t>
      </w:r>
      <w:proofErr w:type="spellStart"/>
      <w:r w:rsidR="00E13B24">
        <w:t>Cererea</w:t>
      </w:r>
      <w:proofErr w:type="spellEnd"/>
      <w:r w:rsidR="00E13B24">
        <w:t xml:space="preserve"> de </w:t>
      </w:r>
      <w:proofErr w:type="spellStart"/>
      <w:r w:rsidR="00E13B24">
        <w:t>finanțare</w:t>
      </w:r>
      <w:proofErr w:type="spellEnd"/>
      <w:r w:rsidR="00E13B24">
        <w:t xml:space="preserve">) </w:t>
      </w:r>
    </w:p>
    <w:p w14:paraId="29B090DE" w14:textId="77777777" w:rsidR="00E13B24" w:rsidRDefault="00E13B24" w:rsidP="00813AF4">
      <w:pPr>
        <w:jc w:val="both"/>
      </w:pPr>
      <w:proofErr w:type="spellStart"/>
      <w:r>
        <w:t>Formatul</w:t>
      </w:r>
      <w:proofErr w:type="spellEnd"/>
      <w:r>
        <w:t xml:space="preserve"> </w:t>
      </w:r>
      <w:proofErr w:type="spellStart"/>
      <w:r>
        <w:t>documentelor</w:t>
      </w:r>
      <w:proofErr w:type="spellEnd"/>
      <w:r>
        <w:t xml:space="preserve"> </w:t>
      </w:r>
      <w:proofErr w:type="spellStart"/>
      <w:r>
        <w:t>poate</w:t>
      </w:r>
      <w:proofErr w:type="spellEnd"/>
      <w:r>
        <w:t xml:space="preserve"> fi </w:t>
      </w:r>
      <w:proofErr w:type="spellStart"/>
      <w:r>
        <w:t>vizualizat</w:t>
      </w:r>
      <w:proofErr w:type="spellEnd"/>
      <w:r>
        <w:t xml:space="preserve"> pe </w:t>
      </w:r>
      <w:proofErr w:type="spellStart"/>
      <w:r>
        <w:t>pagina</w:t>
      </w:r>
      <w:proofErr w:type="spellEnd"/>
      <w:r>
        <w:t xml:space="preserve"> de internet www.afir.info, </w:t>
      </w:r>
      <w:proofErr w:type="spellStart"/>
      <w:r>
        <w:t>secţiunea</w:t>
      </w:r>
      <w:proofErr w:type="spellEnd"/>
      <w:r>
        <w:t xml:space="preserve">: </w:t>
      </w:r>
      <w:proofErr w:type="spellStart"/>
      <w:r>
        <w:t>Informaţii</w:t>
      </w:r>
      <w:proofErr w:type="spellEnd"/>
      <w:r>
        <w:t xml:space="preserve"> utile/ </w:t>
      </w:r>
      <w:proofErr w:type="spellStart"/>
      <w:r>
        <w:t>Protocoale</w:t>
      </w:r>
      <w:proofErr w:type="spellEnd"/>
      <w:r>
        <w:t xml:space="preserve"> de </w:t>
      </w:r>
      <w:proofErr w:type="spellStart"/>
      <w:r>
        <w:t>colaborare</w:t>
      </w:r>
      <w:proofErr w:type="spellEnd"/>
      <w:r>
        <w:t xml:space="preserve">. </w:t>
      </w:r>
    </w:p>
    <w:p w14:paraId="54E195A6" w14:textId="5AC29EA6" w:rsidR="00E13B24" w:rsidRDefault="00B96DAE" w:rsidP="00813AF4">
      <w:pPr>
        <w:jc w:val="both"/>
      </w:pPr>
      <w:r>
        <w:rPr>
          <w:b/>
          <w:bCs/>
        </w:rPr>
        <w:lastRenderedPageBreak/>
        <w:t>9</w:t>
      </w:r>
      <w:r w:rsidR="00E13B24" w:rsidRPr="00E13B24">
        <w:rPr>
          <w:b/>
          <w:bCs/>
        </w:rPr>
        <w:t xml:space="preserve">. Document </w:t>
      </w:r>
      <w:proofErr w:type="spellStart"/>
      <w:r w:rsidR="00E13B24" w:rsidRPr="00E13B24">
        <w:rPr>
          <w:b/>
          <w:bCs/>
        </w:rPr>
        <w:t>emis</w:t>
      </w:r>
      <w:proofErr w:type="spellEnd"/>
      <w:r w:rsidR="00E13B24" w:rsidRPr="00E13B24">
        <w:rPr>
          <w:b/>
          <w:bCs/>
        </w:rPr>
        <w:t xml:space="preserve"> de ANPM</w:t>
      </w:r>
      <w:r w:rsidR="00E13B24">
        <w:t xml:space="preserve">, </w:t>
      </w:r>
      <w:proofErr w:type="spellStart"/>
      <w:r w:rsidR="00E13B24">
        <w:t>în</w:t>
      </w:r>
      <w:proofErr w:type="spellEnd"/>
      <w:r w:rsidR="00E13B24">
        <w:t xml:space="preserve"> </w:t>
      </w:r>
      <w:proofErr w:type="spellStart"/>
      <w:r w:rsidR="00E13B24">
        <w:t>conformitate</w:t>
      </w:r>
      <w:proofErr w:type="spellEnd"/>
      <w:r w:rsidR="00E13B24">
        <w:t xml:space="preserve"> cu </w:t>
      </w:r>
      <w:proofErr w:type="spellStart"/>
      <w:r w:rsidR="00E13B24">
        <w:t>Protocolul</w:t>
      </w:r>
      <w:proofErr w:type="spellEnd"/>
      <w:r w:rsidR="00E13B24">
        <w:t xml:space="preserve"> AFIR-ANPM-GNM. </w:t>
      </w:r>
    </w:p>
    <w:p w14:paraId="6C766CA1" w14:textId="6502322D" w:rsidR="00E13B24" w:rsidRDefault="00E13B24" w:rsidP="00813AF4">
      <w:pPr>
        <w:jc w:val="both"/>
      </w:pPr>
      <w:r w:rsidRPr="00E13B24">
        <w:rPr>
          <w:b/>
          <w:bCs/>
        </w:rPr>
        <w:t>1</w:t>
      </w:r>
      <w:r w:rsidR="00B96DAE">
        <w:rPr>
          <w:b/>
          <w:bCs/>
        </w:rPr>
        <w:t>2</w:t>
      </w:r>
      <w:r w:rsidRPr="00E13B24">
        <w:rPr>
          <w:b/>
          <w:bCs/>
        </w:rPr>
        <w:t xml:space="preserve">. </w:t>
      </w:r>
      <w:proofErr w:type="spellStart"/>
      <w:r w:rsidRPr="00E13B24">
        <w:rPr>
          <w:b/>
          <w:bCs/>
        </w:rPr>
        <w:t>Documente</w:t>
      </w:r>
      <w:proofErr w:type="spellEnd"/>
      <w:r w:rsidRPr="00E13B24">
        <w:rPr>
          <w:b/>
          <w:bCs/>
        </w:rPr>
        <w:t xml:space="preserve"> care </w:t>
      </w:r>
      <w:proofErr w:type="spellStart"/>
      <w:r w:rsidRPr="00E13B24">
        <w:rPr>
          <w:b/>
          <w:bCs/>
        </w:rPr>
        <w:t>dovedesc</w:t>
      </w:r>
      <w:proofErr w:type="spellEnd"/>
      <w:r w:rsidRPr="00E13B24">
        <w:rPr>
          <w:b/>
          <w:bCs/>
        </w:rPr>
        <w:t xml:space="preserve"> </w:t>
      </w:r>
      <w:proofErr w:type="spellStart"/>
      <w:r w:rsidRPr="00E13B24">
        <w:rPr>
          <w:b/>
          <w:bCs/>
        </w:rPr>
        <w:t>capacitatea</w:t>
      </w:r>
      <w:proofErr w:type="spellEnd"/>
      <w:r w:rsidRPr="00E13B24">
        <w:rPr>
          <w:b/>
          <w:bCs/>
        </w:rPr>
        <w:t xml:space="preserve"> </w:t>
      </w:r>
      <w:proofErr w:type="spellStart"/>
      <w:r w:rsidRPr="00E13B24">
        <w:rPr>
          <w:b/>
          <w:bCs/>
        </w:rPr>
        <w:t>şi</w:t>
      </w:r>
      <w:proofErr w:type="spellEnd"/>
      <w:r w:rsidRPr="00E13B24">
        <w:rPr>
          <w:b/>
          <w:bCs/>
        </w:rPr>
        <w:t xml:space="preserve"> </w:t>
      </w:r>
      <w:proofErr w:type="spellStart"/>
      <w:r w:rsidRPr="00E13B24">
        <w:rPr>
          <w:b/>
          <w:bCs/>
        </w:rPr>
        <w:t>sursa</w:t>
      </w:r>
      <w:proofErr w:type="spellEnd"/>
      <w:r w:rsidRPr="00E13B24">
        <w:rPr>
          <w:b/>
          <w:bCs/>
        </w:rPr>
        <w:t xml:space="preserve"> de co-</w:t>
      </w:r>
      <w:proofErr w:type="spellStart"/>
      <w:r w:rsidRPr="00E13B24">
        <w:rPr>
          <w:b/>
          <w:bCs/>
        </w:rPr>
        <w:t>finanţare</w:t>
      </w:r>
      <w:proofErr w:type="spellEnd"/>
      <w:r w:rsidRPr="00E13B24">
        <w:rPr>
          <w:b/>
          <w:bCs/>
        </w:rPr>
        <w:t xml:space="preserve"> </w:t>
      </w:r>
      <w:proofErr w:type="gramStart"/>
      <w:r w:rsidRPr="00E13B24">
        <w:rPr>
          <w:b/>
          <w:bCs/>
        </w:rPr>
        <w:t>a</w:t>
      </w:r>
      <w:proofErr w:type="gramEnd"/>
      <w:r w:rsidRPr="00E13B24">
        <w:rPr>
          <w:b/>
          <w:bCs/>
        </w:rPr>
        <w:t xml:space="preserve"> </w:t>
      </w:r>
      <w:proofErr w:type="spellStart"/>
      <w:r w:rsidRPr="00E13B24">
        <w:rPr>
          <w:b/>
          <w:bCs/>
        </w:rPr>
        <w:t>investiţiei</w:t>
      </w:r>
      <w:proofErr w:type="spellEnd"/>
      <w:r>
        <w:t xml:space="preserve"> </w:t>
      </w:r>
      <w:proofErr w:type="spellStart"/>
      <w:r>
        <w:t>emise</w:t>
      </w:r>
      <w:proofErr w:type="spellEnd"/>
      <w:r>
        <w:t xml:space="preserve"> </w:t>
      </w:r>
      <w:proofErr w:type="spellStart"/>
      <w:r>
        <w:t>în</w:t>
      </w:r>
      <w:proofErr w:type="spellEnd"/>
      <w:r>
        <w:t xml:space="preserve"> original de </w:t>
      </w:r>
      <w:proofErr w:type="spellStart"/>
      <w:r>
        <w:t>către</w:t>
      </w:r>
      <w:proofErr w:type="spellEnd"/>
      <w:r>
        <w:t xml:space="preserve"> o </w:t>
      </w:r>
      <w:proofErr w:type="spellStart"/>
      <w:r>
        <w:t>instituţie</w:t>
      </w:r>
      <w:proofErr w:type="spellEnd"/>
      <w:r>
        <w:t xml:space="preserve"> </w:t>
      </w:r>
      <w:proofErr w:type="spellStart"/>
      <w:r>
        <w:t>financiară</w:t>
      </w:r>
      <w:proofErr w:type="spellEnd"/>
      <w:r>
        <w:t xml:space="preserve"> (extras de </w:t>
      </w:r>
      <w:proofErr w:type="spellStart"/>
      <w:r>
        <w:t>cont</w:t>
      </w:r>
      <w:proofErr w:type="spellEnd"/>
      <w:r>
        <w:t xml:space="preserve"> </w:t>
      </w:r>
      <w:proofErr w:type="spellStart"/>
      <w:r>
        <w:t>şi</w:t>
      </w:r>
      <w:proofErr w:type="spellEnd"/>
      <w:r>
        <w:t xml:space="preserve">/ </w:t>
      </w:r>
      <w:proofErr w:type="spellStart"/>
      <w:r>
        <w:t>sau</w:t>
      </w:r>
      <w:proofErr w:type="spellEnd"/>
      <w:r>
        <w:t xml:space="preserve"> contract de credit), </w:t>
      </w:r>
      <w:proofErr w:type="spellStart"/>
      <w:r>
        <w:t>în</w:t>
      </w:r>
      <w:proofErr w:type="spellEnd"/>
      <w:r>
        <w:t xml:space="preserve"> termen de maxim 90 de </w:t>
      </w:r>
      <w:proofErr w:type="spellStart"/>
      <w:r>
        <w:t>zile</w:t>
      </w:r>
      <w:proofErr w:type="spellEnd"/>
      <w:r>
        <w:t xml:space="preserve"> de la </w:t>
      </w:r>
      <w:proofErr w:type="spellStart"/>
      <w:r>
        <w:t>primirea</w:t>
      </w:r>
      <w:proofErr w:type="spellEnd"/>
      <w:r>
        <w:t xml:space="preserve"> </w:t>
      </w:r>
      <w:proofErr w:type="spellStart"/>
      <w:r>
        <w:t>notificării</w:t>
      </w:r>
      <w:proofErr w:type="spellEnd"/>
      <w:r>
        <w:t xml:space="preserve"> </w:t>
      </w:r>
      <w:proofErr w:type="spellStart"/>
      <w:r>
        <w:t>privind</w:t>
      </w:r>
      <w:proofErr w:type="spellEnd"/>
      <w:r>
        <w:t xml:space="preserve"> </w:t>
      </w:r>
      <w:proofErr w:type="spellStart"/>
      <w:r>
        <w:t>selectarea</w:t>
      </w:r>
      <w:proofErr w:type="spellEnd"/>
      <w:r>
        <w:t xml:space="preserve"> </w:t>
      </w:r>
      <w:proofErr w:type="spellStart"/>
      <w:r>
        <w:t>Cererii</w:t>
      </w:r>
      <w:proofErr w:type="spellEnd"/>
      <w:r>
        <w:t xml:space="preserve"> de </w:t>
      </w:r>
      <w:proofErr w:type="spellStart"/>
      <w:r>
        <w:t>finanțare</w:t>
      </w:r>
      <w:proofErr w:type="spellEnd"/>
      <w:r>
        <w:t xml:space="preserve">. </w:t>
      </w:r>
    </w:p>
    <w:p w14:paraId="21C7EA55" w14:textId="163473CD" w:rsidR="00E13B24" w:rsidRDefault="00E13B24" w:rsidP="00813AF4">
      <w:pPr>
        <w:jc w:val="both"/>
      </w:pPr>
      <w:r w:rsidRPr="00E13B24">
        <w:rPr>
          <w:b/>
          <w:bCs/>
        </w:rPr>
        <w:t>1</w:t>
      </w:r>
      <w:r w:rsidR="00B96DAE">
        <w:rPr>
          <w:b/>
          <w:bCs/>
        </w:rPr>
        <w:t>3</w:t>
      </w:r>
      <w:r w:rsidRPr="00E13B24">
        <w:rPr>
          <w:b/>
          <w:bCs/>
        </w:rPr>
        <w:t xml:space="preserve">. </w:t>
      </w:r>
      <w:proofErr w:type="spellStart"/>
      <w:r w:rsidRPr="00E13B24">
        <w:rPr>
          <w:b/>
          <w:bCs/>
        </w:rPr>
        <w:t>Adresă</w:t>
      </w:r>
      <w:proofErr w:type="spellEnd"/>
      <w:r w:rsidRPr="00E13B24">
        <w:rPr>
          <w:b/>
          <w:bCs/>
        </w:rPr>
        <w:t xml:space="preserve"> </w:t>
      </w:r>
      <w:proofErr w:type="spellStart"/>
      <w:r w:rsidRPr="00E13B24">
        <w:rPr>
          <w:b/>
          <w:bCs/>
        </w:rPr>
        <w:t>emisă</w:t>
      </w:r>
      <w:proofErr w:type="spellEnd"/>
      <w:r w:rsidRPr="00E13B24">
        <w:rPr>
          <w:b/>
          <w:bCs/>
        </w:rPr>
        <w:t xml:space="preserve"> de </w:t>
      </w:r>
      <w:proofErr w:type="spellStart"/>
      <w:r w:rsidRPr="00E13B24">
        <w:rPr>
          <w:b/>
          <w:bCs/>
        </w:rPr>
        <w:t>instituția</w:t>
      </w:r>
      <w:proofErr w:type="spellEnd"/>
      <w:r w:rsidRPr="00E13B24">
        <w:rPr>
          <w:b/>
          <w:bCs/>
        </w:rPr>
        <w:t xml:space="preserve"> </w:t>
      </w:r>
      <w:proofErr w:type="spellStart"/>
      <w:r w:rsidRPr="00E13B24">
        <w:rPr>
          <w:b/>
          <w:bCs/>
        </w:rPr>
        <w:t>financiară</w:t>
      </w:r>
      <w:proofErr w:type="spellEnd"/>
      <w:r w:rsidRPr="00E13B24">
        <w:rPr>
          <w:b/>
          <w:bCs/>
        </w:rPr>
        <w:t xml:space="preserve"> (</w:t>
      </w:r>
      <w:proofErr w:type="spellStart"/>
      <w:r w:rsidRPr="00E13B24">
        <w:rPr>
          <w:b/>
          <w:bCs/>
        </w:rPr>
        <w:t>bancă</w:t>
      </w:r>
      <w:proofErr w:type="spellEnd"/>
      <w:r w:rsidRPr="00E13B24">
        <w:rPr>
          <w:b/>
          <w:bCs/>
        </w:rPr>
        <w:t>/</w:t>
      </w:r>
      <w:proofErr w:type="spellStart"/>
      <w:r w:rsidRPr="00E13B24">
        <w:rPr>
          <w:b/>
          <w:bCs/>
        </w:rPr>
        <w:t>trezorerie</w:t>
      </w:r>
      <w:proofErr w:type="spellEnd"/>
      <w:r w:rsidRPr="00E13B24">
        <w:rPr>
          <w:b/>
          <w:bCs/>
        </w:rPr>
        <w:t>)</w:t>
      </w:r>
      <w:r>
        <w:t xml:space="preserve"> cu </w:t>
      </w:r>
      <w:proofErr w:type="spellStart"/>
      <w:r>
        <w:t>datele</w:t>
      </w:r>
      <w:proofErr w:type="spellEnd"/>
      <w:r>
        <w:t xml:space="preserve"> de </w:t>
      </w:r>
      <w:proofErr w:type="spellStart"/>
      <w:r>
        <w:t>identificare</w:t>
      </w:r>
      <w:proofErr w:type="spellEnd"/>
      <w:r>
        <w:t xml:space="preserve"> ale </w:t>
      </w:r>
      <w:proofErr w:type="spellStart"/>
      <w:r>
        <w:t>băncii</w:t>
      </w:r>
      <w:proofErr w:type="spellEnd"/>
      <w:r>
        <w:t xml:space="preserve"> </w:t>
      </w:r>
      <w:proofErr w:type="spellStart"/>
      <w:r>
        <w:t>şi</w:t>
      </w:r>
      <w:proofErr w:type="spellEnd"/>
      <w:r>
        <w:t xml:space="preserve"> ale </w:t>
      </w:r>
      <w:proofErr w:type="spellStart"/>
      <w:r>
        <w:t>contului</w:t>
      </w:r>
      <w:proofErr w:type="spellEnd"/>
      <w:r>
        <w:t xml:space="preserve"> </w:t>
      </w:r>
      <w:proofErr w:type="spellStart"/>
      <w:r>
        <w:t>aferent</w:t>
      </w:r>
      <w:proofErr w:type="spellEnd"/>
      <w:r>
        <w:t xml:space="preserve"> </w:t>
      </w:r>
      <w:proofErr w:type="spellStart"/>
      <w:r>
        <w:t>proiectului</w:t>
      </w:r>
      <w:proofErr w:type="spellEnd"/>
      <w:r>
        <w:t xml:space="preserve"> FEADR (</w:t>
      </w:r>
      <w:proofErr w:type="spellStart"/>
      <w:r>
        <w:t>denumirea</w:t>
      </w:r>
      <w:proofErr w:type="spellEnd"/>
      <w:r>
        <w:t xml:space="preserve">, </w:t>
      </w:r>
      <w:proofErr w:type="spellStart"/>
      <w:r>
        <w:t>adresa</w:t>
      </w:r>
      <w:proofErr w:type="spellEnd"/>
      <w:r>
        <w:t xml:space="preserve"> </w:t>
      </w:r>
      <w:proofErr w:type="spellStart"/>
      <w:r>
        <w:t>băncii</w:t>
      </w:r>
      <w:proofErr w:type="spellEnd"/>
      <w:r>
        <w:t xml:space="preserve">, </w:t>
      </w:r>
      <w:proofErr w:type="spellStart"/>
      <w:r>
        <w:t>codul</w:t>
      </w:r>
      <w:proofErr w:type="spellEnd"/>
      <w:r>
        <w:t xml:space="preserve"> IBAN al </w:t>
      </w:r>
      <w:proofErr w:type="spellStart"/>
      <w:r>
        <w:t>contului</w:t>
      </w:r>
      <w:proofErr w:type="spellEnd"/>
      <w:r>
        <w:t xml:space="preserve"> </w:t>
      </w:r>
      <w:proofErr w:type="spellStart"/>
      <w:r>
        <w:t>în</w:t>
      </w:r>
      <w:proofErr w:type="spellEnd"/>
      <w:r>
        <w:t xml:space="preserve"> care se </w:t>
      </w:r>
      <w:proofErr w:type="spellStart"/>
      <w:r>
        <w:t>derulează</w:t>
      </w:r>
      <w:proofErr w:type="spellEnd"/>
      <w:r>
        <w:t xml:space="preserve"> </w:t>
      </w:r>
      <w:proofErr w:type="spellStart"/>
      <w:r>
        <w:t>operaţiunile</w:t>
      </w:r>
      <w:proofErr w:type="spellEnd"/>
      <w:r>
        <w:t xml:space="preserve"> cu AFIR). Nu </w:t>
      </w:r>
      <w:proofErr w:type="spellStart"/>
      <w:r>
        <w:t>este</w:t>
      </w:r>
      <w:proofErr w:type="spellEnd"/>
      <w:r>
        <w:t xml:space="preserve"> </w:t>
      </w:r>
      <w:proofErr w:type="spellStart"/>
      <w:r>
        <w:t>obligatorie</w:t>
      </w:r>
      <w:proofErr w:type="spellEnd"/>
      <w:r>
        <w:t xml:space="preserve"> </w:t>
      </w:r>
      <w:proofErr w:type="spellStart"/>
      <w:r>
        <w:t>deschiderea</w:t>
      </w:r>
      <w:proofErr w:type="spellEnd"/>
      <w:r>
        <w:t xml:space="preserve"> </w:t>
      </w:r>
      <w:proofErr w:type="spellStart"/>
      <w:r>
        <w:t>unui</w:t>
      </w:r>
      <w:proofErr w:type="spellEnd"/>
      <w:r>
        <w:t xml:space="preserve"> </w:t>
      </w:r>
      <w:proofErr w:type="spellStart"/>
      <w:r>
        <w:t>cont</w:t>
      </w:r>
      <w:proofErr w:type="spellEnd"/>
      <w:r>
        <w:t xml:space="preserve"> </w:t>
      </w:r>
      <w:proofErr w:type="spellStart"/>
      <w:r>
        <w:t>separat</w:t>
      </w:r>
      <w:proofErr w:type="spellEnd"/>
      <w:r>
        <w:t xml:space="preserve"> </w:t>
      </w:r>
      <w:proofErr w:type="spellStart"/>
      <w:r>
        <w:t>pentru</w:t>
      </w:r>
      <w:proofErr w:type="spellEnd"/>
      <w:r>
        <w:t xml:space="preserve"> </w:t>
      </w:r>
      <w:proofErr w:type="spellStart"/>
      <w:r>
        <w:t>derularea</w:t>
      </w:r>
      <w:proofErr w:type="spellEnd"/>
      <w:r>
        <w:t xml:space="preserve"> </w:t>
      </w:r>
      <w:proofErr w:type="spellStart"/>
      <w:r>
        <w:t>proiectului</w:t>
      </w:r>
      <w:proofErr w:type="spellEnd"/>
      <w:r>
        <w:t xml:space="preserve">. </w:t>
      </w:r>
    </w:p>
    <w:p w14:paraId="6D8000ED" w14:textId="6F7CCCB4" w:rsidR="00E13B24" w:rsidRDefault="00B96DAE" w:rsidP="00813AF4">
      <w:pPr>
        <w:jc w:val="both"/>
      </w:pPr>
      <w:r>
        <w:rPr>
          <w:b/>
          <w:bCs/>
        </w:rPr>
        <w:t>21</w:t>
      </w:r>
      <w:r w:rsidR="00E13B24" w:rsidRPr="00E13B24">
        <w:rPr>
          <w:b/>
          <w:bCs/>
        </w:rPr>
        <w:t xml:space="preserve">. Document </w:t>
      </w:r>
      <w:proofErr w:type="spellStart"/>
      <w:r w:rsidR="00E13B24" w:rsidRPr="00E13B24">
        <w:rPr>
          <w:b/>
          <w:bCs/>
        </w:rPr>
        <w:t>emis</w:t>
      </w:r>
      <w:proofErr w:type="spellEnd"/>
      <w:r w:rsidR="00E13B24" w:rsidRPr="00E13B24">
        <w:rPr>
          <w:b/>
          <w:bCs/>
        </w:rPr>
        <w:t xml:space="preserve"> de DSP </w:t>
      </w:r>
      <w:proofErr w:type="spellStart"/>
      <w:r w:rsidR="00E13B24" w:rsidRPr="00E13B24">
        <w:rPr>
          <w:b/>
          <w:bCs/>
        </w:rPr>
        <w:t>județeană</w:t>
      </w:r>
      <w:proofErr w:type="spellEnd"/>
      <w:r w:rsidR="00E13B24">
        <w:t xml:space="preserve"> conform </w:t>
      </w:r>
      <w:proofErr w:type="spellStart"/>
      <w:r w:rsidR="00E13B24">
        <w:t>tipurilor</w:t>
      </w:r>
      <w:proofErr w:type="spellEnd"/>
      <w:r w:rsidR="00E13B24">
        <w:t xml:space="preserve"> de </w:t>
      </w:r>
      <w:proofErr w:type="spellStart"/>
      <w:r w:rsidR="00E13B24">
        <w:t>documente</w:t>
      </w:r>
      <w:proofErr w:type="spellEnd"/>
      <w:r w:rsidR="00E13B24">
        <w:t xml:space="preserve"> </w:t>
      </w:r>
      <w:proofErr w:type="spellStart"/>
      <w:r w:rsidR="00E13B24">
        <w:t>menționate</w:t>
      </w:r>
      <w:proofErr w:type="spellEnd"/>
      <w:r w:rsidR="00E13B24">
        <w:t xml:space="preserve"> </w:t>
      </w:r>
      <w:proofErr w:type="spellStart"/>
      <w:r w:rsidR="00E13B24">
        <w:t>în</w:t>
      </w:r>
      <w:proofErr w:type="spellEnd"/>
      <w:r w:rsidR="00E13B24">
        <w:t xml:space="preserve"> </w:t>
      </w:r>
      <w:proofErr w:type="spellStart"/>
      <w:r w:rsidR="00E13B24">
        <w:t>protocolul</w:t>
      </w:r>
      <w:proofErr w:type="spellEnd"/>
      <w:r w:rsidR="00E13B24">
        <w:t xml:space="preserve"> de </w:t>
      </w:r>
      <w:proofErr w:type="spellStart"/>
      <w:r w:rsidR="00E13B24">
        <w:t>colaborare</w:t>
      </w:r>
      <w:proofErr w:type="spellEnd"/>
      <w:r w:rsidR="00E13B24">
        <w:t xml:space="preserve"> </w:t>
      </w:r>
      <w:proofErr w:type="spellStart"/>
      <w:r w:rsidR="00E13B24">
        <w:t>dintre</w:t>
      </w:r>
      <w:proofErr w:type="spellEnd"/>
      <w:r w:rsidR="00E13B24">
        <w:t xml:space="preserve"> AFIR </w:t>
      </w:r>
      <w:proofErr w:type="spellStart"/>
      <w:r w:rsidR="00E13B24">
        <w:t>și</w:t>
      </w:r>
      <w:proofErr w:type="spellEnd"/>
      <w:r w:rsidR="00E13B24">
        <w:t xml:space="preserve"> </w:t>
      </w:r>
      <w:proofErr w:type="spellStart"/>
      <w:r w:rsidR="00E13B24">
        <w:t>Ministerul</w:t>
      </w:r>
      <w:proofErr w:type="spellEnd"/>
      <w:r w:rsidR="00E13B24">
        <w:t xml:space="preserve"> </w:t>
      </w:r>
      <w:proofErr w:type="spellStart"/>
      <w:r w:rsidR="00E13B24">
        <w:t>Sănătății</w:t>
      </w:r>
      <w:proofErr w:type="spellEnd"/>
      <w:r w:rsidR="00E13B24">
        <w:t xml:space="preserve">; </w:t>
      </w:r>
    </w:p>
    <w:p w14:paraId="27BF3BEF" w14:textId="457C8DE2" w:rsidR="00E13B24" w:rsidRPr="00926EB1" w:rsidRDefault="00E13B24" w:rsidP="00813AF4">
      <w:pPr>
        <w:jc w:val="both"/>
        <w:rPr>
          <w:lang w:val="sv-SE"/>
        </w:rPr>
      </w:pPr>
      <w:r w:rsidRPr="00926EB1">
        <w:rPr>
          <w:b/>
          <w:bCs/>
          <w:lang w:val="sv-SE"/>
        </w:rPr>
        <w:t>2</w:t>
      </w:r>
      <w:r w:rsidR="00B96DAE" w:rsidRPr="00926EB1">
        <w:rPr>
          <w:b/>
          <w:bCs/>
          <w:lang w:val="sv-SE"/>
        </w:rPr>
        <w:t>2</w:t>
      </w:r>
      <w:r w:rsidRPr="00926EB1">
        <w:rPr>
          <w:b/>
          <w:bCs/>
          <w:lang w:val="sv-SE"/>
        </w:rPr>
        <w:t>. Document emis de DSVSA</w:t>
      </w:r>
      <w:r w:rsidRPr="00926EB1">
        <w:rPr>
          <w:lang w:val="sv-SE"/>
        </w:rPr>
        <w:t xml:space="preserve">, conform Protocolului de colaborare dintre AFIR şi ANSVSA publicat pe pagina de internet </w:t>
      </w:r>
      <w:r>
        <w:fldChar w:fldCharType="begin"/>
      </w:r>
      <w:r>
        <w:instrText>HYPERLINK "http://www.afir.info"</w:instrText>
      </w:r>
      <w:r>
        <w:fldChar w:fldCharType="separate"/>
      </w:r>
      <w:r w:rsidRPr="00926EB1">
        <w:rPr>
          <w:rStyle w:val="Hyperlink"/>
          <w:lang w:val="sv-SE"/>
        </w:rPr>
        <w:t>www.afir.info</w:t>
      </w:r>
      <w:r>
        <w:rPr>
          <w:rStyle w:val="Hyperlink"/>
          <w:lang w:val="sv-SE"/>
        </w:rPr>
        <w:fldChar w:fldCharType="end"/>
      </w:r>
      <w:r w:rsidRPr="00926EB1">
        <w:rPr>
          <w:lang w:val="sv-SE"/>
        </w:rPr>
        <w:t xml:space="preserve">; </w:t>
      </w:r>
    </w:p>
    <w:p w14:paraId="0A0B7036" w14:textId="1E90923C" w:rsidR="00E13B24" w:rsidRDefault="00E13B24" w:rsidP="00813AF4">
      <w:pPr>
        <w:jc w:val="both"/>
      </w:pPr>
      <w:r w:rsidRPr="00E13B24">
        <w:rPr>
          <w:b/>
          <w:bCs/>
        </w:rPr>
        <w:t>2</w:t>
      </w:r>
      <w:r w:rsidR="00B96DAE">
        <w:rPr>
          <w:b/>
          <w:bCs/>
        </w:rPr>
        <w:t>3</w:t>
      </w:r>
      <w:r w:rsidRPr="00E13B24">
        <w:rPr>
          <w:b/>
          <w:bCs/>
        </w:rPr>
        <w:t xml:space="preserve">. </w:t>
      </w:r>
      <w:proofErr w:type="spellStart"/>
      <w:r w:rsidRPr="00E13B24">
        <w:rPr>
          <w:b/>
          <w:bCs/>
        </w:rPr>
        <w:t>Certificat</w:t>
      </w:r>
      <w:proofErr w:type="spellEnd"/>
      <w:r w:rsidRPr="00E13B24">
        <w:rPr>
          <w:b/>
          <w:bCs/>
        </w:rPr>
        <w:t xml:space="preserve"> de </w:t>
      </w:r>
      <w:proofErr w:type="spellStart"/>
      <w:r w:rsidRPr="00E13B24">
        <w:rPr>
          <w:b/>
          <w:bCs/>
        </w:rPr>
        <w:t>cazier</w:t>
      </w:r>
      <w:proofErr w:type="spellEnd"/>
      <w:r w:rsidRPr="00E13B24">
        <w:rPr>
          <w:b/>
          <w:bCs/>
        </w:rPr>
        <w:t xml:space="preserve"> fiscal al </w:t>
      </w:r>
      <w:proofErr w:type="spellStart"/>
      <w:r w:rsidRPr="00E13B24">
        <w:rPr>
          <w:b/>
          <w:bCs/>
        </w:rPr>
        <w:t>solicitantul</w:t>
      </w:r>
      <w:r w:rsidR="00E13835">
        <w:rPr>
          <w:b/>
          <w:bCs/>
        </w:rPr>
        <w:t>ui</w:t>
      </w:r>
      <w:proofErr w:type="spellEnd"/>
      <w:r>
        <w:t>;</w:t>
      </w:r>
    </w:p>
    <w:p w14:paraId="0F06E18F" w14:textId="56C3F61F" w:rsidR="00E13B24" w:rsidRDefault="00E13B24" w:rsidP="00813AF4">
      <w:pPr>
        <w:jc w:val="both"/>
      </w:pPr>
      <w:r w:rsidRPr="00E13B24">
        <w:rPr>
          <w:b/>
          <w:bCs/>
        </w:rPr>
        <w:t>2</w:t>
      </w:r>
      <w:r w:rsidR="00B96DAE">
        <w:rPr>
          <w:b/>
          <w:bCs/>
        </w:rPr>
        <w:t>4</w:t>
      </w:r>
      <w:r w:rsidRPr="00E13B24">
        <w:rPr>
          <w:b/>
          <w:bCs/>
        </w:rPr>
        <w:t xml:space="preserve">. </w:t>
      </w:r>
      <w:proofErr w:type="spellStart"/>
      <w:r w:rsidRPr="00E13B24">
        <w:rPr>
          <w:b/>
          <w:bCs/>
        </w:rPr>
        <w:t>Declarație</w:t>
      </w:r>
      <w:proofErr w:type="spellEnd"/>
      <w:r w:rsidRPr="00E13B24">
        <w:rPr>
          <w:b/>
          <w:bCs/>
        </w:rPr>
        <w:t xml:space="preserve"> </w:t>
      </w:r>
      <w:proofErr w:type="spellStart"/>
      <w:r w:rsidRPr="00E13B24">
        <w:rPr>
          <w:b/>
          <w:bCs/>
        </w:rPr>
        <w:t>privind</w:t>
      </w:r>
      <w:proofErr w:type="spellEnd"/>
      <w:r w:rsidRPr="00E13B24">
        <w:rPr>
          <w:b/>
          <w:bCs/>
        </w:rPr>
        <w:t xml:space="preserve"> </w:t>
      </w:r>
      <w:proofErr w:type="spellStart"/>
      <w:r w:rsidRPr="00E13B24">
        <w:rPr>
          <w:b/>
          <w:bCs/>
        </w:rPr>
        <w:t>prelucrarea</w:t>
      </w:r>
      <w:proofErr w:type="spellEnd"/>
      <w:r w:rsidRPr="00E13B24">
        <w:rPr>
          <w:b/>
          <w:bCs/>
        </w:rPr>
        <w:t xml:space="preserve"> </w:t>
      </w:r>
      <w:proofErr w:type="spellStart"/>
      <w:r w:rsidRPr="00E13B24">
        <w:rPr>
          <w:b/>
          <w:bCs/>
        </w:rPr>
        <w:t>datelor</w:t>
      </w:r>
      <w:proofErr w:type="spellEnd"/>
      <w:r w:rsidRPr="00E13B24">
        <w:rPr>
          <w:b/>
          <w:bCs/>
        </w:rPr>
        <w:t xml:space="preserve"> cu </w:t>
      </w:r>
      <w:proofErr w:type="spellStart"/>
      <w:r w:rsidRPr="00E13B24">
        <w:rPr>
          <w:b/>
          <w:bCs/>
        </w:rPr>
        <w:t>caracter</w:t>
      </w:r>
      <w:proofErr w:type="spellEnd"/>
      <w:r w:rsidRPr="00E13B24">
        <w:rPr>
          <w:b/>
          <w:bCs/>
        </w:rPr>
        <w:t xml:space="preserve"> personal</w:t>
      </w:r>
      <w:r>
        <w:t>.</w:t>
      </w:r>
    </w:p>
    <w:p w14:paraId="26D9B766" w14:textId="77777777" w:rsidR="00E13B24" w:rsidRDefault="00E13B24" w:rsidP="00E13B24">
      <w:pPr>
        <w:shd w:val="clear" w:color="auto" w:fill="92D050"/>
        <w:jc w:val="both"/>
      </w:pPr>
      <w:proofErr w:type="spellStart"/>
      <w:r w:rsidRPr="00E13B24">
        <w:rPr>
          <w:b/>
          <w:bCs/>
          <w:color w:val="FF0000"/>
        </w:rPr>
        <w:t>Atenție</w:t>
      </w:r>
      <w:proofErr w:type="spellEnd"/>
      <w:r w:rsidRPr="00E13B24">
        <w:rPr>
          <w:b/>
          <w:bCs/>
          <w:color w:val="FF0000"/>
        </w:rPr>
        <w:t>!</w:t>
      </w:r>
      <w:r w:rsidRPr="00E13B24">
        <w:rPr>
          <w:color w:val="FF0000"/>
        </w:rPr>
        <w:t xml:space="preserve"> </w:t>
      </w:r>
      <w:proofErr w:type="spellStart"/>
      <w:r>
        <w:t>Nedepunerea</w:t>
      </w:r>
      <w:proofErr w:type="spellEnd"/>
      <w:r>
        <w:t xml:space="preserve"> </w:t>
      </w:r>
      <w:proofErr w:type="spellStart"/>
      <w:r>
        <w:t>documentelor</w:t>
      </w:r>
      <w:proofErr w:type="spellEnd"/>
      <w:r>
        <w:t xml:space="preserve"> </w:t>
      </w:r>
      <w:proofErr w:type="spellStart"/>
      <w:r>
        <w:t>obligatorii</w:t>
      </w:r>
      <w:proofErr w:type="spellEnd"/>
      <w:r>
        <w:t xml:space="preserve"> </w:t>
      </w:r>
      <w:proofErr w:type="spellStart"/>
      <w:r>
        <w:t>în</w:t>
      </w:r>
      <w:proofErr w:type="spellEnd"/>
      <w:r>
        <w:t xml:space="preserve"> </w:t>
      </w:r>
      <w:proofErr w:type="spellStart"/>
      <w:r>
        <w:t>termenele</w:t>
      </w:r>
      <w:proofErr w:type="spellEnd"/>
      <w:r>
        <w:t xml:space="preserve"> </w:t>
      </w:r>
      <w:proofErr w:type="spellStart"/>
      <w:r>
        <w:t>prevăzute</w:t>
      </w:r>
      <w:proofErr w:type="spellEnd"/>
      <w:r>
        <w:t xml:space="preserve"> conduce la </w:t>
      </w:r>
      <w:proofErr w:type="spellStart"/>
      <w:r>
        <w:t>neîncheierea</w:t>
      </w:r>
      <w:proofErr w:type="spellEnd"/>
      <w:r>
        <w:t xml:space="preserve"> </w:t>
      </w:r>
      <w:proofErr w:type="spellStart"/>
      <w:r>
        <w:t>Contractului</w:t>
      </w:r>
      <w:proofErr w:type="spellEnd"/>
      <w:r>
        <w:t xml:space="preserve"> de </w:t>
      </w:r>
      <w:proofErr w:type="spellStart"/>
      <w:r>
        <w:t>Finanţare</w:t>
      </w:r>
      <w:proofErr w:type="spellEnd"/>
      <w:r>
        <w:t xml:space="preserve">! </w:t>
      </w:r>
    </w:p>
    <w:p w14:paraId="5ECEFE79" w14:textId="69D2F74E" w:rsidR="009D42D3" w:rsidRDefault="00E13B24" w:rsidP="00813AF4">
      <w:pPr>
        <w:jc w:val="both"/>
        <w:rPr>
          <w:b/>
          <w:bCs/>
        </w:rPr>
      </w:pPr>
      <w:r w:rsidRPr="00E13B24">
        <w:rPr>
          <w:b/>
          <w:bCs/>
        </w:rPr>
        <w:t xml:space="preserve">Mai </w:t>
      </w:r>
      <w:proofErr w:type="spellStart"/>
      <w:r w:rsidRPr="00E13B24">
        <w:rPr>
          <w:b/>
          <w:bCs/>
        </w:rPr>
        <w:t>mult</w:t>
      </w:r>
      <w:proofErr w:type="spellEnd"/>
      <w:r w:rsidRPr="00E13B24">
        <w:rPr>
          <w:b/>
          <w:bCs/>
        </w:rPr>
        <w:t xml:space="preserve">, </w:t>
      </w:r>
      <w:proofErr w:type="spellStart"/>
      <w:r w:rsidRPr="00E13B24">
        <w:rPr>
          <w:b/>
          <w:bCs/>
        </w:rPr>
        <w:t>în</w:t>
      </w:r>
      <w:proofErr w:type="spellEnd"/>
      <w:r w:rsidRPr="00E13B24">
        <w:rPr>
          <w:b/>
          <w:bCs/>
        </w:rPr>
        <w:t xml:space="preserve"> </w:t>
      </w:r>
      <w:proofErr w:type="spellStart"/>
      <w:r w:rsidRPr="00E13B24">
        <w:rPr>
          <w:b/>
          <w:bCs/>
        </w:rPr>
        <w:t>cazul</w:t>
      </w:r>
      <w:proofErr w:type="spellEnd"/>
      <w:r w:rsidRPr="00E13B24">
        <w:rPr>
          <w:b/>
          <w:bCs/>
        </w:rPr>
        <w:t xml:space="preserve"> </w:t>
      </w:r>
      <w:proofErr w:type="spellStart"/>
      <w:r w:rsidRPr="00E13B24">
        <w:rPr>
          <w:b/>
          <w:bCs/>
        </w:rPr>
        <w:t>nedepunerii</w:t>
      </w:r>
      <w:proofErr w:type="spellEnd"/>
      <w:r w:rsidRPr="00E13B24">
        <w:rPr>
          <w:b/>
          <w:bCs/>
        </w:rPr>
        <w:t xml:space="preserve"> de </w:t>
      </w:r>
      <w:proofErr w:type="spellStart"/>
      <w:r w:rsidRPr="00E13B24">
        <w:rPr>
          <w:b/>
          <w:bCs/>
        </w:rPr>
        <w:t>către</w:t>
      </w:r>
      <w:proofErr w:type="spellEnd"/>
      <w:r w:rsidRPr="00E13B24">
        <w:rPr>
          <w:b/>
          <w:bCs/>
        </w:rPr>
        <w:t xml:space="preserve"> </w:t>
      </w:r>
      <w:proofErr w:type="spellStart"/>
      <w:r w:rsidRPr="00E13B24">
        <w:rPr>
          <w:b/>
          <w:bCs/>
        </w:rPr>
        <w:t>solicitanți</w:t>
      </w:r>
      <w:proofErr w:type="spellEnd"/>
      <w:r w:rsidRPr="00E13B24">
        <w:rPr>
          <w:b/>
          <w:bCs/>
        </w:rPr>
        <w:t xml:space="preserve"> a </w:t>
      </w:r>
      <w:proofErr w:type="spellStart"/>
      <w:r w:rsidRPr="00E13B24">
        <w:rPr>
          <w:b/>
          <w:bCs/>
        </w:rPr>
        <w:t>documentelor</w:t>
      </w:r>
      <w:proofErr w:type="spellEnd"/>
      <w:r w:rsidRPr="00E13B24">
        <w:rPr>
          <w:b/>
          <w:bCs/>
        </w:rPr>
        <w:t xml:space="preserve"> </w:t>
      </w:r>
      <w:proofErr w:type="spellStart"/>
      <w:r w:rsidRPr="00E13B24">
        <w:rPr>
          <w:b/>
          <w:bCs/>
        </w:rPr>
        <w:t>menționate</w:t>
      </w:r>
      <w:proofErr w:type="spellEnd"/>
      <w:r w:rsidRPr="00E13B24">
        <w:rPr>
          <w:b/>
          <w:bCs/>
        </w:rPr>
        <w:t xml:space="preserve"> </w:t>
      </w:r>
      <w:proofErr w:type="spellStart"/>
      <w:r w:rsidRPr="00E13B24">
        <w:rPr>
          <w:b/>
          <w:bCs/>
        </w:rPr>
        <w:t>mai</w:t>
      </w:r>
      <w:proofErr w:type="spellEnd"/>
      <w:r w:rsidRPr="00E13B24">
        <w:rPr>
          <w:b/>
          <w:bCs/>
        </w:rPr>
        <w:t xml:space="preserve"> sus (</w:t>
      </w:r>
      <w:proofErr w:type="spellStart"/>
      <w:r w:rsidRPr="00E13B24">
        <w:rPr>
          <w:b/>
          <w:bCs/>
        </w:rPr>
        <w:t>Proiectul</w:t>
      </w:r>
      <w:proofErr w:type="spellEnd"/>
      <w:r w:rsidRPr="00E13B24">
        <w:rPr>
          <w:b/>
          <w:bCs/>
        </w:rPr>
        <w:t xml:space="preserve"> </w:t>
      </w:r>
      <w:proofErr w:type="spellStart"/>
      <w:r w:rsidRPr="00E13B24">
        <w:rPr>
          <w:b/>
          <w:bCs/>
        </w:rPr>
        <w:t>Tehnic</w:t>
      </w:r>
      <w:proofErr w:type="spellEnd"/>
      <w:r w:rsidRPr="00E13B24">
        <w:rPr>
          <w:b/>
          <w:bCs/>
        </w:rPr>
        <w:t xml:space="preserve"> </w:t>
      </w:r>
      <w:proofErr w:type="spellStart"/>
      <w:r w:rsidRPr="00E13B24">
        <w:rPr>
          <w:b/>
          <w:bCs/>
        </w:rPr>
        <w:t>şi</w:t>
      </w:r>
      <w:proofErr w:type="spellEnd"/>
      <w:r w:rsidRPr="00E13B24">
        <w:rPr>
          <w:b/>
          <w:bCs/>
        </w:rPr>
        <w:t xml:space="preserve"> </w:t>
      </w:r>
      <w:proofErr w:type="spellStart"/>
      <w:r w:rsidRPr="00E13B24">
        <w:rPr>
          <w:b/>
          <w:bCs/>
        </w:rPr>
        <w:t>dovada</w:t>
      </w:r>
      <w:proofErr w:type="spellEnd"/>
      <w:r w:rsidRPr="00E13B24">
        <w:rPr>
          <w:b/>
          <w:bCs/>
        </w:rPr>
        <w:t xml:space="preserve"> co‐</w:t>
      </w:r>
      <w:proofErr w:type="spellStart"/>
      <w:r w:rsidRPr="00E13B24">
        <w:rPr>
          <w:b/>
          <w:bCs/>
        </w:rPr>
        <w:t>finanţării</w:t>
      </w:r>
      <w:proofErr w:type="spellEnd"/>
      <w:r w:rsidRPr="00E13B24">
        <w:rPr>
          <w:b/>
          <w:bCs/>
        </w:rPr>
        <w:t xml:space="preserve">) </w:t>
      </w:r>
      <w:proofErr w:type="spellStart"/>
      <w:r w:rsidRPr="00E13B24">
        <w:rPr>
          <w:b/>
          <w:bCs/>
        </w:rPr>
        <w:t>în</w:t>
      </w:r>
      <w:proofErr w:type="spellEnd"/>
      <w:r w:rsidRPr="00E13B24">
        <w:rPr>
          <w:b/>
          <w:bCs/>
        </w:rPr>
        <w:t xml:space="preserve"> </w:t>
      </w:r>
      <w:proofErr w:type="spellStart"/>
      <w:r w:rsidRPr="00E13B24">
        <w:rPr>
          <w:b/>
          <w:bCs/>
        </w:rPr>
        <w:t>termenele</w:t>
      </w:r>
      <w:proofErr w:type="spellEnd"/>
      <w:r w:rsidRPr="00E13B24">
        <w:rPr>
          <w:b/>
          <w:bCs/>
        </w:rPr>
        <w:t xml:space="preserve"> </w:t>
      </w:r>
      <w:proofErr w:type="spellStart"/>
      <w:r w:rsidRPr="00E13B24">
        <w:rPr>
          <w:b/>
          <w:bCs/>
        </w:rPr>
        <w:t>menționate</w:t>
      </w:r>
      <w:proofErr w:type="spellEnd"/>
      <w:r w:rsidRPr="00E13B24">
        <w:rPr>
          <w:b/>
          <w:bCs/>
        </w:rPr>
        <w:t xml:space="preserve"> </w:t>
      </w:r>
      <w:proofErr w:type="spellStart"/>
      <w:r w:rsidRPr="00E13B24">
        <w:rPr>
          <w:b/>
          <w:bCs/>
        </w:rPr>
        <w:t>în</w:t>
      </w:r>
      <w:proofErr w:type="spellEnd"/>
      <w:r w:rsidRPr="00E13B24">
        <w:rPr>
          <w:b/>
          <w:bCs/>
        </w:rPr>
        <w:t xml:space="preserve"> </w:t>
      </w:r>
      <w:proofErr w:type="spellStart"/>
      <w:r w:rsidRPr="00E13B24">
        <w:rPr>
          <w:b/>
          <w:bCs/>
        </w:rPr>
        <w:t>cuprinsul</w:t>
      </w:r>
      <w:proofErr w:type="spellEnd"/>
      <w:r w:rsidRPr="00E13B24">
        <w:rPr>
          <w:b/>
          <w:bCs/>
        </w:rPr>
        <w:t xml:space="preserve"> </w:t>
      </w:r>
      <w:proofErr w:type="spellStart"/>
      <w:r w:rsidRPr="00E13B24">
        <w:rPr>
          <w:b/>
          <w:bCs/>
        </w:rPr>
        <w:t>notificării</w:t>
      </w:r>
      <w:proofErr w:type="spellEnd"/>
      <w:r w:rsidRPr="00E13B24">
        <w:rPr>
          <w:b/>
          <w:bCs/>
        </w:rPr>
        <w:t xml:space="preserve">, </w:t>
      </w:r>
      <w:proofErr w:type="spellStart"/>
      <w:r w:rsidRPr="00E13B24">
        <w:rPr>
          <w:b/>
          <w:bCs/>
        </w:rPr>
        <w:t>în</w:t>
      </w:r>
      <w:proofErr w:type="spellEnd"/>
      <w:r w:rsidRPr="00E13B24">
        <w:rPr>
          <w:b/>
          <w:bCs/>
        </w:rPr>
        <w:t xml:space="preserve"> </w:t>
      </w:r>
      <w:proofErr w:type="spellStart"/>
      <w:r w:rsidRPr="00E13B24">
        <w:rPr>
          <w:b/>
          <w:bCs/>
        </w:rPr>
        <w:t>vederea</w:t>
      </w:r>
      <w:proofErr w:type="spellEnd"/>
      <w:r w:rsidRPr="00E13B24">
        <w:rPr>
          <w:b/>
          <w:bCs/>
        </w:rPr>
        <w:t xml:space="preserve"> </w:t>
      </w:r>
      <w:proofErr w:type="spellStart"/>
      <w:r w:rsidRPr="00E13B24">
        <w:rPr>
          <w:b/>
          <w:bCs/>
        </w:rPr>
        <w:t>încheierii</w:t>
      </w:r>
      <w:proofErr w:type="spellEnd"/>
      <w:r w:rsidRPr="00E13B24">
        <w:rPr>
          <w:b/>
          <w:bCs/>
        </w:rPr>
        <w:t xml:space="preserve"> </w:t>
      </w:r>
      <w:proofErr w:type="spellStart"/>
      <w:r w:rsidRPr="00E13B24">
        <w:rPr>
          <w:b/>
          <w:bCs/>
        </w:rPr>
        <w:t>Contractului</w:t>
      </w:r>
      <w:proofErr w:type="spellEnd"/>
      <w:r w:rsidRPr="00E13B24">
        <w:rPr>
          <w:b/>
          <w:bCs/>
        </w:rPr>
        <w:t xml:space="preserve"> de </w:t>
      </w:r>
      <w:proofErr w:type="spellStart"/>
      <w:r w:rsidRPr="00E13B24">
        <w:rPr>
          <w:b/>
          <w:bCs/>
        </w:rPr>
        <w:t>Finanţare</w:t>
      </w:r>
      <w:proofErr w:type="spellEnd"/>
      <w:r w:rsidRPr="00E13B24">
        <w:rPr>
          <w:b/>
          <w:bCs/>
        </w:rPr>
        <w:t xml:space="preserve">, </w:t>
      </w:r>
      <w:proofErr w:type="spellStart"/>
      <w:r w:rsidRPr="00E13B24">
        <w:rPr>
          <w:b/>
          <w:bCs/>
        </w:rPr>
        <w:t>aceștia</w:t>
      </w:r>
      <w:proofErr w:type="spellEnd"/>
      <w:r w:rsidRPr="00E13B24">
        <w:rPr>
          <w:b/>
          <w:bCs/>
        </w:rPr>
        <w:t xml:space="preserve"> </w:t>
      </w:r>
      <w:proofErr w:type="spellStart"/>
      <w:r w:rsidRPr="00E13B24">
        <w:rPr>
          <w:b/>
          <w:bCs/>
        </w:rPr>
        <w:t>vor</w:t>
      </w:r>
      <w:proofErr w:type="spellEnd"/>
      <w:r w:rsidRPr="00E13B24">
        <w:rPr>
          <w:b/>
          <w:bCs/>
        </w:rPr>
        <w:t xml:space="preserve"> fi </w:t>
      </w:r>
      <w:proofErr w:type="spellStart"/>
      <w:r w:rsidRPr="00E13B24">
        <w:rPr>
          <w:b/>
          <w:bCs/>
        </w:rPr>
        <w:t>restricţionaţi</w:t>
      </w:r>
      <w:proofErr w:type="spellEnd"/>
      <w:r w:rsidRPr="00E13B24">
        <w:rPr>
          <w:b/>
          <w:bCs/>
        </w:rPr>
        <w:t xml:space="preserve"> de a beneficia de </w:t>
      </w:r>
      <w:proofErr w:type="spellStart"/>
      <w:r w:rsidRPr="00E13B24">
        <w:rPr>
          <w:b/>
          <w:bCs/>
        </w:rPr>
        <w:t>finanţare</w:t>
      </w:r>
      <w:proofErr w:type="spellEnd"/>
      <w:r w:rsidRPr="00E13B24">
        <w:rPr>
          <w:b/>
          <w:bCs/>
        </w:rPr>
        <w:t xml:space="preserve"> FEADR </w:t>
      </w:r>
      <w:proofErr w:type="spellStart"/>
      <w:r w:rsidRPr="00E13B24">
        <w:rPr>
          <w:b/>
          <w:bCs/>
        </w:rPr>
        <w:t>până</w:t>
      </w:r>
      <w:proofErr w:type="spellEnd"/>
      <w:r w:rsidRPr="00E13B24">
        <w:rPr>
          <w:b/>
          <w:bCs/>
        </w:rPr>
        <w:t xml:space="preserve"> la </w:t>
      </w:r>
      <w:proofErr w:type="spellStart"/>
      <w:r w:rsidRPr="00E13B24">
        <w:rPr>
          <w:b/>
          <w:bCs/>
        </w:rPr>
        <w:t>sesiunea</w:t>
      </w:r>
      <w:proofErr w:type="spellEnd"/>
      <w:r w:rsidRPr="00E13B24">
        <w:rPr>
          <w:b/>
          <w:bCs/>
        </w:rPr>
        <w:t xml:space="preserve"> </w:t>
      </w:r>
      <w:proofErr w:type="spellStart"/>
      <w:r w:rsidRPr="00E13B24">
        <w:rPr>
          <w:b/>
          <w:bCs/>
        </w:rPr>
        <w:t>continuă</w:t>
      </w:r>
      <w:proofErr w:type="spellEnd"/>
      <w:r w:rsidRPr="00E13B24">
        <w:rPr>
          <w:b/>
          <w:bCs/>
        </w:rPr>
        <w:t xml:space="preserve"> </w:t>
      </w:r>
      <w:proofErr w:type="gramStart"/>
      <w:r w:rsidRPr="00E13B24">
        <w:rPr>
          <w:b/>
          <w:bCs/>
        </w:rPr>
        <w:t>a</w:t>
      </w:r>
      <w:proofErr w:type="gramEnd"/>
      <w:r w:rsidRPr="00E13B24">
        <w:rPr>
          <w:b/>
          <w:bCs/>
        </w:rPr>
        <w:t xml:space="preserve"> </w:t>
      </w:r>
      <w:proofErr w:type="spellStart"/>
      <w:r w:rsidRPr="00E13B24">
        <w:rPr>
          <w:b/>
          <w:bCs/>
        </w:rPr>
        <w:t>anului</w:t>
      </w:r>
      <w:proofErr w:type="spellEnd"/>
      <w:r w:rsidRPr="00E13B24">
        <w:rPr>
          <w:b/>
          <w:bCs/>
        </w:rPr>
        <w:t xml:space="preserve"> </w:t>
      </w:r>
      <w:proofErr w:type="spellStart"/>
      <w:r w:rsidRPr="00E13B24">
        <w:rPr>
          <w:b/>
          <w:bCs/>
        </w:rPr>
        <w:t>următor</w:t>
      </w:r>
      <w:proofErr w:type="spellEnd"/>
      <w:r w:rsidRPr="00E13B24">
        <w:rPr>
          <w:b/>
          <w:bCs/>
        </w:rPr>
        <w:t>.</w:t>
      </w:r>
    </w:p>
    <w:p w14:paraId="3B5B3446" w14:textId="1A0845D8" w:rsidR="00E13B24" w:rsidRDefault="00E13B24" w:rsidP="00813AF4">
      <w:pPr>
        <w:jc w:val="both"/>
        <w:rPr>
          <w:b/>
          <w:bCs/>
        </w:rPr>
      </w:pPr>
      <w:r w:rsidRPr="00E13B24">
        <w:rPr>
          <w:b/>
          <w:bCs/>
        </w:rPr>
        <w:t>Important!</w:t>
      </w:r>
      <w:r>
        <w:t xml:space="preserve"> </w:t>
      </w:r>
      <w:proofErr w:type="spellStart"/>
      <w:r>
        <w:t>În</w:t>
      </w:r>
      <w:proofErr w:type="spellEnd"/>
      <w:r>
        <w:t xml:space="preserve"> </w:t>
      </w:r>
      <w:proofErr w:type="spellStart"/>
      <w:r>
        <w:t>cazul</w:t>
      </w:r>
      <w:proofErr w:type="spellEnd"/>
      <w:r>
        <w:t xml:space="preserve"> </w:t>
      </w:r>
      <w:proofErr w:type="spellStart"/>
      <w:r>
        <w:t>investiţiilor</w:t>
      </w:r>
      <w:proofErr w:type="spellEnd"/>
      <w:r>
        <w:t xml:space="preserve"> care se </w:t>
      </w:r>
      <w:proofErr w:type="spellStart"/>
      <w:r>
        <w:t>realizează</w:t>
      </w:r>
      <w:proofErr w:type="spellEnd"/>
      <w:r>
        <w:t xml:space="preserve"> </w:t>
      </w:r>
      <w:proofErr w:type="spellStart"/>
      <w:r>
        <w:t>în</w:t>
      </w:r>
      <w:proofErr w:type="spellEnd"/>
      <w:r>
        <w:t xml:space="preserve"> </w:t>
      </w:r>
      <w:proofErr w:type="spellStart"/>
      <w:r>
        <w:t>baza</w:t>
      </w:r>
      <w:proofErr w:type="spellEnd"/>
      <w:r>
        <w:t xml:space="preserve"> </w:t>
      </w:r>
      <w:proofErr w:type="spellStart"/>
      <w:r>
        <w:t>Proiectului</w:t>
      </w:r>
      <w:proofErr w:type="spellEnd"/>
      <w:r>
        <w:t xml:space="preserve"> </w:t>
      </w:r>
      <w:proofErr w:type="spellStart"/>
      <w:r>
        <w:t>Tehnic</w:t>
      </w:r>
      <w:proofErr w:type="spellEnd"/>
      <w:r>
        <w:t xml:space="preserve">, </w:t>
      </w:r>
      <w:proofErr w:type="spellStart"/>
      <w:r>
        <w:t>încheierea</w:t>
      </w:r>
      <w:proofErr w:type="spellEnd"/>
      <w:r>
        <w:t xml:space="preserve"> </w:t>
      </w:r>
      <w:proofErr w:type="spellStart"/>
      <w:r>
        <w:t>Contractului</w:t>
      </w:r>
      <w:proofErr w:type="spellEnd"/>
      <w:r>
        <w:t xml:space="preserve"> de </w:t>
      </w:r>
      <w:proofErr w:type="spellStart"/>
      <w:r>
        <w:t>Finanţare</w:t>
      </w:r>
      <w:proofErr w:type="spellEnd"/>
      <w:r>
        <w:t xml:space="preserve"> se </w:t>
      </w:r>
      <w:proofErr w:type="spellStart"/>
      <w:r>
        <w:t>va</w:t>
      </w:r>
      <w:proofErr w:type="spellEnd"/>
      <w:r>
        <w:t xml:space="preserve"> </w:t>
      </w:r>
      <w:proofErr w:type="spellStart"/>
      <w:r>
        <w:t>realiza</w:t>
      </w:r>
      <w:proofErr w:type="spellEnd"/>
      <w:r>
        <w:t xml:space="preserve"> pe </w:t>
      </w:r>
      <w:proofErr w:type="spellStart"/>
      <w:r>
        <w:t>baza</w:t>
      </w:r>
      <w:proofErr w:type="spellEnd"/>
      <w:r>
        <w:t xml:space="preserve"> </w:t>
      </w:r>
      <w:proofErr w:type="spellStart"/>
      <w:r>
        <w:t>bugetului</w:t>
      </w:r>
      <w:proofErr w:type="spellEnd"/>
      <w:r>
        <w:t xml:space="preserve"> </w:t>
      </w:r>
      <w:proofErr w:type="spellStart"/>
      <w:r>
        <w:t>rezultat</w:t>
      </w:r>
      <w:proofErr w:type="spellEnd"/>
      <w:r>
        <w:t xml:space="preserve"> </w:t>
      </w:r>
      <w:proofErr w:type="spellStart"/>
      <w:r>
        <w:t>în</w:t>
      </w:r>
      <w:proofErr w:type="spellEnd"/>
      <w:r>
        <w:t xml:space="preserve"> </w:t>
      </w:r>
      <w:proofErr w:type="spellStart"/>
      <w:r>
        <w:t>urma</w:t>
      </w:r>
      <w:proofErr w:type="spellEnd"/>
      <w:r>
        <w:t xml:space="preserve"> </w:t>
      </w:r>
      <w:proofErr w:type="spellStart"/>
      <w:r>
        <w:t>avizării</w:t>
      </w:r>
      <w:proofErr w:type="spellEnd"/>
      <w:r>
        <w:t xml:space="preserve"> </w:t>
      </w:r>
      <w:proofErr w:type="spellStart"/>
      <w:r>
        <w:t>achiziţiei</w:t>
      </w:r>
      <w:proofErr w:type="spellEnd"/>
      <w:r>
        <w:t xml:space="preserve"> </w:t>
      </w:r>
      <w:proofErr w:type="spellStart"/>
      <w:r>
        <w:t>serviciilor</w:t>
      </w:r>
      <w:proofErr w:type="spellEnd"/>
      <w:r>
        <w:t xml:space="preserve"> de </w:t>
      </w:r>
      <w:proofErr w:type="spellStart"/>
      <w:r>
        <w:t>proiectare</w:t>
      </w:r>
      <w:proofErr w:type="spellEnd"/>
      <w:r>
        <w:t>.</w:t>
      </w:r>
    </w:p>
    <w:p w14:paraId="18B2E699" w14:textId="36A7635B" w:rsidR="00E13B24" w:rsidRPr="00E13B24" w:rsidRDefault="00E13B24" w:rsidP="00E13B24">
      <w:pPr>
        <w:shd w:val="clear" w:color="auto" w:fill="92D050"/>
        <w:jc w:val="both"/>
        <w:rPr>
          <w:b/>
          <w:bCs/>
          <w:i/>
          <w:iCs/>
        </w:rPr>
      </w:pPr>
      <w:r w:rsidRPr="00E13B24">
        <w:rPr>
          <w:b/>
          <w:bCs/>
          <w:i/>
          <w:iCs/>
          <w:sz w:val="28"/>
          <w:szCs w:val="28"/>
          <w:shd w:val="clear" w:color="auto" w:fill="92D050"/>
        </w:rPr>
        <w:t>13.</w:t>
      </w:r>
      <w:r w:rsidR="003924E5">
        <w:rPr>
          <w:b/>
          <w:bCs/>
          <w:i/>
          <w:iCs/>
          <w:sz w:val="28"/>
          <w:szCs w:val="28"/>
          <w:shd w:val="clear" w:color="auto" w:fill="92D050"/>
        </w:rPr>
        <w:t>3</w:t>
      </w:r>
      <w:r w:rsidRPr="00E13B24">
        <w:rPr>
          <w:b/>
          <w:bCs/>
          <w:i/>
          <w:iCs/>
          <w:sz w:val="28"/>
          <w:szCs w:val="28"/>
          <w:shd w:val="clear" w:color="auto" w:fill="92D050"/>
        </w:rPr>
        <w:t>. LISTA ANEXELOR LA GHIDUL SOLICITANTULUI DISPONIBILE PE SITE-UL</w:t>
      </w:r>
      <w:r w:rsidRPr="00E13B24">
        <w:rPr>
          <w:b/>
          <w:bCs/>
          <w:i/>
          <w:iCs/>
          <w:sz w:val="28"/>
          <w:szCs w:val="28"/>
        </w:rPr>
        <w:t xml:space="preserve"> GAL</w:t>
      </w:r>
      <w:r w:rsidRPr="00E13B24">
        <w:rPr>
          <w:b/>
          <w:bCs/>
          <w:i/>
          <w:iCs/>
        </w:rPr>
        <w:t xml:space="preserve"> </w:t>
      </w:r>
    </w:p>
    <w:p w14:paraId="56897D52" w14:textId="77777777" w:rsidR="00E13B24" w:rsidRDefault="00E13B24" w:rsidP="00E13B24">
      <w:pPr>
        <w:pStyle w:val="ListParagraph"/>
        <w:numPr>
          <w:ilvl w:val="0"/>
          <w:numId w:val="47"/>
        </w:numPr>
        <w:jc w:val="both"/>
      </w:pPr>
      <w:proofErr w:type="spellStart"/>
      <w:r>
        <w:t>Cererea</w:t>
      </w:r>
      <w:proofErr w:type="spellEnd"/>
      <w:r>
        <w:t xml:space="preserve"> de </w:t>
      </w:r>
      <w:proofErr w:type="spellStart"/>
      <w:r>
        <w:t>Finanţare</w:t>
      </w:r>
      <w:proofErr w:type="spellEnd"/>
      <w:r>
        <w:t xml:space="preserve"> – </w:t>
      </w:r>
      <w:proofErr w:type="spellStart"/>
      <w:r>
        <w:t>Anexa</w:t>
      </w:r>
      <w:proofErr w:type="spellEnd"/>
      <w:r>
        <w:t xml:space="preserve"> 1; </w:t>
      </w:r>
    </w:p>
    <w:p w14:paraId="6915DBB9" w14:textId="77777777" w:rsidR="00E13B24" w:rsidRDefault="00E13B24" w:rsidP="00E13B24">
      <w:pPr>
        <w:pStyle w:val="ListParagraph"/>
        <w:numPr>
          <w:ilvl w:val="0"/>
          <w:numId w:val="47"/>
        </w:numPr>
        <w:jc w:val="both"/>
      </w:pPr>
      <w:proofErr w:type="spellStart"/>
      <w:r>
        <w:t>Studiul</w:t>
      </w:r>
      <w:proofErr w:type="spellEnd"/>
      <w:r>
        <w:t xml:space="preserve"> de </w:t>
      </w:r>
      <w:proofErr w:type="spellStart"/>
      <w:r>
        <w:t>fezabilitate</w:t>
      </w:r>
      <w:proofErr w:type="spellEnd"/>
      <w:r>
        <w:t xml:space="preserve"> – </w:t>
      </w:r>
      <w:proofErr w:type="spellStart"/>
      <w:r>
        <w:t>Anexa</w:t>
      </w:r>
      <w:proofErr w:type="spellEnd"/>
      <w:r>
        <w:t xml:space="preserve"> 2;</w:t>
      </w:r>
    </w:p>
    <w:p w14:paraId="5DECFF0C" w14:textId="72DDD979" w:rsidR="00E13B24" w:rsidRDefault="00E13B24" w:rsidP="00E13B24">
      <w:pPr>
        <w:pStyle w:val="ListParagraph"/>
        <w:numPr>
          <w:ilvl w:val="0"/>
          <w:numId w:val="47"/>
        </w:numPr>
        <w:jc w:val="both"/>
      </w:pPr>
      <w:proofErr w:type="spellStart"/>
      <w:r>
        <w:t>Memoriu</w:t>
      </w:r>
      <w:proofErr w:type="spellEnd"/>
      <w:r>
        <w:t xml:space="preserve"> </w:t>
      </w:r>
      <w:proofErr w:type="spellStart"/>
      <w:r>
        <w:t>justificativ</w:t>
      </w:r>
      <w:proofErr w:type="spellEnd"/>
      <w:r>
        <w:t xml:space="preserve"> – </w:t>
      </w:r>
      <w:proofErr w:type="spellStart"/>
      <w:r>
        <w:t>Anexa</w:t>
      </w:r>
      <w:proofErr w:type="spellEnd"/>
      <w:r>
        <w:t xml:space="preserve"> 3; </w:t>
      </w:r>
    </w:p>
    <w:p w14:paraId="491C18B3" w14:textId="77777777" w:rsidR="00E13B24" w:rsidRDefault="00E13B24" w:rsidP="00E13B24">
      <w:pPr>
        <w:pStyle w:val="ListParagraph"/>
        <w:numPr>
          <w:ilvl w:val="0"/>
          <w:numId w:val="47"/>
        </w:numPr>
        <w:jc w:val="both"/>
      </w:pPr>
      <w:proofErr w:type="spellStart"/>
      <w:r>
        <w:t>Fişa</w:t>
      </w:r>
      <w:proofErr w:type="spellEnd"/>
      <w:r>
        <w:t xml:space="preserve"> </w:t>
      </w:r>
      <w:proofErr w:type="spellStart"/>
      <w:r>
        <w:t>Măsurii</w:t>
      </w:r>
      <w:proofErr w:type="spellEnd"/>
      <w:r>
        <w:t xml:space="preserve"> 6/6A – </w:t>
      </w:r>
      <w:proofErr w:type="spellStart"/>
      <w:r>
        <w:t>Anexa</w:t>
      </w:r>
      <w:proofErr w:type="spellEnd"/>
      <w:r>
        <w:t xml:space="preserve"> 4; </w:t>
      </w:r>
    </w:p>
    <w:p w14:paraId="68CF6B5A" w14:textId="0F52241B" w:rsidR="00E13B24" w:rsidRDefault="00E13B24" w:rsidP="00E13B24">
      <w:pPr>
        <w:pStyle w:val="ListParagraph"/>
        <w:numPr>
          <w:ilvl w:val="0"/>
          <w:numId w:val="47"/>
        </w:numPr>
        <w:jc w:val="both"/>
      </w:pPr>
      <w:proofErr w:type="spellStart"/>
      <w:r>
        <w:t>Angajament</w:t>
      </w:r>
      <w:proofErr w:type="spellEnd"/>
      <w:r>
        <w:t xml:space="preserve"> pe propria </w:t>
      </w:r>
      <w:proofErr w:type="spellStart"/>
      <w:r>
        <w:t>raspundere</w:t>
      </w:r>
      <w:proofErr w:type="spellEnd"/>
      <w:r>
        <w:t xml:space="preserve"> </w:t>
      </w:r>
      <w:proofErr w:type="spellStart"/>
      <w:r>
        <w:t>privind</w:t>
      </w:r>
      <w:proofErr w:type="spellEnd"/>
      <w:r>
        <w:t xml:space="preserve"> </w:t>
      </w:r>
      <w:proofErr w:type="spellStart"/>
      <w:r>
        <w:t>utilizarea</w:t>
      </w:r>
      <w:proofErr w:type="spellEnd"/>
      <w:r>
        <w:t xml:space="preserve"> </w:t>
      </w:r>
      <w:proofErr w:type="spellStart"/>
      <w:r>
        <w:t>confinan</w:t>
      </w:r>
      <w:r w:rsidR="00E13835">
        <w:t>ță</w:t>
      </w:r>
      <w:r>
        <w:t>rii</w:t>
      </w:r>
      <w:proofErr w:type="spellEnd"/>
      <w:r>
        <w:t xml:space="preserve"> private – </w:t>
      </w:r>
      <w:proofErr w:type="spellStart"/>
      <w:r>
        <w:t>Anexa</w:t>
      </w:r>
      <w:proofErr w:type="spellEnd"/>
      <w:r>
        <w:t xml:space="preserve"> 5; </w:t>
      </w:r>
    </w:p>
    <w:p w14:paraId="23302251" w14:textId="77777777" w:rsidR="00E13B24" w:rsidRDefault="00E13B24" w:rsidP="00E13B24">
      <w:pPr>
        <w:pStyle w:val="ListParagraph"/>
        <w:numPr>
          <w:ilvl w:val="0"/>
          <w:numId w:val="47"/>
        </w:numPr>
        <w:jc w:val="both"/>
      </w:pPr>
      <w:proofErr w:type="spellStart"/>
      <w:r>
        <w:t>Declaraţii</w:t>
      </w:r>
      <w:proofErr w:type="spellEnd"/>
      <w:r>
        <w:t xml:space="preserve"> pe propria </w:t>
      </w:r>
      <w:proofErr w:type="spellStart"/>
      <w:r>
        <w:t>răspundere</w:t>
      </w:r>
      <w:proofErr w:type="spellEnd"/>
      <w:r>
        <w:t xml:space="preserve"> – </w:t>
      </w:r>
      <w:proofErr w:type="spellStart"/>
      <w:r>
        <w:t>Anexa</w:t>
      </w:r>
      <w:proofErr w:type="spellEnd"/>
      <w:r>
        <w:t xml:space="preserve"> 6;</w:t>
      </w:r>
    </w:p>
    <w:p w14:paraId="499B0158" w14:textId="77777777" w:rsidR="00E13B24" w:rsidRDefault="00E13B24" w:rsidP="00E13B24">
      <w:pPr>
        <w:pStyle w:val="ListParagraph"/>
        <w:numPr>
          <w:ilvl w:val="0"/>
          <w:numId w:val="47"/>
        </w:numPr>
        <w:jc w:val="both"/>
      </w:pPr>
      <w:r>
        <w:t xml:space="preserve">Lista </w:t>
      </w:r>
      <w:proofErr w:type="spellStart"/>
      <w:r>
        <w:t>codurilor</w:t>
      </w:r>
      <w:proofErr w:type="spellEnd"/>
      <w:r>
        <w:t xml:space="preserve"> CAEN </w:t>
      </w:r>
      <w:proofErr w:type="spellStart"/>
      <w:r>
        <w:t>eligibile</w:t>
      </w:r>
      <w:proofErr w:type="spellEnd"/>
      <w:r>
        <w:t xml:space="preserve"> </w:t>
      </w:r>
      <w:proofErr w:type="spellStart"/>
      <w:r>
        <w:t>pentru</w:t>
      </w:r>
      <w:proofErr w:type="spellEnd"/>
      <w:r>
        <w:t xml:space="preserve"> </w:t>
      </w:r>
      <w:proofErr w:type="spellStart"/>
      <w:r>
        <w:t>finantare</w:t>
      </w:r>
      <w:proofErr w:type="spellEnd"/>
      <w:r>
        <w:t xml:space="preserve"> </w:t>
      </w:r>
      <w:proofErr w:type="spellStart"/>
      <w:r>
        <w:t>prin</w:t>
      </w:r>
      <w:proofErr w:type="spellEnd"/>
      <w:r>
        <w:t xml:space="preserve"> Masura 6/6A – </w:t>
      </w:r>
      <w:proofErr w:type="spellStart"/>
      <w:r>
        <w:t>Anexa</w:t>
      </w:r>
      <w:proofErr w:type="spellEnd"/>
      <w:r>
        <w:t xml:space="preserve"> 7; </w:t>
      </w:r>
    </w:p>
    <w:p w14:paraId="4D89E0CA" w14:textId="72FE5BAF" w:rsidR="00E13B24" w:rsidRDefault="00E13B24" w:rsidP="00E13B24">
      <w:pPr>
        <w:pStyle w:val="ListParagraph"/>
        <w:numPr>
          <w:ilvl w:val="0"/>
          <w:numId w:val="47"/>
        </w:numPr>
        <w:jc w:val="both"/>
      </w:pPr>
      <w:r>
        <w:t xml:space="preserve">Lista </w:t>
      </w:r>
      <w:proofErr w:type="spellStart"/>
      <w:r>
        <w:t>zonelor</w:t>
      </w:r>
      <w:proofErr w:type="spellEnd"/>
      <w:r>
        <w:t xml:space="preserve"> cu </w:t>
      </w:r>
      <w:proofErr w:type="spellStart"/>
      <w:r>
        <w:t>destina</w:t>
      </w:r>
      <w:r w:rsidR="00E13835">
        <w:t>ț</w:t>
      </w:r>
      <w:r>
        <w:t>ii</w:t>
      </w:r>
      <w:proofErr w:type="spellEnd"/>
      <w:r>
        <w:t xml:space="preserve"> eco-</w:t>
      </w:r>
      <w:proofErr w:type="spellStart"/>
      <w:r>
        <w:t>turistice</w:t>
      </w:r>
      <w:proofErr w:type="spellEnd"/>
      <w:r>
        <w:t xml:space="preserve"> – </w:t>
      </w:r>
      <w:proofErr w:type="spellStart"/>
      <w:r>
        <w:t>Anexa</w:t>
      </w:r>
      <w:proofErr w:type="spellEnd"/>
      <w:r>
        <w:t xml:space="preserve"> 8; </w:t>
      </w:r>
    </w:p>
    <w:p w14:paraId="2C145E37" w14:textId="3F07972E" w:rsidR="00E13B24" w:rsidRDefault="00E13B24" w:rsidP="00E13B24">
      <w:pPr>
        <w:pStyle w:val="ListParagraph"/>
        <w:numPr>
          <w:ilvl w:val="0"/>
          <w:numId w:val="47"/>
        </w:numPr>
        <w:jc w:val="both"/>
      </w:pPr>
      <w:r>
        <w:t xml:space="preserve">Lista </w:t>
      </w:r>
      <w:proofErr w:type="spellStart"/>
      <w:r>
        <w:t>zonelor</w:t>
      </w:r>
      <w:proofErr w:type="spellEnd"/>
      <w:r>
        <w:t xml:space="preserve"> cu </w:t>
      </w:r>
      <w:proofErr w:type="spellStart"/>
      <w:r>
        <w:t>poten</w:t>
      </w:r>
      <w:r w:rsidR="00E13835">
        <w:t>ț</w:t>
      </w:r>
      <w:r>
        <w:t>ial</w:t>
      </w:r>
      <w:proofErr w:type="spellEnd"/>
      <w:r>
        <w:t xml:space="preserve"> </w:t>
      </w:r>
      <w:proofErr w:type="spellStart"/>
      <w:r>
        <w:t>turistic</w:t>
      </w:r>
      <w:proofErr w:type="spellEnd"/>
      <w:r>
        <w:t xml:space="preserve"> </w:t>
      </w:r>
      <w:proofErr w:type="spellStart"/>
      <w:r>
        <w:t>ridicat</w:t>
      </w:r>
      <w:proofErr w:type="spellEnd"/>
      <w:r>
        <w:t xml:space="preserve"> – </w:t>
      </w:r>
      <w:proofErr w:type="spellStart"/>
      <w:r>
        <w:t>Anexa</w:t>
      </w:r>
      <w:proofErr w:type="spellEnd"/>
      <w:r>
        <w:t xml:space="preserve"> 9;</w:t>
      </w:r>
    </w:p>
    <w:p w14:paraId="18E3A4B2" w14:textId="77777777" w:rsidR="00B96DAE" w:rsidRDefault="00E13B24" w:rsidP="00813AF4">
      <w:pPr>
        <w:pStyle w:val="ListParagraph"/>
        <w:numPr>
          <w:ilvl w:val="0"/>
          <w:numId w:val="47"/>
        </w:numPr>
        <w:jc w:val="both"/>
      </w:pPr>
      <w:proofErr w:type="spellStart"/>
      <w:r>
        <w:t>Instrucțiuni</w:t>
      </w:r>
      <w:proofErr w:type="spellEnd"/>
      <w:r>
        <w:t xml:space="preserve"> de </w:t>
      </w:r>
      <w:proofErr w:type="spellStart"/>
      <w:r>
        <w:t>evitare</w:t>
      </w:r>
      <w:proofErr w:type="spellEnd"/>
      <w:r>
        <w:t xml:space="preserve"> </w:t>
      </w:r>
      <w:proofErr w:type="spellStart"/>
      <w:r>
        <w:t>condiții</w:t>
      </w:r>
      <w:proofErr w:type="spellEnd"/>
      <w:r>
        <w:t xml:space="preserve"> </w:t>
      </w:r>
      <w:proofErr w:type="spellStart"/>
      <w:r>
        <w:t>artificiale</w:t>
      </w:r>
      <w:proofErr w:type="spellEnd"/>
      <w:r>
        <w:t xml:space="preserve"> – </w:t>
      </w:r>
      <w:proofErr w:type="spellStart"/>
      <w:r>
        <w:t>Anexa</w:t>
      </w:r>
      <w:proofErr w:type="spellEnd"/>
      <w:r>
        <w:t xml:space="preserve"> 10; </w:t>
      </w:r>
    </w:p>
    <w:p w14:paraId="247323A3" w14:textId="28F9F974" w:rsidR="00E13B24" w:rsidRPr="00926EB1" w:rsidRDefault="00E13B24" w:rsidP="00813AF4">
      <w:pPr>
        <w:pStyle w:val="ListParagraph"/>
        <w:numPr>
          <w:ilvl w:val="0"/>
          <w:numId w:val="47"/>
        </w:numPr>
        <w:jc w:val="both"/>
        <w:rPr>
          <w:lang w:val="sv-SE"/>
        </w:rPr>
      </w:pPr>
      <w:r w:rsidRPr="00926EB1">
        <w:rPr>
          <w:lang w:val="sv-SE"/>
        </w:rPr>
        <w:t>Lista ariilor naturale protejate – Anexa 11.</w:t>
      </w:r>
    </w:p>
    <w:p w14:paraId="322F50DF" w14:textId="3B1C22DA" w:rsidR="00E13B24" w:rsidRPr="00926EB1" w:rsidRDefault="00E13B24" w:rsidP="00B57308">
      <w:pPr>
        <w:shd w:val="clear" w:color="auto" w:fill="92D050"/>
        <w:jc w:val="both"/>
        <w:rPr>
          <w:b/>
          <w:bCs/>
          <w:i/>
          <w:iCs/>
          <w:sz w:val="28"/>
          <w:szCs w:val="28"/>
          <w:lang w:val="sv-SE"/>
        </w:rPr>
      </w:pPr>
      <w:r w:rsidRPr="00926EB1">
        <w:rPr>
          <w:b/>
          <w:bCs/>
          <w:i/>
          <w:iCs/>
          <w:sz w:val="28"/>
          <w:szCs w:val="28"/>
          <w:lang w:val="sv-SE"/>
        </w:rPr>
        <w:t>13.</w:t>
      </w:r>
      <w:r w:rsidR="003924E5" w:rsidRPr="00926EB1">
        <w:rPr>
          <w:b/>
          <w:bCs/>
          <w:i/>
          <w:iCs/>
          <w:sz w:val="28"/>
          <w:szCs w:val="28"/>
          <w:lang w:val="sv-SE"/>
        </w:rPr>
        <w:t>4</w:t>
      </w:r>
      <w:r w:rsidRPr="00926EB1">
        <w:rPr>
          <w:b/>
          <w:bCs/>
          <w:i/>
          <w:iCs/>
          <w:sz w:val="28"/>
          <w:szCs w:val="28"/>
          <w:lang w:val="sv-SE"/>
        </w:rPr>
        <w:t>. Definiții și abrevieri</w:t>
      </w:r>
    </w:p>
    <w:p w14:paraId="31CB2280" w14:textId="456711E5" w:rsidR="00B57308" w:rsidRPr="00926EB1" w:rsidRDefault="00B57308" w:rsidP="00B57308">
      <w:pPr>
        <w:jc w:val="both"/>
        <w:rPr>
          <w:lang w:val="sv-SE"/>
        </w:rPr>
      </w:pPr>
      <w:r w:rsidRPr="00926EB1">
        <w:rPr>
          <w:b/>
          <w:bCs/>
          <w:lang w:val="sv-SE"/>
        </w:rPr>
        <w:t>Achiziție simplă</w:t>
      </w:r>
      <w:r w:rsidRPr="00926EB1">
        <w:rPr>
          <w:lang w:val="sv-SE"/>
        </w:rPr>
        <w:t xml:space="preserve"> – reprezintă dobândirea, în urma aplicării unei proceduri de licitație, respectiv de selecție de oferte/conform bazei prețuri de referință publicată pe site‐ul AFIR, de către beneficiarul privat al finanțării prin PNDR, </w:t>
      </w:r>
      <w:r w:rsidRPr="00926EB1">
        <w:rPr>
          <w:lang w:val="sv-SE"/>
        </w:rPr>
        <w:lastRenderedPageBreak/>
        <w:t xml:space="preserve">a unor bunuri cum ar fi utilaje și instalații tehnologice fără montaj și servicii, precum cel de consultanță, dacă este cazul, prin atribuirea unui contract de achiziție. </w:t>
      </w:r>
    </w:p>
    <w:p w14:paraId="2106A903" w14:textId="77777777" w:rsidR="00B57308" w:rsidRPr="00926EB1" w:rsidRDefault="00B57308" w:rsidP="00B57308">
      <w:pPr>
        <w:jc w:val="both"/>
        <w:rPr>
          <w:lang w:val="sv-SE"/>
        </w:rPr>
      </w:pPr>
      <w:r w:rsidRPr="00926EB1">
        <w:rPr>
          <w:b/>
          <w:bCs/>
          <w:lang w:val="sv-SE"/>
        </w:rPr>
        <w:t>Achiziție complexă care prevede construcții montaj</w:t>
      </w:r>
      <w:r w:rsidRPr="00926EB1">
        <w:rPr>
          <w:lang w:val="sv-SE"/>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 </w:t>
      </w:r>
    </w:p>
    <w:p w14:paraId="524DCE31" w14:textId="77777777" w:rsidR="00B57308" w:rsidRDefault="00B57308" w:rsidP="00B57308">
      <w:pPr>
        <w:jc w:val="both"/>
      </w:pPr>
      <w:proofErr w:type="spellStart"/>
      <w:r w:rsidRPr="00B57308">
        <w:rPr>
          <w:b/>
          <w:bCs/>
        </w:rPr>
        <w:t>Activitate</w:t>
      </w:r>
      <w:proofErr w:type="spellEnd"/>
      <w:r w:rsidRPr="00B57308">
        <w:rPr>
          <w:b/>
          <w:bCs/>
        </w:rPr>
        <w:t xml:space="preserve"> </w:t>
      </w:r>
      <w:proofErr w:type="spellStart"/>
      <w:r w:rsidRPr="00B57308">
        <w:rPr>
          <w:b/>
          <w:bCs/>
        </w:rPr>
        <w:t>agricolă</w:t>
      </w:r>
      <w:proofErr w:type="spellEnd"/>
      <w:r>
        <w:t xml:space="preserve"> conform cu </w:t>
      </w:r>
      <w:proofErr w:type="spellStart"/>
      <w:r>
        <w:t>prevederile</w:t>
      </w:r>
      <w:proofErr w:type="spellEnd"/>
      <w:r>
        <w:t xml:space="preserve"> art. 4(1)(c) din Reg. 1307/2013 </w:t>
      </w:r>
      <w:proofErr w:type="spellStart"/>
      <w:r>
        <w:t>înseamnă</w:t>
      </w:r>
      <w:proofErr w:type="spellEnd"/>
      <w:r>
        <w:t xml:space="preserve"> </w:t>
      </w:r>
      <w:proofErr w:type="spellStart"/>
      <w:r>
        <w:t>după</w:t>
      </w:r>
      <w:proofErr w:type="spellEnd"/>
      <w:r>
        <w:t xml:space="preserve"> </w:t>
      </w:r>
      <w:proofErr w:type="spellStart"/>
      <w:r>
        <w:t>caz</w:t>
      </w:r>
      <w:proofErr w:type="spellEnd"/>
      <w:r>
        <w:t xml:space="preserve">: </w:t>
      </w:r>
    </w:p>
    <w:p w14:paraId="72576E27" w14:textId="178E89EC" w:rsidR="00B57308" w:rsidRDefault="00B57308" w:rsidP="00B57308">
      <w:pPr>
        <w:jc w:val="both"/>
      </w:pPr>
      <w:r>
        <w:sym w:font="Symbol" w:char="F0B7"/>
      </w:r>
      <w:r>
        <w:t xml:space="preserve"> </w:t>
      </w:r>
      <w:proofErr w:type="spellStart"/>
      <w:r>
        <w:t>producţia</w:t>
      </w:r>
      <w:proofErr w:type="spellEnd"/>
      <w:r>
        <w:t xml:space="preserve">, </w:t>
      </w:r>
      <w:proofErr w:type="spellStart"/>
      <w:r>
        <w:t>creşterea</w:t>
      </w:r>
      <w:proofErr w:type="spellEnd"/>
      <w:r>
        <w:t xml:space="preserve"> </w:t>
      </w:r>
      <w:proofErr w:type="spellStart"/>
      <w:r>
        <w:t>sau</w:t>
      </w:r>
      <w:proofErr w:type="spellEnd"/>
      <w:r>
        <w:t xml:space="preserve"> </w:t>
      </w:r>
      <w:proofErr w:type="spellStart"/>
      <w:r>
        <w:t>cultivarea</w:t>
      </w:r>
      <w:proofErr w:type="spellEnd"/>
      <w:r>
        <w:t xml:space="preserve"> de </w:t>
      </w:r>
      <w:proofErr w:type="spellStart"/>
      <w:r>
        <w:t>produse</w:t>
      </w:r>
      <w:proofErr w:type="spellEnd"/>
      <w:r>
        <w:t xml:space="preserve"> </w:t>
      </w:r>
      <w:proofErr w:type="spellStart"/>
      <w:r>
        <w:t>agricole</w:t>
      </w:r>
      <w:proofErr w:type="spellEnd"/>
      <w:r>
        <w:t xml:space="preserve">, </w:t>
      </w:r>
      <w:proofErr w:type="spellStart"/>
      <w:r>
        <w:t>inclusiv</w:t>
      </w:r>
      <w:proofErr w:type="spellEnd"/>
      <w:r>
        <w:t xml:space="preserve"> </w:t>
      </w:r>
      <w:proofErr w:type="spellStart"/>
      <w:r>
        <w:t>recoltarea</w:t>
      </w:r>
      <w:proofErr w:type="spellEnd"/>
      <w:r>
        <w:t xml:space="preserve">, </w:t>
      </w:r>
      <w:proofErr w:type="spellStart"/>
      <w:r>
        <w:t>mulgerea</w:t>
      </w:r>
      <w:proofErr w:type="spellEnd"/>
      <w:r>
        <w:t xml:space="preserve">, </w:t>
      </w:r>
      <w:proofErr w:type="spellStart"/>
      <w:r>
        <w:t>reproducerea</w:t>
      </w:r>
      <w:proofErr w:type="spellEnd"/>
      <w:r>
        <w:t xml:space="preserve"> </w:t>
      </w:r>
      <w:proofErr w:type="spellStart"/>
      <w:r>
        <w:t>animalelor</w:t>
      </w:r>
      <w:proofErr w:type="spellEnd"/>
      <w:r>
        <w:t xml:space="preserve"> </w:t>
      </w:r>
      <w:proofErr w:type="spellStart"/>
      <w:r>
        <w:t>şi</w:t>
      </w:r>
      <w:proofErr w:type="spellEnd"/>
      <w:r>
        <w:t xml:space="preserve"> </w:t>
      </w:r>
      <w:proofErr w:type="spellStart"/>
      <w:r>
        <w:t>deţinerea</w:t>
      </w:r>
      <w:proofErr w:type="spellEnd"/>
      <w:r>
        <w:t xml:space="preserve"> </w:t>
      </w:r>
      <w:proofErr w:type="spellStart"/>
      <w:r>
        <w:t>acestora</w:t>
      </w:r>
      <w:proofErr w:type="spellEnd"/>
      <w:r>
        <w:t xml:space="preserve"> </w:t>
      </w:r>
      <w:proofErr w:type="spellStart"/>
      <w:r>
        <w:t>în</w:t>
      </w:r>
      <w:proofErr w:type="spellEnd"/>
      <w:r>
        <w:t xml:space="preserve"> </w:t>
      </w:r>
      <w:proofErr w:type="spellStart"/>
      <w:r>
        <w:t>scopuri</w:t>
      </w:r>
      <w:proofErr w:type="spellEnd"/>
      <w:r>
        <w:t xml:space="preserve"> </w:t>
      </w:r>
      <w:proofErr w:type="spellStart"/>
      <w:r>
        <w:t>agricole</w:t>
      </w:r>
      <w:proofErr w:type="spellEnd"/>
      <w:r>
        <w:t>;</w:t>
      </w:r>
    </w:p>
    <w:p w14:paraId="5D28E1AD" w14:textId="77777777" w:rsidR="00B57308" w:rsidRDefault="00B57308" w:rsidP="00B57308">
      <w:pPr>
        <w:jc w:val="both"/>
      </w:pPr>
      <w:r>
        <w:sym w:font="Symbol" w:char="F0B7"/>
      </w:r>
      <w:r>
        <w:t xml:space="preserve"> </w:t>
      </w:r>
      <w:proofErr w:type="spellStart"/>
      <w:r>
        <w:t>menţinerea</w:t>
      </w:r>
      <w:proofErr w:type="spellEnd"/>
      <w:r>
        <w:t xml:space="preserve"> </w:t>
      </w:r>
      <w:proofErr w:type="spellStart"/>
      <w:r>
        <w:t>unei</w:t>
      </w:r>
      <w:proofErr w:type="spellEnd"/>
      <w:r>
        <w:t xml:space="preserve"> </w:t>
      </w:r>
      <w:proofErr w:type="spellStart"/>
      <w:r>
        <w:t>suprafeţe</w:t>
      </w:r>
      <w:proofErr w:type="spellEnd"/>
      <w:r>
        <w:t xml:space="preserve"> </w:t>
      </w:r>
      <w:proofErr w:type="spellStart"/>
      <w:r>
        <w:t>agricole</w:t>
      </w:r>
      <w:proofErr w:type="spellEnd"/>
      <w:r>
        <w:t xml:space="preserve"> </w:t>
      </w:r>
      <w:proofErr w:type="spellStart"/>
      <w:r>
        <w:t>într</w:t>
      </w:r>
      <w:proofErr w:type="spellEnd"/>
      <w:r>
        <w:t xml:space="preserve">-o stare care o face </w:t>
      </w:r>
      <w:proofErr w:type="spellStart"/>
      <w:r>
        <w:t>adecvată</w:t>
      </w:r>
      <w:proofErr w:type="spellEnd"/>
      <w:r>
        <w:t xml:space="preserve"> </w:t>
      </w:r>
      <w:proofErr w:type="spellStart"/>
      <w:r>
        <w:t>pentru</w:t>
      </w:r>
      <w:proofErr w:type="spellEnd"/>
      <w:r>
        <w:t xml:space="preserve"> </w:t>
      </w:r>
      <w:proofErr w:type="spellStart"/>
      <w:r>
        <w:t>păşunat</w:t>
      </w:r>
      <w:proofErr w:type="spellEnd"/>
      <w:r>
        <w:t xml:space="preserve"> </w:t>
      </w:r>
      <w:proofErr w:type="spellStart"/>
      <w:r>
        <w:t>sau</w:t>
      </w:r>
      <w:proofErr w:type="spellEnd"/>
      <w:r>
        <w:t xml:space="preserve"> </w:t>
      </w:r>
      <w:proofErr w:type="spellStart"/>
      <w:r>
        <w:t>pentru</w:t>
      </w:r>
      <w:proofErr w:type="spellEnd"/>
      <w:r>
        <w:t xml:space="preserve"> </w:t>
      </w:r>
      <w:proofErr w:type="spellStart"/>
      <w:r>
        <w:t>cultivare</w:t>
      </w:r>
      <w:proofErr w:type="spellEnd"/>
      <w:r>
        <w:t xml:space="preserve">, </w:t>
      </w:r>
      <w:proofErr w:type="spellStart"/>
      <w:r>
        <w:t>fără</w:t>
      </w:r>
      <w:proofErr w:type="spellEnd"/>
      <w:r>
        <w:t xml:space="preserve"> </w:t>
      </w:r>
      <w:proofErr w:type="spellStart"/>
      <w:r>
        <w:t>nicio</w:t>
      </w:r>
      <w:proofErr w:type="spellEnd"/>
      <w:r>
        <w:t xml:space="preserve"> </w:t>
      </w:r>
      <w:proofErr w:type="spellStart"/>
      <w:r>
        <w:t>acţiune</w:t>
      </w:r>
      <w:proofErr w:type="spellEnd"/>
      <w:r>
        <w:t xml:space="preserve"> </w:t>
      </w:r>
      <w:proofErr w:type="spellStart"/>
      <w:r>
        <w:t>pregătitoare</w:t>
      </w:r>
      <w:proofErr w:type="spellEnd"/>
      <w:r>
        <w:t xml:space="preserve"> care </w:t>
      </w:r>
      <w:proofErr w:type="spellStart"/>
      <w:r>
        <w:t>depăşeşte</w:t>
      </w:r>
      <w:proofErr w:type="spellEnd"/>
      <w:r>
        <w:t xml:space="preserve"> </w:t>
      </w:r>
      <w:proofErr w:type="spellStart"/>
      <w:r>
        <w:t>cadrul</w:t>
      </w:r>
      <w:proofErr w:type="spellEnd"/>
      <w:r>
        <w:t xml:space="preserve"> </w:t>
      </w:r>
      <w:proofErr w:type="spellStart"/>
      <w:r>
        <w:t>metodelor</w:t>
      </w:r>
      <w:proofErr w:type="spellEnd"/>
      <w:r>
        <w:t xml:space="preserve"> </w:t>
      </w:r>
      <w:proofErr w:type="spellStart"/>
      <w:r>
        <w:t>şi</w:t>
      </w:r>
      <w:proofErr w:type="spellEnd"/>
      <w:r>
        <w:t xml:space="preserve"> al </w:t>
      </w:r>
      <w:proofErr w:type="spellStart"/>
      <w:r>
        <w:t>utilajelor</w:t>
      </w:r>
      <w:proofErr w:type="spellEnd"/>
      <w:r>
        <w:t xml:space="preserve"> </w:t>
      </w:r>
      <w:proofErr w:type="spellStart"/>
      <w:r>
        <w:t>agricole</w:t>
      </w:r>
      <w:proofErr w:type="spellEnd"/>
      <w:r>
        <w:t xml:space="preserve"> </w:t>
      </w:r>
      <w:proofErr w:type="spellStart"/>
      <w:r>
        <w:t>uzuale</w:t>
      </w:r>
      <w:proofErr w:type="spellEnd"/>
      <w:r>
        <w:t xml:space="preserve">, cu </w:t>
      </w:r>
      <w:proofErr w:type="spellStart"/>
      <w:r>
        <w:t>respectarea</w:t>
      </w:r>
      <w:proofErr w:type="spellEnd"/>
      <w:r>
        <w:t xml:space="preserve"> </w:t>
      </w:r>
      <w:proofErr w:type="spellStart"/>
      <w:r>
        <w:t>normelor</w:t>
      </w:r>
      <w:proofErr w:type="spellEnd"/>
      <w:r>
        <w:t xml:space="preserve"> de </w:t>
      </w:r>
      <w:proofErr w:type="spellStart"/>
      <w:r>
        <w:t>ecocondiționalitate</w:t>
      </w:r>
      <w:proofErr w:type="spellEnd"/>
      <w:r>
        <w:t xml:space="preserve">, </w:t>
      </w:r>
      <w:proofErr w:type="spellStart"/>
      <w:r>
        <w:t>sau</w:t>
      </w:r>
      <w:proofErr w:type="spellEnd"/>
      <w:r>
        <w:t xml:space="preserve"> </w:t>
      </w:r>
    </w:p>
    <w:p w14:paraId="6E748A79" w14:textId="77777777" w:rsidR="00B57308" w:rsidRDefault="00B57308" w:rsidP="00B57308">
      <w:pPr>
        <w:jc w:val="both"/>
      </w:pPr>
      <w:r>
        <w:sym w:font="Symbol" w:char="F0B7"/>
      </w:r>
      <w:r>
        <w:t xml:space="preserve"> </w:t>
      </w:r>
      <w:proofErr w:type="spellStart"/>
      <w:r>
        <w:t>efectuarea</w:t>
      </w:r>
      <w:proofErr w:type="spellEnd"/>
      <w:r>
        <w:t xml:space="preserve"> </w:t>
      </w:r>
      <w:proofErr w:type="spellStart"/>
      <w:r>
        <w:t>unei</w:t>
      </w:r>
      <w:proofErr w:type="spellEnd"/>
      <w:r>
        <w:t xml:space="preserve"> </w:t>
      </w:r>
      <w:proofErr w:type="spellStart"/>
      <w:r>
        <w:t>activităţi</w:t>
      </w:r>
      <w:proofErr w:type="spellEnd"/>
      <w:r>
        <w:t xml:space="preserve"> </w:t>
      </w:r>
      <w:proofErr w:type="spellStart"/>
      <w:r>
        <w:t>minime</w:t>
      </w:r>
      <w:proofErr w:type="spellEnd"/>
      <w:r>
        <w:t xml:space="preserve"> pe </w:t>
      </w:r>
      <w:proofErr w:type="spellStart"/>
      <w:r>
        <w:t>suprafeţele</w:t>
      </w:r>
      <w:proofErr w:type="spellEnd"/>
      <w:r>
        <w:t xml:space="preserve"> </w:t>
      </w:r>
      <w:proofErr w:type="spellStart"/>
      <w:r>
        <w:t>agricole</w:t>
      </w:r>
      <w:proofErr w:type="spellEnd"/>
      <w:r>
        <w:t xml:space="preserve"> </w:t>
      </w:r>
      <w:proofErr w:type="spellStart"/>
      <w:r>
        <w:t>menţinute</w:t>
      </w:r>
      <w:proofErr w:type="spellEnd"/>
      <w:r>
        <w:t xml:space="preserve"> </w:t>
      </w:r>
      <w:proofErr w:type="spellStart"/>
      <w:r>
        <w:t>în</w:t>
      </w:r>
      <w:proofErr w:type="spellEnd"/>
      <w:r>
        <w:t xml:space="preserve"> mod </w:t>
      </w:r>
      <w:proofErr w:type="spellStart"/>
      <w:r>
        <w:t>obișnuit</w:t>
      </w:r>
      <w:proofErr w:type="spellEnd"/>
      <w:r>
        <w:t xml:space="preserve"> </w:t>
      </w:r>
      <w:proofErr w:type="spellStart"/>
      <w:r>
        <w:t>într</w:t>
      </w:r>
      <w:proofErr w:type="spellEnd"/>
      <w:r>
        <w:t xml:space="preserve">-o stare </w:t>
      </w:r>
      <w:proofErr w:type="spellStart"/>
      <w:r>
        <w:t>adecvată</w:t>
      </w:r>
      <w:proofErr w:type="spellEnd"/>
      <w:r>
        <w:t xml:space="preserve"> </w:t>
      </w:r>
      <w:proofErr w:type="spellStart"/>
      <w:r>
        <w:t>pentru</w:t>
      </w:r>
      <w:proofErr w:type="spellEnd"/>
      <w:r>
        <w:t xml:space="preserve"> </w:t>
      </w:r>
      <w:proofErr w:type="spellStart"/>
      <w:r>
        <w:t>păşunat</w:t>
      </w:r>
      <w:proofErr w:type="spellEnd"/>
      <w:r>
        <w:t xml:space="preserve"> </w:t>
      </w:r>
      <w:proofErr w:type="spellStart"/>
      <w:r>
        <w:t>sau</w:t>
      </w:r>
      <w:proofErr w:type="spellEnd"/>
      <w:r>
        <w:t xml:space="preserve"> </w:t>
      </w:r>
      <w:proofErr w:type="spellStart"/>
      <w:r>
        <w:t>pentru</w:t>
      </w:r>
      <w:proofErr w:type="spellEnd"/>
      <w:r>
        <w:t xml:space="preserve"> </w:t>
      </w:r>
      <w:proofErr w:type="spellStart"/>
      <w:r>
        <w:t>cultivare</w:t>
      </w:r>
      <w:proofErr w:type="spellEnd"/>
      <w:r>
        <w:t xml:space="preserve">, pe </w:t>
      </w:r>
      <w:proofErr w:type="spellStart"/>
      <w:r>
        <w:t>terenul</w:t>
      </w:r>
      <w:proofErr w:type="spellEnd"/>
      <w:r>
        <w:t xml:space="preserve"> </w:t>
      </w:r>
      <w:proofErr w:type="spellStart"/>
      <w:r>
        <w:t>arabil</w:t>
      </w:r>
      <w:proofErr w:type="spellEnd"/>
      <w:r>
        <w:t xml:space="preserve"> </w:t>
      </w:r>
      <w:proofErr w:type="spellStart"/>
      <w:r>
        <w:t>prin</w:t>
      </w:r>
      <w:proofErr w:type="spellEnd"/>
      <w:r>
        <w:t xml:space="preserve"> </w:t>
      </w:r>
      <w:proofErr w:type="spellStart"/>
      <w:r>
        <w:t>îndepărtarea</w:t>
      </w:r>
      <w:proofErr w:type="spellEnd"/>
      <w:r>
        <w:t xml:space="preserve"> </w:t>
      </w:r>
      <w:proofErr w:type="spellStart"/>
      <w:r>
        <w:t>vegetației</w:t>
      </w:r>
      <w:proofErr w:type="spellEnd"/>
      <w:r>
        <w:t xml:space="preserve"> </w:t>
      </w:r>
      <w:proofErr w:type="spellStart"/>
      <w:r>
        <w:t>prin</w:t>
      </w:r>
      <w:proofErr w:type="spellEnd"/>
      <w:r>
        <w:t xml:space="preserve"> </w:t>
      </w:r>
      <w:proofErr w:type="spellStart"/>
      <w:r>
        <w:t>lucrări</w:t>
      </w:r>
      <w:proofErr w:type="spellEnd"/>
      <w:r>
        <w:t xml:space="preserve"> de </w:t>
      </w:r>
      <w:proofErr w:type="spellStart"/>
      <w:r>
        <w:t>cosit</w:t>
      </w:r>
      <w:proofErr w:type="spellEnd"/>
      <w:r>
        <w:t xml:space="preserve"> </w:t>
      </w:r>
      <w:proofErr w:type="spellStart"/>
      <w:r>
        <w:t>sau</w:t>
      </w:r>
      <w:proofErr w:type="spellEnd"/>
      <w:r>
        <w:t xml:space="preserve"> </w:t>
      </w:r>
      <w:proofErr w:type="spellStart"/>
      <w:r>
        <w:t>discuit</w:t>
      </w:r>
      <w:proofErr w:type="spellEnd"/>
      <w:r>
        <w:t xml:space="preserve"> </w:t>
      </w:r>
      <w:proofErr w:type="spellStart"/>
      <w:r>
        <w:t>sau</w:t>
      </w:r>
      <w:proofErr w:type="spellEnd"/>
      <w:r>
        <w:t xml:space="preserve"> </w:t>
      </w:r>
      <w:proofErr w:type="spellStart"/>
      <w:r>
        <w:t>prin</w:t>
      </w:r>
      <w:proofErr w:type="spellEnd"/>
      <w:r>
        <w:t xml:space="preserve"> </w:t>
      </w:r>
      <w:proofErr w:type="spellStart"/>
      <w:r>
        <w:t>erbicidare</w:t>
      </w:r>
      <w:proofErr w:type="spellEnd"/>
      <w:r>
        <w:t xml:space="preserve"> </w:t>
      </w:r>
      <w:proofErr w:type="spellStart"/>
      <w:r>
        <w:t>cel</w:t>
      </w:r>
      <w:proofErr w:type="spellEnd"/>
      <w:r>
        <w:t xml:space="preserve"> </w:t>
      </w:r>
      <w:proofErr w:type="spellStart"/>
      <w:r>
        <w:t>puțin</w:t>
      </w:r>
      <w:proofErr w:type="spellEnd"/>
      <w:r>
        <w:t xml:space="preserve"> o </w:t>
      </w:r>
      <w:proofErr w:type="spellStart"/>
      <w:r>
        <w:t>dată</w:t>
      </w:r>
      <w:proofErr w:type="spellEnd"/>
      <w:r>
        <w:t xml:space="preserve"> pe an, </w:t>
      </w:r>
      <w:proofErr w:type="spellStart"/>
      <w:r>
        <w:t>iar</w:t>
      </w:r>
      <w:proofErr w:type="spellEnd"/>
      <w:r>
        <w:t xml:space="preserve"> pe </w:t>
      </w:r>
      <w:proofErr w:type="spellStart"/>
      <w:r>
        <w:t>pajiștile</w:t>
      </w:r>
      <w:proofErr w:type="spellEnd"/>
      <w:r>
        <w:t xml:space="preserve"> </w:t>
      </w:r>
      <w:proofErr w:type="spellStart"/>
      <w:r>
        <w:t>permanente</w:t>
      </w:r>
      <w:proofErr w:type="spellEnd"/>
      <w:r>
        <w:t xml:space="preserve">, </w:t>
      </w:r>
      <w:proofErr w:type="spellStart"/>
      <w:r>
        <w:t>prin</w:t>
      </w:r>
      <w:proofErr w:type="spellEnd"/>
      <w:r>
        <w:t xml:space="preserve"> </w:t>
      </w:r>
      <w:proofErr w:type="spellStart"/>
      <w:r>
        <w:t>pășunat</w:t>
      </w:r>
      <w:proofErr w:type="spellEnd"/>
      <w:r>
        <w:t xml:space="preserve"> cu </w:t>
      </w:r>
      <w:proofErr w:type="spellStart"/>
      <w:r>
        <w:t>asigurarea</w:t>
      </w:r>
      <w:proofErr w:type="spellEnd"/>
      <w:r>
        <w:t xml:space="preserve"> </w:t>
      </w:r>
      <w:proofErr w:type="spellStart"/>
      <w:r>
        <w:t>echivalentului</w:t>
      </w:r>
      <w:proofErr w:type="spellEnd"/>
      <w:r>
        <w:t xml:space="preserve"> </w:t>
      </w:r>
      <w:proofErr w:type="spellStart"/>
      <w:r>
        <w:t>unei</w:t>
      </w:r>
      <w:proofErr w:type="spellEnd"/>
      <w:r>
        <w:t xml:space="preserve"> </w:t>
      </w:r>
      <w:proofErr w:type="spellStart"/>
      <w:r>
        <w:t>încărcături</w:t>
      </w:r>
      <w:proofErr w:type="spellEnd"/>
      <w:r>
        <w:t xml:space="preserve"> </w:t>
      </w:r>
      <w:proofErr w:type="spellStart"/>
      <w:r>
        <w:t>minime</w:t>
      </w:r>
      <w:proofErr w:type="spellEnd"/>
      <w:r>
        <w:t xml:space="preserve"> de 0,3 UVM/ha cu </w:t>
      </w:r>
      <w:proofErr w:type="spellStart"/>
      <w:r>
        <w:t>animalele</w:t>
      </w:r>
      <w:proofErr w:type="spellEnd"/>
      <w:r>
        <w:t xml:space="preserve"> pe care le </w:t>
      </w:r>
      <w:proofErr w:type="spellStart"/>
      <w:r>
        <w:t>exploatează</w:t>
      </w:r>
      <w:proofErr w:type="spellEnd"/>
      <w:r>
        <w:t xml:space="preserve"> </w:t>
      </w:r>
      <w:proofErr w:type="spellStart"/>
      <w:r>
        <w:t>sau</w:t>
      </w:r>
      <w:proofErr w:type="spellEnd"/>
      <w:r>
        <w:t xml:space="preserve"> un </w:t>
      </w:r>
      <w:proofErr w:type="spellStart"/>
      <w:r>
        <w:t>cosit</w:t>
      </w:r>
      <w:proofErr w:type="spellEnd"/>
      <w:r>
        <w:t xml:space="preserve"> </w:t>
      </w:r>
      <w:proofErr w:type="spellStart"/>
      <w:r>
        <w:t>anual</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legislației</w:t>
      </w:r>
      <w:proofErr w:type="spellEnd"/>
      <w:r>
        <w:t xml:space="preserve"> </w:t>
      </w:r>
      <w:proofErr w:type="spellStart"/>
      <w:r>
        <w:t>specifice</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pajiștilor</w:t>
      </w:r>
      <w:proofErr w:type="spellEnd"/>
      <w:r>
        <w:t xml:space="preserve">. </w:t>
      </w:r>
      <w:proofErr w:type="spellStart"/>
      <w:r>
        <w:t>În</w:t>
      </w:r>
      <w:proofErr w:type="spellEnd"/>
      <w:r>
        <w:t xml:space="preserve"> </w:t>
      </w:r>
      <w:proofErr w:type="spellStart"/>
      <w:r>
        <w:t>cazul</w:t>
      </w:r>
      <w:proofErr w:type="spellEnd"/>
      <w:r>
        <w:t xml:space="preserve"> </w:t>
      </w:r>
      <w:proofErr w:type="spellStart"/>
      <w:r>
        <w:t>pajiștilor</w:t>
      </w:r>
      <w:proofErr w:type="spellEnd"/>
      <w:r>
        <w:t xml:space="preserve"> </w:t>
      </w:r>
      <w:proofErr w:type="spellStart"/>
      <w:r>
        <w:t>permanente</w:t>
      </w:r>
      <w:proofErr w:type="spellEnd"/>
      <w:r>
        <w:t xml:space="preserve">, situate la </w:t>
      </w:r>
      <w:proofErr w:type="spellStart"/>
      <w:r>
        <w:t>altitudini</w:t>
      </w:r>
      <w:proofErr w:type="spellEnd"/>
      <w:r>
        <w:t xml:space="preserve"> de </w:t>
      </w:r>
      <w:proofErr w:type="spellStart"/>
      <w:r>
        <w:t>peste</w:t>
      </w:r>
      <w:proofErr w:type="spellEnd"/>
      <w:r>
        <w:t xml:space="preserve"> 1800 m, </w:t>
      </w:r>
      <w:proofErr w:type="spellStart"/>
      <w:r>
        <w:t>menținute</w:t>
      </w:r>
      <w:proofErr w:type="spellEnd"/>
      <w:r>
        <w:t xml:space="preserve"> </w:t>
      </w:r>
      <w:proofErr w:type="spellStart"/>
      <w:r>
        <w:t>în</w:t>
      </w:r>
      <w:proofErr w:type="spellEnd"/>
      <w:r>
        <w:t xml:space="preserve"> mod natural </w:t>
      </w:r>
      <w:proofErr w:type="spellStart"/>
      <w:r>
        <w:t>într</w:t>
      </w:r>
      <w:proofErr w:type="spellEnd"/>
      <w:r>
        <w:t xml:space="preserve">-o stare </w:t>
      </w:r>
      <w:proofErr w:type="spellStart"/>
      <w:r>
        <w:t>adecvată</w:t>
      </w:r>
      <w:proofErr w:type="spellEnd"/>
      <w:r>
        <w:t xml:space="preserve"> </w:t>
      </w:r>
      <w:proofErr w:type="spellStart"/>
      <w:r>
        <w:t>pentru</w:t>
      </w:r>
      <w:proofErr w:type="spellEnd"/>
      <w:r>
        <w:t xml:space="preserve"> </w:t>
      </w:r>
      <w:proofErr w:type="spellStart"/>
      <w:r>
        <w:t>pășunat</w:t>
      </w:r>
      <w:proofErr w:type="spellEnd"/>
      <w:r>
        <w:t xml:space="preserve">, </w:t>
      </w:r>
      <w:proofErr w:type="spellStart"/>
      <w:r>
        <w:t>activitatea</w:t>
      </w:r>
      <w:proofErr w:type="spellEnd"/>
      <w:r>
        <w:t xml:space="preserve"> </w:t>
      </w:r>
      <w:proofErr w:type="spellStart"/>
      <w:r>
        <w:t>minimă</w:t>
      </w:r>
      <w:proofErr w:type="spellEnd"/>
      <w:r>
        <w:t xml:space="preserve"> </w:t>
      </w:r>
      <w:proofErr w:type="spellStart"/>
      <w:r>
        <w:t>constă</w:t>
      </w:r>
      <w:proofErr w:type="spellEnd"/>
      <w:r>
        <w:t xml:space="preserve"> </w:t>
      </w:r>
      <w:proofErr w:type="spellStart"/>
      <w:r>
        <w:t>în</w:t>
      </w:r>
      <w:proofErr w:type="spellEnd"/>
      <w:r>
        <w:t xml:space="preserve"> </w:t>
      </w:r>
      <w:proofErr w:type="spellStart"/>
      <w:r>
        <w:t>pășunat</w:t>
      </w:r>
      <w:proofErr w:type="spellEnd"/>
      <w:r>
        <w:t xml:space="preserve"> cu </w:t>
      </w:r>
      <w:proofErr w:type="spellStart"/>
      <w:r>
        <w:t>asigurarea</w:t>
      </w:r>
      <w:proofErr w:type="spellEnd"/>
      <w:r>
        <w:t xml:space="preserve"> </w:t>
      </w:r>
      <w:proofErr w:type="spellStart"/>
      <w:r>
        <w:t>unei</w:t>
      </w:r>
      <w:proofErr w:type="spellEnd"/>
      <w:r>
        <w:t xml:space="preserve"> </w:t>
      </w:r>
      <w:proofErr w:type="spellStart"/>
      <w:r>
        <w:t>încărcături</w:t>
      </w:r>
      <w:proofErr w:type="spellEnd"/>
      <w:r>
        <w:t xml:space="preserve"> </w:t>
      </w:r>
      <w:proofErr w:type="spellStart"/>
      <w:r>
        <w:t>minime</w:t>
      </w:r>
      <w:proofErr w:type="spellEnd"/>
      <w:r>
        <w:t xml:space="preserve"> de 0,3 UVM/ha cu </w:t>
      </w:r>
      <w:proofErr w:type="spellStart"/>
      <w:r>
        <w:t>animalele</w:t>
      </w:r>
      <w:proofErr w:type="spellEnd"/>
      <w:r>
        <w:t xml:space="preserve"> pe care le </w:t>
      </w:r>
      <w:proofErr w:type="spellStart"/>
      <w:r>
        <w:t>exploatează</w:t>
      </w:r>
      <w:proofErr w:type="spellEnd"/>
      <w:r>
        <w:t xml:space="preserve">. </w:t>
      </w:r>
    </w:p>
    <w:p w14:paraId="4D944D6E" w14:textId="77777777" w:rsidR="00B57308" w:rsidRDefault="00B57308" w:rsidP="00B57308">
      <w:pPr>
        <w:jc w:val="both"/>
      </w:pPr>
      <w:r>
        <w:sym w:font="Symbol" w:char="F0B7"/>
      </w:r>
      <w:r>
        <w:t xml:space="preserve"> </w:t>
      </w:r>
      <w:proofErr w:type="spellStart"/>
      <w:r>
        <w:t>în</w:t>
      </w:r>
      <w:proofErr w:type="spellEnd"/>
      <w:r>
        <w:t xml:space="preserve"> </w:t>
      </w:r>
      <w:proofErr w:type="spellStart"/>
      <w:r>
        <w:t>cazul</w:t>
      </w:r>
      <w:proofErr w:type="spellEnd"/>
      <w:r>
        <w:t xml:space="preserve"> </w:t>
      </w:r>
      <w:proofErr w:type="spellStart"/>
      <w:r>
        <w:t>viilor</w:t>
      </w:r>
      <w:proofErr w:type="spellEnd"/>
      <w:r>
        <w:t xml:space="preserve"> </w:t>
      </w:r>
      <w:proofErr w:type="spellStart"/>
      <w:r>
        <w:t>și</w:t>
      </w:r>
      <w:proofErr w:type="spellEnd"/>
      <w:r>
        <w:t xml:space="preserve"> </w:t>
      </w:r>
      <w:proofErr w:type="spellStart"/>
      <w:r>
        <w:t>livezilor</w:t>
      </w:r>
      <w:proofErr w:type="spellEnd"/>
      <w:r>
        <w:t xml:space="preserve"> </w:t>
      </w:r>
      <w:proofErr w:type="spellStart"/>
      <w:r>
        <w:t>activitatea</w:t>
      </w:r>
      <w:proofErr w:type="spellEnd"/>
      <w:r>
        <w:t xml:space="preserve"> </w:t>
      </w:r>
      <w:proofErr w:type="spellStart"/>
      <w:r>
        <w:t>agricolă</w:t>
      </w:r>
      <w:proofErr w:type="spellEnd"/>
      <w:r>
        <w:t xml:space="preserve"> </w:t>
      </w:r>
      <w:proofErr w:type="spellStart"/>
      <w:r>
        <w:t>minimă</w:t>
      </w:r>
      <w:proofErr w:type="spellEnd"/>
      <w:r>
        <w:t xml:space="preserve"> </w:t>
      </w:r>
      <w:proofErr w:type="spellStart"/>
      <w:r>
        <w:t>presupune</w:t>
      </w:r>
      <w:proofErr w:type="spellEnd"/>
      <w:r>
        <w:t xml:space="preserve"> </w:t>
      </w:r>
      <w:proofErr w:type="spellStart"/>
      <w:r>
        <w:t>cel</w:t>
      </w:r>
      <w:proofErr w:type="spellEnd"/>
      <w:r>
        <w:t xml:space="preserve"> </w:t>
      </w:r>
      <w:proofErr w:type="spellStart"/>
      <w:r>
        <w:t>puțin</w:t>
      </w:r>
      <w:proofErr w:type="spellEnd"/>
      <w:r>
        <w:t xml:space="preserve"> o </w:t>
      </w:r>
      <w:proofErr w:type="spellStart"/>
      <w:r>
        <w:t>tăiere</w:t>
      </w:r>
      <w:proofErr w:type="spellEnd"/>
      <w:r>
        <w:t xml:space="preserve"> </w:t>
      </w:r>
      <w:proofErr w:type="spellStart"/>
      <w:r>
        <w:t>anuală</w:t>
      </w:r>
      <w:proofErr w:type="spellEnd"/>
      <w:r>
        <w:t xml:space="preserve"> de </w:t>
      </w:r>
      <w:proofErr w:type="spellStart"/>
      <w:r>
        <w:t>întreținere</w:t>
      </w:r>
      <w:proofErr w:type="spellEnd"/>
      <w:r>
        <w:t xml:space="preserve"> </w:t>
      </w:r>
      <w:proofErr w:type="spellStart"/>
      <w:r>
        <w:t>și</w:t>
      </w:r>
      <w:proofErr w:type="spellEnd"/>
      <w:r>
        <w:t xml:space="preserve"> </w:t>
      </w:r>
      <w:proofErr w:type="spellStart"/>
      <w:r>
        <w:t>cel</w:t>
      </w:r>
      <w:proofErr w:type="spellEnd"/>
      <w:r>
        <w:t xml:space="preserve"> </w:t>
      </w:r>
      <w:proofErr w:type="spellStart"/>
      <w:r>
        <w:t>puțin</w:t>
      </w:r>
      <w:proofErr w:type="spellEnd"/>
      <w:r>
        <w:t xml:space="preserve"> o </w:t>
      </w:r>
      <w:proofErr w:type="spellStart"/>
      <w:r>
        <w:t>cosire</w:t>
      </w:r>
      <w:proofErr w:type="spellEnd"/>
      <w:r>
        <w:t xml:space="preserve"> </w:t>
      </w:r>
      <w:proofErr w:type="spellStart"/>
      <w:r>
        <w:t>anuală</w:t>
      </w:r>
      <w:proofErr w:type="spellEnd"/>
      <w:r>
        <w:t xml:space="preserve"> </w:t>
      </w:r>
      <w:proofErr w:type="gramStart"/>
      <w:r>
        <w:t>a</w:t>
      </w:r>
      <w:proofErr w:type="gramEnd"/>
      <w:r>
        <w:t xml:space="preserve"> </w:t>
      </w:r>
      <w:proofErr w:type="spellStart"/>
      <w:r>
        <w:t>ierbii</w:t>
      </w:r>
      <w:proofErr w:type="spellEnd"/>
      <w:r>
        <w:t xml:space="preserve"> </w:t>
      </w:r>
      <w:proofErr w:type="spellStart"/>
      <w:r>
        <w:t>dintre</w:t>
      </w:r>
      <w:proofErr w:type="spellEnd"/>
      <w:r>
        <w:t xml:space="preserve"> </w:t>
      </w:r>
      <w:proofErr w:type="spellStart"/>
      <w:r>
        <w:t>rânduri</w:t>
      </w:r>
      <w:proofErr w:type="spellEnd"/>
      <w:r>
        <w:t xml:space="preserve"> </w:t>
      </w:r>
      <w:proofErr w:type="spellStart"/>
      <w:r>
        <w:t>sau</w:t>
      </w:r>
      <w:proofErr w:type="spellEnd"/>
      <w:r>
        <w:t xml:space="preserve"> o </w:t>
      </w:r>
      <w:proofErr w:type="spellStart"/>
      <w:r>
        <w:t>lucrare</w:t>
      </w:r>
      <w:proofErr w:type="spellEnd"/>
      <w:r>
        <w:t xml:space="preserve"> </w:t>
      </w:r>
      <w:proofErr w:type="spellStart"/>
      <w:r>
        <w:t>anuală</w:t>
      </w:r>
      <w:proofErr w:type="spellEnd"/>
      <w:r>
        <w:t xml:space="preserve"> de </w:t>
      </w:r>
      <w:proofErr w:type="spellStart"/>
      <w:r>
        <w:t>întreținere</w:t>
      </w:r>
      <w:proofErr w:type="spellEnd"/>
      <w:r>
        <w:t xml:space="preserve"> a </w:t>
      </w:r>
      <w:proofErr w:type="spellStart"/>
      <w:r>
        <w:t>solului</w:t>
      </w:r>
      <w:proofErr w:type="spellEnd"/>
      <w:r>
        <w:t xml:space="preserve">. </w:t>
      </w:r>
    </w:p>
    <w:p w14:paraId="2C38D7ED" w14:textId="77777777" w:rsidR="00B57308" w:rsidRDefault="00B57308" w:rsidP="00B57308">
      <w:pPr>
        <w:jc w:val="both"/>
      </w:pPr>
      <w:proofErr w:type="spellStart"/>
      <w:r w:rsidRPr="00B57308">
        <w:rPr>
          <w:b/>
          <w:bCs/>
        </w:rPr>
        <w:t>Activitate</w:t>
      </w:r>
      <w:proofErr w:type="spellEnd"/>
      <w:r w:rsidRPr="00B57308">
        <w:rPr>
          <w:b/>
          <w:bCs/>
        </w:rPr>
        <w:t xml:space="preserve"> </w:t>
      </w:r>
      <w:proofErr w:type="spellStart"/>
      <w:r w:rsidRPr="00B57308">
        <w:rPr>
          <w:b/>
          <w:bCs/>
        </w:rPr>
        <w:t>complementară</w:t>
      </w:r>
      <w:proofErr w:type="spellEnd"/>
      <w:r>
        <w:t xml:space="preserve"> – </w:t>
      </w:r>
      <w:proofErr w:type="spellStart"/>
      <w:r>
        <w:t>reprezintă</w:t>
      </w:r>
      <w:proofErr w:type="spellEnd"/>
      <w:r>
        <w:t xml:space="preserve"> </w:t>
      </w:r>
      <w:proofErr w:type="spellStart"/>
      <w:r>
        <w:t>activitatea</w:t>
      </w:r>
      <w:proofErr w:type="spellEnd"/>
      <w:r>
        <w:t xml:space="preserve"> care se </w:t>
      </w:r>
      <w:proofErr w:type="spellStart"/>
      <w:r>
        <w:t>desfăşoară</w:t>
      </w:r>
      <w:proofErr w:type="spellEnd"/>
      <w:r>
        <w:t xml:space="preserve"> </w:t>
      </w:r>
      <w:proofErr w:type="spellStart"/>
      <w:r>
        <w:t>în</w:t>
      </w:r>
      <w:proofErr w:type="spellEnd"/>
      <w:r>
        <w:t xml:space="preserve"> </w:t>
      </w:r>
      <w:proofErr w:type="spellStart"/>
      <w:r>
        <w:t>scopul</w:t>
      </w:r>
      <w:proofErr w:type="spellEnd"/>
      <w:r>
        <w:t xml:space="preserve"> </w:t>
      </w:r>
      <w:proofErr w:type="spellStart"/>
      <w:r>
        <w:t>completării</w:t>
      </w:r>
      <w:proofErr w:type="spellEnd"/>
      <w:r>
        <w:t xml:space="preserve">/ </w:t>
      </w:r>
      <w:proofErr w:type="spellStart"/>
      <w:r>
        <w:t>dezvoltării</w:t>
      </w:r>
      <w:proofErr w:type="spellEnd"/>
      <w:r>
        <w:t>/</w:t>
      </w:r>
      <w:proofErr w:type="spellStart"/>
      <w:r>
        <w:t>optimizării</w:t>
      </w:r>
      <w:proofErr w:type="spellEnd"/>
      <w:r>
        <w:t xml:space="preserve"> </w:t>
      </w:r>
      <w:proofErr w:type="spellStart"/>
      <w:r>
        <w:t>activităţii</w:t>
      </w:r>
      <w:proofErr w:type="spellEnd"/>
      <w:r>
        <w:t xml:space="preserve"> </w:t>
      </w:r>
      <w:proofErr w:type="spellStart"/>
      <w:r>
        <w:t>principale</w:t>
      </w:r>
      <w:proofErr w:type="spellEnd"/>
      <w:r>
        <w:t xml:space="preserve"> </w:t>
      </w:r>
      <w:proofErr w:type="spellStart"/>
      <w:r>
        <w:t>sau</w:t>
      </w:r>
      <w:proofErr w:type="spellEnd"/>
      <w:r>
        <w:t xml:space="preserve"> </w:t>
      </w:r>
      <w:proofErr w:type="spellStart"/>
      <w:r>
        <w:t>activităţii</w:t>
      </w:r>
      <w:proofErr w:type="spellEnd"/>
      <w:r>
        <w:t xml:space="preserve"> de </w:t>
      </w:r>
      <w:proofErr w:type="spellStart"/>
      <w:r>
        <w:t>bază</w:t>
      </w:r>
      <w:proofErr w:type="spellEnd"/>
      <w:r>
        <w:t xml:space="preserve"> a </w:t>
      </w:r>
      <w:proofErr w:type="spellStart"/>
      <w:r>
        <w:t>solicitantului</w:t>
      </w:r>
      <w:proofErr w:type="spellEnd"/>
      <w:r>
        <w:t xml:space="preserve"> (</w:t>
      </w:r>
      <w:proofErr w:type="spellStart"/>
      <w:r>
        <w:t>pentru</w:t>
      </w:r>
      <w:proofErr w:type="spellEnd"/>
      <w:r>
        <w:t xml:space="preserve"> care are </w:t>
      </w:r>
      <w:proofErr w:type="spellStart"/>
      <w:r>
        <w:t>codurile</w:t>
      </w:r>
      <w:proofErr w:type="spellEnd"/>
      <w:r>
        <w:t xml:space="preserve"> CAEN </w:t>
      </w:r>
      <w:proofErr w:type="spellStart"/>
      <w:r>
        <w:t>autorizate</w:t>
      </w:r>
      <w:proofErr w:type="spellEnd"/>
      <w:r>
        <w:t xml:space="preserve">), </w:t>
      </w:r>
      <w:proofErr w:type="spellStart"/>
      <w:r>
        <w:t>desfăşurată</w:t>
      </w:r>
      <w:proofErr w:type="spellEnd"/>
      <w:r>
        <w:t xml:space="preserve"> de </w:t>
      </w:r>
      <w:proofErr w:type="spellStart"/>
      <w:r>
        <w:t>acesta</w:t>
      </w:r>
      <w:proofErr w:type="spellEnd"/>
      <w:r>
        <w:t xml:space="preserve"> anterior </w:t>
      </w:r>
      <w:proofErr w:type="spellStart"/>
      <w:r>
        <w:t>depunerii</w:t>
      </w:r>
      <w:proofErr w:type="spellEnd"/>
      <w:r>
        <w:t xml:space="preserve"> </w:t>
      </w:r>
      <w:proofErr w:type="spellStart"/>
      <w:r>
        <w:t>proiectului</w:t>
      </w:r>
      <w:proofErr w:type="spellEnd"/>
      <w:r>
        <w:t xml:space="preserve">. </w:t>
      </w:r>
    </w:p>
    <w:p w14:paraId="3F825CAA" w14:textId="77777777" w:rsidR="00B57308" w:rsidRDefault="00B57308" w:rsidP="00B57308">
      <w:pPr>
        <w:jc w:val="both"/>
      </w:pPr>
      <w:proofErr w:type="spellStart"/>
      <w:r w:rsidRPr="00B57308">
        <w:rPr>
          <w:b/>
          <w:bCs/>
        </w:rPr>
        <w:t>Activitate</w:t>
      </w:r>
      <w:proofErr w:type="spellEnd"/>
      <w:r w:rsidRPr="00B57308">
        <w:rPr>
          <w:b/>
          <w:bCs/>
        </w:rPr>
        <w:t xml:space="preserve"> </w:t>
      </w:r>
      <w:proofErr w:type="spellStart"/>
      <w:r w:rsidRPr="00B57308">
        <w:rPr>
          <w:b/>
          <w:bCs/>
        </w:rPr>
        <w:t>mesteşugărească</w:t>
      </w:r>
      <w:proofErr w:type="spellEnd"/>
      <w:r>
        <w:t xml:space="preserve"> - </w:t>
      </w:r>
      <w:proofErr w:type="spellStart"/>
      <w:r>
        <w:t>producerea</w:t>
      </w:r>
      <w:proofErr w:type="spellEnd"/>
      <w:r>
        <w:t xml:space="preserve"> </w:t>
      </w:r>
      <w:proofErr w:type="spellStart"/>
      <w:r>
        <w:t>şi</w:t>
      </w:r>
      <w:proofErr w:type="spellEnd"/>
      <w:r>
        <w:t xml:space="preserve"> </w:t>
      </w:r>
      <w:proofErr w:type="spellStart"/>
      <w:r>
        <w:t>comercializarea</w:t>
      </w:r>
      <w:proofErr w:type="spellEnd"/>
      <w:r>
        <w:t xml:space="preserve"> </w:t>
      </w:r>
      <w:proofErr w:type="spellStart"/>
      <w:r>
        <w:t>produselor</w:t>
      </w:r>
      <w:proofErr w:type="spellEnd"/>
      <w:r>
        <w:t xml:space="preserve"> care </w:t>
      </w:r>
      <w:proofErr w:type="spellStart"/>
      <w:r>
        <w:t>păstrează</w:t>
      </w:r>
      <w:proofErr w:type="spellEnd"/>
      <w:r>
        <w:t xml:space="preserve"> </w:t>
      </w:r>
      <w:proofErr w:type="spellStart"/>
      <w:r>
        <w:t>specificul</w:t>
      </w:r>
      <w:proofErr w:type="spellEnd"/>
      <w:r>
        <w:t xml:space="preserve"> </w:t>
      </w:r>
      <w:proofErr w:type="spellStart"/>
      <w:r>
        <w:t>execuţiei</w:t>
      </w:r>
      <w:proofErr w:type="spellEnd"/>
      <w:r>
        <w:t xml:space="preserve"> </w:t>
      </w:r>
      <w:proofErr w:type="spellStart"/>
      <w:r>
        <w:t>manuale</w:t>
      </w:r>
      <w:proofErr w:type="spellEnd"/>
      <w:r>
        <w:t xml:space="preserve"> </w:t>
      </w:r>
      <w:proofErr w:type="spellStart"/>
      <w:r>
        <w:t>şi</w:t>
      </w:r>
      <w:proofErr w:type="spellEnd"/>
      <w:r>
        <w:t xml:space="preserve"> </w:t>
      </w:r>
      <w:proofErr w:type="spellStart"/>
      <w:r>
        <w:t>artizanat</w:t>
      </w:r>
      <w:proofErr w:type="spellEnd"/>
      <w:r>
        <w:t xml:space="preserve">, </w:t>
      </w:r>
      <w:proofErr w:type="spellStart"/>
      <w:r>
        <w:t>prestarea</w:t>
      </w:r>
      <w:proofErr w:type="spellEnd"/>
      <w:r>
        <w:t xml:space="preserve"> </w:t>
      </w:r>
      <w:proofErr w:type="spellStart"/>
      <w:r>
        <w:t>serviciilor</w:t>
      </w:r>
      <w:proofErr w:type="spellEnd"/>
      <w:r>
        <w:t xml:space="preserve"> care </w:t>
      </w:r>
      <w:proofErr w:type="spellStart"/>
      <w:r>
        <w:t>presupun</w:t>
      </w:r>
      <w:proofErr w:type="spellEnd"/>
      <w:r>
        <w:t xml:space="preserve"> un </w:t>
      </w:r>
      <w:proofErr w:type="spellStart"/>
      <w:r>
        <w:t>număr</w:t>
      </w:r>
      <w:proofErr w:type="spellEnd"/>
      <w:r>
        <w:t xml:space="preserve"> </w:t>
      </w:r>
      <w:proofErr w:type="spellStart"/>
      <w:r>
        <w:t>mai</w:t>
      </w:r>
      <w:proofErr w:type="spellEnd"/>
      <w:r>
        <w:t xml:space="preserve"> mare de </w:t>
      </w:r>
      <w:proofErr w:type="spellStart"/>
      <w:r>
        <w:t>operaţii</w:t>
      </w:r>
      <w:proofErr w:type="spellEnd"/>
      <w:r>
        <w:t xml:space="preserve"> </w:t>
      </w:r>
      <w:proofErr w:type="spellStart"/>
      <w:r>
        <w:t>executate</w:t>
      </w:r>
      <w:proofErr w:type="spellEnd"/>
      <w:r>
        <w:t xml:space="preserve"> manual </w:t>
      </w:r>
      <w:proofErr w:type="spellStart"/>
      <w:r>
        <w:t>în</w:t>
      </w:r>
      <w:proofErr w:type="spellEnd"/>
      <w:r>
        <w:t xml:space="preserve"> </w:t>
      </w:r>
      <w:proofErr w:type="spellStart"/>
      <w:r>
        <w:t>practicarea</w:t>
      </w:r>
      <w:proofErr w:type="spellEnd"/>
      <w:r>
        <w:t xml:space="preserve"> lor </w:t>
      </w:r>
      <w:proofErr w:type="spellStart"/>
      <w:r>
        <w:t>sau</w:t>
      </w:r>
      <w:proofErr w:type="spellEnd"/>
      <w:r>
        <w:t xml:space="preserve"> au ca scop </w:t>
      </w:r>
      <w:proofErr w:type="spellStart"/>
      <w:r>
        <w:t>promovarea</w:t>
      </w:r>
      <w:proofErr w:type="spellEnd"/>
      <w:r>
        <w:t xml:space="preserve"> </w:t>
      </w:r>
      <w:proofErr w:type="spellStart"/>
      <w:r>
        <w:t>mesteşugurilor</w:t>
      </w:r>
      <w:proofErr w:type="spellEnd"/>
      <w:r>
        <w:t xml:space="preserve">, a </w:t>
      </w:r>
      <w:proofErr w:type="spellStart"/>
      <w:r>
        <w:t>meseriilor</w:t>
      </w:r>
      <w:proofErr w:type="spellEnd"/>
      <w:r>
        <w:t xml:space="preserve">, a </w:t>
      </w:r>
      <w:proofErr w:type="spellStart"/>
      <w:r>
        <w:t>produselor</w:t>
      </w:r>
      <w:proofErr w:type="spellEnd"/>
      <w:r>
        <w:t xml:space="preserve"> </w:t>
      </w:r>
      <w:proofErr w:type="spellStart"/>
      <w:r>
        <w:t>şi</w:t>
      </w:r>
      <w:proofErr w:type="spellEnd"/>
      <w:r>
        <w:t xml:space="preserve"> </w:t>
      </w:r>
      <w:proofErr w:type="spellStart"/>
      <w:r>
        <w:t>serviciilor</w:t>
      </w:r>
      <w:proofErr w:type="spellEnd"/>
      <w:r>
        <w:t xml:space="preserve"> cu specific </w:t>
      </w:r>
      <w:proofErr w:type="spellStart"/>
      <w:r>
        <w:t>tradiţional</w:t>
      </w:r>
      <w:proofErr w:type="spellEnd"/>
      <w:r>
        <w:t xml:space="preserve"> (</w:t>
      </w:r>
      <w:proofErr w:type="spellStart"/>
      <w:r>
        <w:t>exemple</w:t>
      </w:r>
      <w:proofErr w:type="spellEnd"/>
      <w:r>
        <w:t xml:space="preserve">: </w:t>
      </w:r>
      <w:proofErr w:type="spellStart"/>
      <w:r>
        <w:t>sculptura</w:t>
      </w:r>
      <w:proofErr w:type="spellEnd"/>
      <w:r>
        <w:t xml:space="preserve">, </w:t>
      </w:r>
      <w:proofErr w:type="spellStart"/>
      <w:r>
        <w:t>cioplitul</w:t>
      </w:r>
      <w:proofErr w:type="spellEnd"/>
      <w:r>
        <w:t xml:space="preserve"> </w:t>
      </w:r>
      <w:proofErr w:type="spellStart"/>
      <w:r>
        <w:t>sau</w:t>
      </w:r>
      <w:proofErr w:type="spellEnd"/>
      <w:r>
        <w:t xml:space="preserve"> </w:t>
      </w:r>
      <w:proofErr w:type="spellStart"/>
      <w:r>
        <w:t>prelucrarea</w:t>
      </w:r>
      <w:proofErr w:type="spellEnd"/>
      <w:r>
        <w:t xml:space="preserve"> </w:t>
      </w:r>
      <w:proofErr w:type="spellStart"/>
      <w:r>
        <w:t>artistică</w:t>
      </w:r>
      <w:proofErr w:type="spellEnd"/>
      <w:r>
        <w:t xml:space="preserve"> a </w:t>
      </w:r>
      <w:proofErr w:type="spellStart"/>
      <w:r>
        <w:t>lemnului</w:t>
      </w:r>
      <w:proofErr w:type="spellEnd"/>
      <w:r>
        <w:t xml:space="preserve">, </w:t>
      </w:r>
      <w:proofErr w:type="spellStart"/>
      <w:r>
        <w:t>confecţionarea</w:t>
      </w:r>
      <w:proofErr w:type="spellEnd"/>
      <w:r>
        <w:t xml:space="preserve"> </w:t>
      </w:r>
      <w:proofErr w:type="spellStart"/>
      <w:r>
        <w:t>instrumentelor</w:t>
      </w:r>
      <w:proofErr w:type="spellEnd"/>
      <w:r>
        <w:t xml:space="preserve"> </w:t>
      </w:r>
      <w:proofErr w:type="spellStart"/>
      <w:r>
        <w:t>muzicale</w:t>
      </w:r>
      <w:proofErr w:type="spellEnd"/>
      <w:r>
        <w:t xml:space="preserve">, </w:t>
      </w:r>
      <w:proofErr w:type="spellStart"/>
      <w:r>
        <w:t>împletituri</w:t>
      </w:r>
      <w:proofErr w:type="spellEnd"/>
      <w:r>
        <w:t xml:space="preserve"> din </w:t>
      </w:r>
      <w:proofErr w:type="spellStart"/>
      <w:r>
        <w:t>fibre</w:t>
      </w:r>
      <w:proofErr w:type="spellEnd"/>
      <w:r>
        <w:t xml:space="preserve"> </w:t>
      </w:r>
      <w:proofErr w:type="spellStart"/>
      <w:r>
        <w:t>vegetale</w:t>
      </w:r>
      <w:proofErr w:type="spellEnd"/>
      <w:r>
        <w:t xml:space="preserve"> </w:t>
      </w:r>
      <w:proofErr w:type="spellStart"/>
      <w:r>
        <w:t>şi</w:t>
      </w:r>
      <w:proofErr w:type="spellEnd"/>
      <w:r>
        <w:t xml:space="preserve"> textile, </w:t>
      </w:r>
      <w:proofErr w:type="spellStart"/>
      <w:r>
        <w:t>confecţionarea</w:t>
      </w:r>
      <w:proofErr w:type="spellEnd"/>
      <w:r>
        <w:t xml:space="preserve"> </w:t>
      </w:r>
      <w:proofErr w:type="spellStart"/>
      <w:r>
        <w:t>obiectelor</w:t>
      </w:r>
      <w:proofErr w:type="spellEnd"/>
      <w:r>
        <w:t xml:space="preserve"> </w:t>
      </w:r>
      <w:proofErr w:type="spellStart"/>
      <w:r>
        <w:t>ceramice</w:t>
      </w:r>
      <w:proofErr w:type="spellEnd"/>
      <w:r>
        <w:t xml:space="preserve">, </w:t>
      </w:r>
      <w:proofErr w:type="spellStart"/>
      <w:r>
        <w:t>grafică</w:t>
      </w:r>
      <w:proofErr w:type="spellEnd"/>
      <w:r>
        <w:t xml:space="preserve"> </w:t>
      </w:r>
      <w:proofErr w:type="spellStart"/>
      <w:r>
        <w:t>sau</w:t>
      </w:r>
      <w:proofErr w:type="spellEnd"/>
      <w:r>
        <w:t xml:space="preserve"> </w:t>
      </w:r>
      <w:proofErr w:type="spellStart"/>
      <w:r>
        <w:t>pictură</w:t>
      </w:r>
      <w:proofErr w:type="spellEnd"/>
      <w:r>
        <w:t xml:space="preserve">, </w:t>
      </w:r>
      <w:proofErr w:type="spellStart"/>
      <w:r>
        <w:t>prelucrarea</w:t>
      </w:r>
      <w:proofErr w:type="spellEnd"/>
      <w:r>
        <w:t xml:space="preserve"> </w:t>
      </w:r>
      <w:proofErr w:type="spellStart"/>
      <w:r>
        <w:t>pielii</w:t>
      </w:r>
      <w:proofErr w:type="spellEnd"/>
      <w:r>
        <w:t xml:space="preserve">, </w:t>
      </w:r>
      <w:proofErr w:type="spellStart"/>
      <w:r>
        <w:t>metalelor</w:t>
      </w:r>
      <w:proofErr w:type="spellEnd"/>
      <w:r>
        <w:t xml:space="preserve">, </w:t>
      </w:r>
      <w:proofErr w:type="spellStart"/>
      <w:r>
        <w:t>etc</w:t>
      </w:r>
      <w:proofErr w:type="spellEnd"/>
      <w:r>
        <w:t xml:space="preserve">); </w:t>
      </w:r>
    </w:p>
    <w:p w14:paraId="6823BCB1" w14:textId="77777777" w:rsidR="00B57308" w:rsidRDefault="00B57308" w:rsidP="00B57308">
      <w:pPr>
        <w:jc w:val="both"/>
      </w:pPr>
      <w:proofErr w:type="spellStart"/>
      <w:r w:rsidRPr="00B57308">
        <w:rPr>
          <w:b/>
          <w:bCs/>
        </w:rPr>
        <w:t>Activități</w:t>
      </w:r>
      <w:proofErr w:type="spellEnd"/>
      <w:r w:rsidRPr="00B57308">
        <w:rPr>
          <w:b/>
          <w:bCs/>
        </w:rPr>
        <w:t xml:space="preserve"> productive</w:t>
      </w:r>
      <w:r>
        <w:t xml:space="preserve"> – </w:t>
      </w:r>
      <w:proofErr w:type="spellStart"/>
      <w:r>
        <w:t>activitati</w:t>
      </w:r>
      <w:proofErr w:type="spellEnd"/>
      <w:r>
        <w:t xml:space="preserve"> in </w:t>
      </w:r>
      <w:proofErr w:type="spellStart"/>
      <w:r>
        <w:t>urma</w:t>
      </w:r>
      <w:proofErr w:type="spellEnd"/>
      <w:r>
        <w:t xml:space="preserve"> </w:t>
      </w:r>
      <w:proofErr w:type="spellStart"/>
      <w:r>
        <w:t>carora</w:t>
      </w:r>
      <w:proofErr w:type="spellEnd"/>
      <w:r>
        <w:t xml:space="preserve"> se </w:t>
      </w:r>
      <w:proofErr w:type="spellStart"/>
      <w:r>
        <w:t>realizeaza</w:t>
      </w:r>
      <w:proofErr w:type="spellEnd"/>
      <w:r>
        <w:t xml:space="preserve"> </w:t>
      </w:r>
      <w:proofErr w:type="spellStart"/>
      <w:r>
        <w:t>unul</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produse</w:t>
      </w:r>
      <w:proofErr w:type="spellEnd"/>
      <w:r>
        <w:t xml:space="preserve"> </w:t>
      </w:r>
      <w:proofErr w:type="spellStart"/>
      <w:r>
        <w:t>pentru</w:t>
      </w:r>
      <w:proofErr w:type="spellEnd"/>
      <w:r>
        <w:t xml:space="preserve"> care </w:t>
      </w:r>
      <w:proofErr w:type="spellStart"/>
      <w:r>
        <w:t>prelucrarea</w:t>
      </w:r>
      <w:proofErr w:type="spellEnd"/>
      <w:r>
        <w:t xml:space="preserve"> s-a </w:t>
      </w:r>
      <w:proofErr w:type="spellStart"/>
      <w:r>
        <w:t>incheiat</w:t>
      </w:r>
      <w:proofErr w:type="spellEnd"/>
      <w:r>
        <w:t xml:space="preserve">, care au </w:t>
      </w:r>
      <w:proofErr w:type="spellStart"/>
      <w:r>
        <w:t>parcurs</w:t>
      </w:r>
      <w:proofErr w:type="spellEnd"/>
      <w:r>
        <w:t xml:space="preserve"> in </w:t>
      </w:r>
      <w:proofErr w:type="spellStart"/>
      <w:r>
        <w:t>intregime</w:t>
      </w:r>
      <w:proofErr w:type="spellEnd"/>
      <w:r>
        <w:t xml:space="preserve"> </w:t>
      </w:r>
      <w:proofErr w:type="spellStart"/>
      <w:r>
        <w:t>fazele</w:t>
      </w:r>
      <w:proofErr w:type="spellEnd"/>
      <w:r>
        <w:t xml:space="preserve"> </w:t>
      </w:r>
      <w:proofErr w:type="spellStart"/>
      <w:r>
        <w:t>procesului</w:t>
      </w:r>
      <w:proofErr w:type="spellEnd"/>
      <w:r>
        <w:t xml:space="preserve"> de </w:t>
      </w:r>
      <w:proofErr w:type="spellStart"/>
      <w:r>
        <w:t>productie</w:t>
      </w:r>
      <w:proofErr w:type="spellEnd"/>
      <w:r>
        <w:t xml:space="preserve"> </w:t>
      </w:r>
      <w:proofErr w:type="spellStart"/>
      <w:r>
        <w:t>si</w:t>
      </w:r>
      <w:proofErr w:type="spellEnd"/>
      <w:r>
        <w:t xml:space="preserve"> care sunt </w:t>
      </w:r>
      <w:proofErr w:type="spellStart"/>
      <w:r>
        <w:t>utilizate</w:t>
      </w:r>
      <w:proofErr w:type="spellEnd"/>
      <w:r>
        <w:t xml:space="preserve"> ca </w:t>
      </w:r>
      <w:proofErr w:type="spellStart"/>
      <w:r>
        <w:t>atare</w:t>
      </w:r>
      <w:proofErr w:type="spellEnd"/>
      <w:r>
        <w:t xml:space="preserve">, </w:t>
      </w:r>
      <w:proofErr w:type="spellStart"/>
      <w:r>
        <w:t>fara</w:t>
      </w:r>
      <w:proofErr w:type="spellEnd"/>
      <w:r>
        <w:t xml:space="preserve"> </w:t>
      </w:r>
      <w:proofErr w:type="spellStart"/>
      <w:r>
        <w:t>sa</w:t>
      </w:r>
      <w:proofErr w:type="spellEnd"/>
      <w:r>
        <w:t xml:space="preserve"> </w:t>
      </w:r>
      <w:proofErr w:type="spellStart"/>
      <w:r>
        <w:t>mai</w:t>
      </w:r>
      <w:proofErr w:type="spellEnd"/>
      <w:r>
        <w:t xml:space="preserve"> </w:t>
      </w:r>
      <w:proofErr w:type="spellStart"/>
      <w:r>
        <w:t>suporte</w:t>
      </w:r>
      <w:proofErr w:type="spellEnd"/>
      <w:r>
        <w:t xml:space="preserve"> </w:t>
      </w:r>
      <w:proofErr w:type="spellStart"/>
      <w:r>
        <w:t>alte</w:t>
      </w:r>
      <w:proofErr w:type="spellEnd"/>
      <w:r>
        <w:t xml:space="preserve"> </w:t>
      </w:r>
      <w:proofErr w:type="spellStart"/>
      <w:r>
        <w:t>transformari</w:t>
      </w:r>
      <w:proofErr w:type="spellEnd"/>
      <w:r>
        <w:t xml:space="preserve">, </w:t>
      </w:r>
      <w:proofErr w:type="spellStart"/>
      <w:r>
        <w:t>putand</w:t>
      </w:r>
      <w:proofErr w:type="spellEnd"/>
      <w:r>
        <w:t xml:space="preserve"> fi </w:t>
      </w:r>
      <w:proofErr w:type="spellStart"/>
      <w:r>
        <w:t>depozitate</w:t>
      </w:r>
      <w:proofErr w:type="spellEnd"/>
      <w:r>
        <w:t xml:space="preserve"> in </w:t>
      </w:r>
      <w:proofErr w:type="spellStart"/>
      <w:r>
        <w:t>vederea</w:t>
      </w:r>
      <w:proofErr w:type="spellEnd"/>
      <w:r>
        <w:t xml:space="preserve"> </w:t>
      </w:r>
      <w:proofErr w:type="spellStart"/>
      <w:r>
        <w:t>livrarii</w:t>
      </w:r>
      <w:proofErr w:type="spellEnd"/>
      <w:r>
        <w:t xml:space="preserve"> </w:t>
      </w:r>
      <w:proofErr w:type="spellStart"/>
      <w:r>
        <w:t>sau</w:t>
      </w:r>
      <w:proofErr w:type="spellEnd"/>
      <w:r>
        <w:t xml:space="preserve"> expediate direct </w:t>
      </w:r>
      <w:proofErr w:type="spellStart"/>
      <w:r>
        <w:t>clientilor</w:t>
      </w:r>
      <w:proofErr w:type="spellEnd"/>
      <w:r>
        <w:t xml:space="preserve">: </w:t>
      </w:r>
      <w:proofErr w:type="spellStart"/>
      <w:r>
        <w:t>fabricarea</w:t>
      </w:r>
      <w:proofErr w:type="spellEnd"/>
      <w:r>
        <w:t xml:space="preserve"> </w:t>
      </w:r>
      <w:proofErr w:type="spellStart"/>
      <w:r>
        <w:t>produselor</w:t>
      </w:r>
      <w:proofErr w:type="spellEnd"/>
      <w:r>
        <w:t xml:space="preserve"> textile, </w:t>
      </w:r>
      <w:proofErr w:type="spellStart"/>
      <w:r>
        <w:t>îmbrăcăminte</w:t>
      </w:r>
      <w:proofErr w:type="spellEnd"/>
      <w:r>
        <w:t xml:space="preserve">, </w:t>
      </w:r>
      <w:proofErr w:type="spellStart"/>
      <w:r>
        <w:t>articole</w:t>
      </w:r>
      <w:proofErr w:type="spellEnd"/>
      <w:r>
        <w:t xml:space="preserve"> de </w:t>
      </w:r>
      <w:proofErr w:type="spellStart"/>
      <w:r>
        <w:t>marochinărie</w:t>
      </w:r>
      <w:proofErr w:type="spellEnd"/>
      <w:r>
        <w:t xml:space="preserve">, </w:t>
      </w:r>
      <w:proofErr w:type="spellStart"/>
      <w:r>
        <w:t>articole</w:t>
      </w:r>
      <w:proofErr w:type="spellEnd"/>
      <w:r>
        <w:t xml:space="preserve"> de </w:t>
      </w:r>
      <w:proofErr w:type="spellStart"/>
      <w:r>
        <w:t>hârtie</w:t>
      </w:r>
      <w:proofErr w:type="spellEnd"/>
      <w:r>
        <w:t xml:space="preserve"> </w:t>
      </w:r>
      <w:proofErr w:type="spellStart"/>
      <w:r>
        <w:t>și</w:t>
      </w:r>
      <w:proofErr w:type="spellEnd"/>
      <w:r>
        <w:t xml:space="preserve"> carton; </w:t>
      </w:r>
      <w:proofErr w:type="spellStart"/>
      <w:r>
        <w:t>fabricarea</w:t>
      </w:r>
      <w:proofErr w:type="spellEnd"/>
      <w:r>
        <w:t xml:space="preserve"> </w:t>
      </w:r>
      <w:proofErr w:type="spellStart"/>
      <w:r>
        <w:t>produselor</w:t>
      </w:r>
      <w:proofErr w:type="spellEnd"/>
      <w:r>
        <w:t xml:space="preserve"> </w:t>
      </w:r>
      <w:proofErr w:type="spellStart"/>
      <w:r>
        <w:t>chimice</w:t>
      </w:r>
      <w:proofErr w:type="spellEnd"/>
      <w:r>
        <w:t xml:space="preserve">, </w:t>
      </w:r>
      <w:proofErr w:type="spellStart"/>
      <w:r>
        <w:t>farmaceutice</w:t>
      </w:r>
      <w:proofErr w:type="spellEnd"/>
      <w:r>
        <w:t xml:space="preserve">; </w:t>
      </w:r>
      <w:proofErr w:type="spellStart"/>
      <w:r>
        <w:t>activități</w:t>
      </w:r>
      <w:proofErr w:type="spellEnd"/>
      <w:r>
        <w:t xml:space="preserve"> de </w:t>
      </w:r>
      <w:proofErr w:type="spellStart"/>
      <w:r>
        <w:t>prelucrare</w:t>
      </w:r>
      <w:proofErr w:type="spellEnd"/>
      <w:r>
        <w:t xml:space="preserve"> a </w:t>
      </w:r>
      <w:proofErr w:type="spellStart"/>
      <w:r>
        <w:t>produselor</w:t>
      </w:r>
      <w:proofErr w:type="spellEnd"/>
      <w:r>
        <w:t xml:space="preserve"> </w:t>
      </w:r>
      <w:proofErr w:type="spellStart"/>
      <w:r>
        <w:t>lemnoase</w:t>
      </w:r>
      <w:proofErr w:type="spellEnd"/>
      <w:r>
        <w:t xml:space="preserve">; </w:t>
      </w:r>
      <w:proofErr w:type="spellStart"/>
      <w:r>
        <w:t>industrie</w:t>
      </w:r>
      <w:proofErr w:type="spellEnd"/>
      <w:r>
        <w:t xml:space="preserve"> </w:t>
      </w:r>
      <w:proofErr w:type="spellStart"/>
      <w:r>
        <w:t>metalurgică</w:t>
      </w:r>
      <w:proofErr w:type="spellEnd"/>
      <w:r>
        <w:t xml:space="preserve">, </w:t>
      </w:r>
      <w:proofErr w:type="spellStart"/>
      <w:r>
        <w:t>fabricare</w:t>
      </w:r>
      <w:proofErr w:type="spellEnd"/>
      <w:r>
        <w:t xml:space="preserve"> </w:t>
      </w:r>
      <w:proofErr w:type="spellStart"/>
      <w:r>
        <w:t>construcții</w:t>
      </w:r>
      <w:proofErr w:type="spellEnd"/>
      <w:r>
        <w:t xml:space="preserve"> </w:t>
      </w:r>
      <w:proofErr w:type="spellStart"/>
      <w:r>
        <w:t>metalice</w:t>
      </w:r>
      <w:proofErr w:type="spellEnd"/>
      <w:r>
        <w:t xml:space="preserve">, </w:t>
      </w:r>
      <w:proofErr w:type="spellStart"/>
      <w:r>
        <w:t>mașini</w:t>
      </w:r>
      <w:proofErr w:type="spellEnd"/>
      <w:r>
        <w:t xml:space="preserve">, </w:t>
      </w:r>
      <w:proofErr w:type="spellStart"/>
      <w:r>
        <w:t>utilaje</w:t>
      </w:r>
      <w:proofErr w:type="spellEnd"/>
      <w:r>
        <w:t xml:space="preserve"> </w:t>
      </w:r>
      <w:proofErr w:type="spellStart"/>
      <w:r>
        <w:t>și</w:t>
      </w:r>
      <w:proofErr w:type="spellEnd"/>
      <w:r>
        <w:t xml:space="preserve"> </w:t>
      </w:r>
      <w:proofErr w:type="spellStart"/>
      <w:r>
        <w:t>echipamente</w:t>
      </w:r>
      <w:proofErr w:type="spellEnd"/>
      <w:r>
        <w:t xml:space="preserve">; </w:t>
      </w:r>
      <w:proofErr w:type="spellStart"/>
      <w:r>
        <w:t>fabricare</w:t>
      </w:r>
      <w:proofErr w:type="spellEnd"/>
      <w:r>
        <w:t xml:space="preserve"> </w:t>
      </w:r>
      <w:proofErr w:type="spellStart"/>
      <w:r>
        <w:t>produse</w:t>
      </w:r>
      <w:proofErr w:type="spellEnd"/>
      <w:r>
        <w:t xml:space="preserve"> </w:t>
      </w:r>
      <w:proofErr w:type="spellStart"/>
      <w:r>
        <w:t>electrice</w:t>
      </w:r>
      <w:proofErr w:type="spellEnd"/>
      <w:r>
        <w:t xml:space="preserve">, </w:t>
      </w:r>
      <w:proofErr w:type="spellStart"/>
      <w:r>
        <w:t>electronice</w:t>
      </w:r>
      <w:proofErr w:type="spellEnd"/>
      <w:r>
        <w:t xml:space="preserve">, </w:t>
      </w:r>
      <w:proofErr w:type="spellStart"/>
      <w:r>
        <w:t>producere</w:t>
      </w:r>
      <w:proofErr w:type="spellEnd"/>
      <w:r>
        <w:t xml:space="preserve"> de </w:t>
      </w:r>
      <w:proofErr w:type="spellStart"/>
      <w:r>
        <w:t>combustibil</w:t>
      </w:r>
      <w:proofErr w:type="spellEnd"/>
      <w:r>
        <w:t xml:space="preserve"> din </w:t>
      </w:r>
      <w:proofErr w:type="spellStart"/>
      <w:r>
        <w:t>biomasă</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comercializării</w:t>
      </w:r>
      <w:proofErr w:type="spellEnd"/>
      <w:r>
        <w:t xml:space="preserve">; </w:t>
      </w:r>
      <w:proofErr w:type="spellStart"/>
      <w:r>
        <w:t>producerea</w:t>
      </w:r>
      <w:proofErr w:type="spellEnd"/>
      <w:r>
        <w:t xml:space="preserve"> </w:t>
      </w:r>
      <w:proofErr w:type="spellStart"/>
      <w:r>
        <w:t>și</w:t>
      </w:r>
      <w:proofErr w:type="spellEnd"/>
      <w:r>
        <w:t xml:space="preserve"> </w:t>
      </w:r>
      <w:proofErr w:type="spellStart"/>
      <w:r>
        <w:t>utilizarea</w:t>
      </w:r>
      <w:proofErr w:type="spellEnd"/>
      <w:r>
        <w:t xml:space="preserve"> </w:t>
      </w:r>
      <w:proofErr w:type="spellStart"/>
      <w:r>
        <w:t>energiei</w:t>
      </w:r>
      <w:proofErr w:type="spellEnd"/>
      <w:r>
        <w:t xml:space="preserve"> din </w:t>
      </w:r>
      <w:proofErr w:type="spellStart"/>
      <w:r>
        <w:t>surse</w:t>
      </w:r>
      <w:proofErr w:type="spellEnd"/>
      <w:r>
        <w:t xml:space="preserve"> </w:t>
      </w:r>
      <w:proofErr w:type="spellStart"/>
      <w:r>
        <w:t>regenerabile</w:t>
      </w:r>
      <w:proofErr w:type="spellEnd"/>
      <w:r>
        <w:t xml:space="preserve"> </w:t>
      </w:r>
      <w:proofErr w:type="spellStart"/>
      <w:r>
        <w:t>pentru</w:t>
      </w:r>
      <w:proofErr w:type="spellEnd"/>
      <w:r>
        <w:t xml:space="preserve"> </w:t>
      </w:r>
      <w:proofErr w:type="spellStart"/>
      <w:r>
        <w:t>desfășurarea</w:t>
      </w:r>
      <w:proofErr w:type="spellEnd"/>
      <w:r>
        <w:t xml:space="preserve"> </w:t>
      </w:r>
      <w:proofErr w:type="spellStart"/>
      <w:r>
        <w:t>propriei</w:t>
      </w:r>
      <w:proofErr w:type="spellEnd"/>
      <w:r>
        <w:t xml:space="preserve"> </w:t>
      </w:r>
      <w:proofErr w:type="spellStart"/>
      <w:r>
        <w:t>activități</w:t>
      </w:r>
      <w:proofErr w:type="spellEnd"/>
      <w:r>
        <w:t xml:space="preserve">, ca </w:t>
      </w:r>
      <w:proofErr w:type="spellStart"/>
      <w:r>
        <w:t>parte</w:t>
      </w:r>
      <w:proofErr w:type="spellEnd"/>
      <w:r>
        <w:t xml:space="preserve"> </w:t>
      </w:r>
      <w:proofErr w:type="spellStart"/>
      <w:r>
        <w:t>integrantă</w:t>
      </w:r>
      <w:proofErr w:type="spellEnd"/>
      <w:r>
        <w:t xml:space="preserve"> a </w:t>
      </w:r>
      <w:proofErr w:type="spellStart"/>
      <w:r>
        <w:t>proiectului</w:t>
      </w:r>
      <w:proofErr w:type="spellEnd"/>
      <w:r>
        <w:t xml:space="preserve">, etc. </w:t>
      </w:r>
    </w:p>
    <w:p w14:paraId="3C99FA4F" w14:textId="77777777" w:rsidR="00B57308" w:rsidRDefault="00B57308" w:rsidP="00B57308">
      <w:pPr>
        <w:jc w:val="both"/>
      </w:pPr>
      <w:proofErr w:type="spellStart"/>
      <w:r w:rsidRPr="00B57308">
        <w:rPr>
          <w:b/>
          <w:bCs/>
        </w:rPr>
        <w:lastRenderedPageBreak/>
        <w:t>Activități</w:t>
      </w:r>
      <w:proofErr w:type="spellEnd"/>
      <w:r w:rsidRPr="00B57308">
        <w:rPr>
          <w:b/>
          <w:bCs/>
        </w:rPr>
        <w:t xml:space="preserve"> </w:t>
      </w:r>
      <w:proofErr w:type="spellStart"/>
      <w:r w:rsidRPr="00B57308">
        <w:rPr>
          <w:b/>
          <w:bCs/>
        </w:rPr>
        <w:t>turistice</w:t>
      </w:r>
      <w:proofErr w:type="spellEnd"/>
      <w:r>
        <w:t xml:space="preserve"> - </w:t>
      </w:r>
      <w:proofErr w:type="spellStart"/>
      <w:r>
        <w:t>servicii</w:t>
      </w:r>
      <w:proofErr w:type="spellEnd"/>
      <w:r>
        <w:t xml:space="preserve"> </w:t>
      </w:r>
      <w:proofErr w:type="spellStart"/>
      <w:r>
        <w:t>agroturistice</w:t>
      </w:r>
      <w:proofErr w:type="spellEnd"/>
      <w:r>
        <w:t xml:space="preserve"> de </w:t>
      </w:r>
      <w:proofErr w:type="spellStart"/>
      <w:r>
        <w:t>cazare</w:t>
      </w:r>
      <w:proofErr w:type="spellEnd"/>
      <w:r>
        <w:t xml:space="preserve">, </w:t>
      </w:r>
      <w:proofErr w:type="spellStart"/>
      <w:r>
        <w:t>servicii</w:t>
      </w:r>
      <w:proofErr w:type="spellEnd"/>
      <w:r>
        <w:t xml:space="preserve"> </w:t>
      </w:r>
      <w:proofErr w:type="spellStart"/>
      <w:r>
        <w:t>turistice</w:t>
      </w:r>
      <w:proofErr w:type="spellEnd"/>
      <w:r>
        <w:t xml:space="preserve"> de </w:t>
      </w:r>
      <w:proofErr w:type="spellStart"/>
      <w:r>
        <w:t>agrement</w:t>
      </w:r>
      <w:proofErr w:type="spellEnd"/>
      <w:r>
        <w:t xml:space="preserve"> </w:t>
      </w:r>
      <w:proofErr w:type="spellStart"/>
      <w:r>
        <w:t>și</w:t>
      </w:r>
      <w:proofErr w:type="spellEnd"/>
      <w:r>
        <w:t xml:space="preserve"> </w:t>
      </w:r>
      <w:proofErr w:type="spellStart"/>
      <w:r>
        <w:t>alimentație</w:t>
      </w:r>
      <w:proofErr w:type="spellEnd"/>
      <w:r>
        <w:t xml:space="preserve"> </w:t>
      </w:r>
      <w:proofErr w:type="spellStart"/>
      <w:r>
        <w:t>publică</w:t>
      </w:r>
      <w:proofErr w:type="spellEnd"/>
      <w:r>
        <w:t xml:space="preserve">; </w:t>
      </w:r>
    </w:p>
    <w:p w14:paraId="34F358F9" w14:textId="57E60D77" w:rsidR="00B57308" w:rsidRDefault="00B57308" w:rsidP="00B57308">
      <w:pPr>
        <w:jc w:val="both"/>
        <w:rPr>
          <w:b/>
        </w:rPr>
      </w:pPr>
      <w:proofErr w:type="spellStart"/>
      <w:r w:rsidRPr="00B57308">
        <w:rPr>
          <w:b/>
          <w:bCs/>
        </w:rPr>
        <w:t>Activități</w:t>
      </w:r>
      <w:proofErr w:type="spellEnd"/>
      <w:r w:rsidRPr="00B57308">
        <w:rPr>
          <w:b/>
          <w:bCs/>
        </w:rPr>
        <w:t>/</w:t>
      </w:r>
      <w:proofErr w:type="spellStart"/>
      <w:r w:rsidRPr="00B57308">
        <w:rPr>
          <w:b/>
          <w:bCs/>
        </w:rPr>
        <w:t>servicii</w:t>
      </w:r>
      <w:proofErr w:type="spellEnd"/>
      <w:r w:rsidRPr="00B57308">
        <w:rPr>
          <w:b/>
          <w:bCs/>
        </w:rPr>
        <w:t xml:space="preserve"> de </w:t>
      </w:r>
      <w:proofErr w:type="spellStart"/>
      <w:r w:rsidRPr="00B57308">
        <w:rPr>
          <w:b/>
          <w:bCs/>
        </w:rPr>
        <w:t>agrement</w:t>
      </w:r>
      <w:proofErr w:type="spellEnd"/>
      <w:r>
        <w:t xml:space="preserve"> – </w:t>
      </w:r>
      <w:proofErr w:type="spellStart"/>
      <w:r>
        <w:t>ansamblul</w:t>
      </w:r>
      <w:proofErr w:type="spellEnd"/>
      <w:r>
        <w:t xml:space="preserve"> </w:t>
      </w:r>
      <w:proofErr w:type="spellStart"/>
      <w:r>
        <w:t>mijloacelor</w:t>
      </w:r>
      <w:proofErr w:type="spellEnd"/>
      <w:r>
        <w:t xml:space="preserve">, </w:t>
      </w:r>
      <w:proofErr w:type="spellStart"/>
      <w:r>
        <w:t>echipamentelor</w:t>
      </w:r>
      <w:proofErr w:type="spellEnd"/>
      <w:r>
        <w:t xml:space="preserve">, </w:t>
      </w:r>
      <w:proofErr w:type="spellStart"/>
      <w:r>
        <w:t>evenimentelor</w:t>
      </w:r>
      <w:proofErr w:type="spellEnd"/>
      <w:r>
        <w:t xml:space="preserve"> </w:t>
      </w:r>
      <w:proofErr w:type="spellStart"/>
      <w:r>
        <w:t>şi</w:t>
      </w:r>
      <w:proofErr w:type="spellEnd"/>
      <w:r>
        <w:t xml:space="preserve"> </w:t>
      </w:r>
      <w:proofErr w:type="spellStart"/>
      <w:r>
        <w:t>activităţilor</w:t>
      </w:r>
      <w:proofErr w:type="spellEnd"/>
      <w:r>
        <w:t xml:space="preserve"> </w:t>
      </w:r>
      <w:proofErr w:type="spellStart"/>
      <w:r>
        <w:t>oferite</w:t>
      </w:r>
      <w:proofErr w:type="spellEnd"/>
      <w:r>
        <w:t xml:space="preserve"> de </w:t>
      </w:r>
      <w:proofErr w:type="spellStart"/>
      <w:r>
        <w:t>către</w:t>
      </w:r>
      <w:proofErr w:type="spellEnd"/>
      <w:r>
        <w:t xml:space="preserve"> </w:t>
      </w:r>
      <w:proofErr w:type="spellStart"/>
      <w:r>
        <w:t>unităţile</w:t>
      </w:r>
      <w:proofErr w:type="spellEnd"/>
      <w:r>
        <w:t xml:space="preserve"> de </w:t>
      </w:r>
      <w:proofErr w:type="spellStart"/>
      <w:r>
        <w:t>cazare</w:t>
      </w:r>
      <w:proofErr w:type="spellEnd"/>
      <w:r>
        <w:t xml:space="preserve"> </w:t>
      </w:r>
      <w:proofErr w:type="spellStart"/>
      <w:r>
        <w:t>sau</w:t>
      </w:r>
      <w:proofErr w:type="spellEnd"/>
      <w:r>
        <w:t xml:space="preserve"> </w:t>
      </w:r>
      <w:proofErr w:type="spellStart"/>
      <w:r>
        <w:t>unităţile</w:t>
      </w:r>
      <w:proofErr w:type="spellEnd"/>
      <w:r>
        <w:t xml:space="preserve"> </w:t>
      </w:r>
      <w:proofErr w:type="spellStart"/>
      <w:r>
        <w:t>specializate</w:t>
      </w:r>
      <w:proofErr w:type="spellEnd"/>
      <w:r>
        <w:t xml:space="preserve">, </w:t>
      </w:r>
      <w:proofErr w:type="spellStart"/>
      <w:r>
        <w:t>capabile</w:t>
      </w:r>
      <w:proofErr w:type="spellEnd"/>
      <w:r>
        <w:t xml:space="preserve"> </w:t>
      </w:r>
      <w:proofErr w:type="spellStart"/>
      <w:r>
        <w:t>să</w:t>
      </w:r>
      <w:proofErr w:type="spellEnd"/>
      <w:r>
        <w:t xml:space="preserve"> </w:t>
      </w:r>
      <w:proofErr w:type="spellStart"/>
      <w:r>
        <w:t>ofere</w:t>
      </w:r>
      <w:proofErr w:type="spellEnd"/>
      <w:r>
        <w:t xml:space="preserve"> </w:t>
      </w:r>
      <w:proofErr w:type="spellStart"/>
      <w:r>
        <w:t>turiştilor</w:t>
      </w:r>
      <w:proofErr w:type="spellEnd"/>
      <w:r>
        <w:t xml:space="preserve"> o stare de </w:t>
      </w:r>
      <w:proofErr w:type="spellStart"/>
      <w:r>
        <w:t>bună</w:t>
      </w:r>
      <w:proofErr w:type="spellEnd"/>
      <w:r>
        <w:t xml:space="preserve"> </w:t>
      </w:r>
      <w:proofErr w:type="spellStart"/>
      <w:r>
        <w:t>dispoziţie</w:t>
      </w:r>
      <w:proofErr w:type="spellEnd"/>
      <w:r>
        <w:t xml:space="preserve">, de </w:t>
      </w:r>
      <w:proofErr w:type="spellStart"/>
      <w:r>
        <w:t>plăcere</w:t>
      </w:r>
      <w:proofErr w:type="spellEnd"/>
      <w:r>
        <w:t xml:space="preserve"> </w:t>
      </w:r>
      <w:proofErr w:type="spellStart"/>
      <w:r>
        <w:t>sau</w:t>
      </w:r>
      <w:proofErr w:type="spellEnd"/>
      <w:r>
        <w:t xml:space="preserve"> </w:t>
      </w:r>
      <w:proofErr w:type="spellStart"/>
      <w:r>
        <w:t>relaxare</w:t>
      </w:r>
      <w:proofErr w:type="spellEnd"/>
      <w:r>
        <w:t xml:space="preserve"> (ca de </w:t>
      </w:r>
      <w:proofErr w:type="spellStart"/>
      <w:r>
        <w:t>exemplu</w:t>
      </w:r>
      <w:proofErr w:type="spellEnd"/>
      <w:r>
        <w:t>: bird-</w:t>
      </w:r>
      <w:proofErr w:type="spellStart"/>
      <w:r>
        <w:t>waching</w:t>
      </w:r>
      <w:proofErr w:type="spellEnd"/>
      <w:r>
        <w:t>,</w:t>
      </w:r>
      <w:r w:rsidR="00AA69E7" w:rsidRPr="00AA69E7">
        <w:t xml:space="preserve"> </w:t>
      </w:r>
      <w:proofErr w:type="spellStart"/>
      <w:r w:rsidR="00AA69E7">
        <w:t>echitatatie</w:t>
      </w:r>
      <w:proofErr w:type="spellEnd"/>
      <w:r w:rsidR="00AA69E7">
        <w:t xml:space="preserve">, </w:t>
      </w:r>
      <w:proofErr w:type="spellStart"/>
      <w:r w:rsidR="00AA69E7">
        <w:t>schi</w:t>
      </w:r>
      <w:proofErr w:type="spellEnd"/>
      <w:r w:rsidR="00AA69E7">
        <w:t xml:space="preserve">, yachting, </w:t>
      </w:r>
      <w:proofErr w:type="spellStart"/>
      <w:r w:rsidR="00AA69E7">
        <w:t>etc</w:t>
      </w:r>
      <w:proofErr w:type="spellEnd"/>
      <w:r w:rsidR="00AA69E7">
        <w:t>).</w:t>
      </w:r>
    </w:p>
    <w:p w14:paraId="7B7004EA" w14:textId="77777777" w:rsidR="00B57308" w:rsidRPr="00B57308" w:rsidRDefault="00B57308" w:rsidP="00B57308">
      <w:pPr>
        <w:jc w:val="both"/>
      </w:pPr>
      <w:proofErr w:type="spellStart"/>
      <w:r w:rsidRPr="00B57308">
        <w:rPr>
          <w:b/>
        </w:rPr>
        <w:t>Beneficiar</w:t>
      </w:r>
      <w:proofErr w:type="spellEnd"/>
      <w:r w:rsidRPr="00B57308">
        <w:rPr>
          <w:b/>
        </w:rPr>
        <w:t xml:space="preserve"> </w:t>
      </w:r>
      <w:r w:rsidRPr="00B57308">
        <w:t xml:space="preserve">– </w:t>
      </w:r>
      <w:proofErr w:type="spellStart"/>
      <w:r w:rsidRPr="00B57308">
        <w:t>persoană</w:t>
      </w:r>
      <w:proofErr w:type="spellEnd"/>
      <w:r w:rsidRPr="00B57308">
        <w:t xml:space="preserve"> </w:t>
      </w:r>
      <w:proofErr w:type="spellStart"/>
      <w:r w:rsidRPr="00B57308">
        <w:t>juridică</w:t>
      </w:r>
      <w:proofErr w:type="spellEnd"/>
      <w:r w:rsidRPr="00B57308">
        <w:t xml:space="preserve"> / ONG care a </w:t>
      </w:r>
      <w:proofErr w:type="spellStart"/>
      <w:r w:rsidRPr="00B57308">
        <w:t>realizat</w:t>
      </w:r>
      <w:proofErr w:type="spellEnd"/>
      <w:r w:rsidRPr="00B57308">
        <w:t xml:space="preserve"> un </w:t>
      </w:r>
      <w:proofErr w:type="spellStart"/>
      <w:r w:rsidRPr="00B57308">
        <w:t>proiect</w:t>
      </w:r>
      <w:proofErr w:type="spellEnd"/>
      <w:r w:rsidRPr="00B57308">
        <w:t xml:space="preserve"> de </w:t>
      </w:r>
      <w:proofErr w:type="spellStart"/>
      <w:r w:rsidRPr="00B57308">
        <w:t>investiţii</w:t>
      </w:r>
      <w:proofErr w:type="spellEnd"/>
      <w:r w:rsidRPr="00B57308">
        <w:t xml:space="preserve"> </w:t>
      </w:r>
      <w:proofErr w:type="spellStart"/>
      <w:r w:rsidRPr="00B57308">
        <w:t>şi</w:t>
      </w:r>
      <w:proofErr w:type="spellEnd"/>
      <w:r w:rsidRPr="00B57308">
        <w:t xml:space="preserve"> care a </w:t>
      </w:r>
      <w:proofErr w:type="spellStart"/>
      <w:r w:rsidRPr="00B57308">
        <w:t>încheiat</w:t>
      </w:r>
      <w:proofErr w:type="spellEnd"/>
      <w:r w:rsidRPr="00B57308">
        <w:t xml:space="preserve"> un contract de </w:t>
      </w:r>
      <w:proofErr w:type="spellStart"/>
      <w:r w:rsidRPr="00B57308">
        <w:t>finanţare</w:t>
      </w:r>
      <w:proofErr w:type="spellEnd"/>
      <w:r w:rsidRPr="00B57308">
        <w:t xml:space="preserve"> cu AFIR </w:t>
      </w:r>
      <w:proofErr w:type="spellStart"/>
      <w:r w:rsidRPr="00B57308">
        <w:t>pentru</w:t>
      </w:r>
      <w:proofErr w:type="spellEnd"/>
      <w:r w:rsidRPr="00B57308">
        <w:t xml:space="preserve"> </w:t>
      </w:r>
      <w:proofErr w:type="spellStart"/>
      <w:r w:rsidRPr="00B57308">
        <w:t>accesarea</w:t>
      </w:r>
      <w:proofErr w:type="spellEnd"/>
      <w:r w:rsidRPr="00B57308">
        <w:t xml:space="preserve"> </w:t>
      </w:r>
      <w:proofErr w:type="spellStart"/>
      <w:r w:rsidRPr="00B57308">
        <w:t>fondurilor</w:t>
      </w:r>
      <w:proofErr w:type="spellEnd"/>
      <w:r w:rsidRPr="00B57308">
        <w:t xml:space="preserve"> </w:t>
      </w:r>
      <w:proofErr w:type="spellStart"/>
      <w:r w:rsidRPr="00B57308">
        <w:t>europene</w:t>
      </w:r>
      <w:proofErr w:type="spellEnd"/>
      <w:r w:rsidRPr="00B57308">
        <w:t xml:space="preserve"> </w:t>
      </w:r>
      <w:proofErr w:type="spellStart"/>
      <w:r w:rsidRPr="00B57308">
        <w:t>prin</w:t>
      </w:r>
      <w:proofErr w:type="spellEnd"/>
      <w:r w:rsidRPr="00B57308">
        <w:t xml:space="preserve"> FEADR;</w:t>
      </w:r>
    </w:p>
    <w:p w14:paraId="13798E48" w14:textId="77777777" w:rsidR="00B57308" w:rsidRPr="00B57308" w:rsidRDefault="00B57308" w:rsidP="00B57308">
      <w:pPr>
        <w:jc w:val="both"/>
      </w:pPr>
      <w:r w:rsidRPr="00B57308">
        <w:rPr>
          <w:b/>
        </w:rPr>
        <w:t xml:space="preserve">Cerere de </w:t>
      </w:r>
      <w:proofErr w:type="spellStart"/>
      <w:r w:rsidRPr="00B57308">
        <w:rPr>
          <w:b/>
        </w:rPr>
        <w:t>Finanţare</w:t>
      </w:r>
      <w:proofErr w:type="spellEnd"/>
      <w:r w:rsidRPr="00B57308">
        <w:rPr>
          <w:b/>
        </w:rPr>
        <w:t xml:space="preserve"> </w:t>
      </w:r>
      <w:r w:rsidRPr="00B57308">
        <w:t xml:space="preserve">– </w:t>
      </w:r>
      <w:proofErr w:type="spellStart"/>
      <w:r w:rsidRPr="00B57308">
        <w:t>solicitarea</w:t>
      </w:r>
      <w:proofErr w:type="spellEnd"/>
      <w:r w:rsidRPr="00B57308">
        <w:t xml:space="preserve"> </w:t>
      </w:r>
      <w:proofErr w:type="spellStart"/>
      <w:r w:rsidRPr="00B57308">
        <w:t>completată</w:t>
      </w:r>
      <w:proofErr w:type="spellEnd"/>
      <w:r w:rsidRPr="00B57308">
        <w:t xml:space="preserve"> electronic pe care </w:t>
      </w:r>
      <w:proofErr w:type="spellStart"/>
      <w:r w:rsidRPr="00B57308">
        <w:t>potenţialul</w:t>
      </w:r>
      <w:proofErr w:type="spellEnd"/>
      <w:r w:rsidRPr="00B57308">
        <w:t xml:space="preserve"> </w:t>
      </w:r>
      <w:proofErr w:type="spellStart"/>
      <w:r w:rsidRPr="00B57308">
        <w:t>beneficiar</w:t>
      </w:r>
      <w:proofErr w:type="spellEnd"/>
      <w:r w:rsidRPr="00B57308">
        <w:t xml:space="preserve"> o </w:t>
      </w:r>
      <w:proofErr w:type="spellStart"/>
      <w:r w:rsidRPr="00B57308">
        <w:t>înaintează</w:t>
      </w:r>
      <w:proofErr w:type="spellEnd"/>
      <w:r w:rsidRPr="00B57308">
        <w:t xml:space="preserve"> </w:t>
      </w:r>
      <w:proofErr w:type="spellStart"/>
      <w:r w:rsidRPr="00B57308">
        <w:t>pentru</w:t>
      </w:r>
      <w:proofErr w:type="spellEnd"/>
      <w:r w:rsidRPr="00B57308">
        <w:t xml:space="preserve"> </w:t>
      </w:r>
      <w:proofErr w:type="spellStart"/>
      <w:r w:rsidRPr="00B57308">
        <w:t>aprobarea</w:t>
      </w:r>
      <w:proofErr w:type="spellEnd"/>
      <w:r w:rsidRPr="00B57308">
        <w:t xml:space="preserve"> </w:t>
      </w:r>
      <w:proofErr w:type="spellStart"/>
      <w:r w:rsidRPr="00B57308">
        <w:t>contractului</w:t>
      </w:r>
      <w:proofErr w:type="spellEnd"/>
      <w:r w:rsidRPr="00B57308">
        <w:t xml:space="preserve"> de </w:t>
      </w:r>
      <w:proofErr w:type="spellStart"/>
      <w:r w:rsidRPr="00B57308">
        <w:t>finanţare</w:t>
      </w:r>
      <w:proofErr w:type="spellEnd"/>
      <w:r w:rsidRPr="00B57308">
        <w:t xml:space="preserve"> a </w:t>
      </w:r>
      <w:proofErr w:type="spellStart"/>
      <w:r w:rsidRPr="00B57308">
        <w:t>proiectului</w:t>
      </w:r>
      <w:proofErr w:type="spellEnd"/>
      <w:r w:rsidRPr="00B57308">
        <w:t xml:space="preserve"> de </w:t>
      </w:r>
      <w:proofErr w:type="spellStart"/>
      <w:r w:rsidRPr="00B57308">
        <w:t>investiţii</w:t>
      </w:r>
      <w:proofErr w:type="spellEnd"/>
      <w:r w:rsidRPr="00B57308">
        <w:t xml:space="preserve"> </w:t>
      </w:r>
      <w:proofErr w:type="spellStart"/>
      <w:r w:rsidRPr="00B57308">
        <w:t>în</w:t>
      </w:r>
      <w:proofErr w:type="spellEnd"/>
      <w:r w:rsidRPr="00B57308">
        <w:t xml:space="preserve"> </w:t>
      </w:r>
      <w:proofErr w:type="spellStart"/>
      <w:r w:rsidRPr="00B57308">
        <w:t>vederea</w:t>
      </w:r>
      <w:proofErr w:type="spellEnd"/>
      <w:r w:rsidRPr="00B57308">
        <w:t xml:space="preserve"> </w:t>
      </w:r>
      <w:proofErr w:type="spellStart"/>
      <w:r w:rsidRPr="00B57308">
        <w:t>obţinerii</w:t>
      </w:r>
      <w:proofErr w:type="spellEnd"/>
      <w:r w:rsidRPr="00B57308">
        <w:t xml:space="preserve"> </w:t>
      </w:r>
      <w:proofErr w:type="spellStart"/>
      <w:r w:rsidRPr="00B57308">
        <w:t>finanţării</w:t>
      </w:r>
      <w:proofErr w:type="spellEnd"/>
      <w:r w:rsidRPr="00B57308">
        <w:t xml:space="preserve"> </w:t>
      </w:r>
      <w:proofErr w:type="spellStart"/>
      <w:r w:rsidRPr="00B57308">
        <w:t>nerambursabile</w:t>
      </w:r>
      <w:proofErr w:type="spellEnd"/>
      <w:r w:rsidRPr="00B57308">
        <w:t>;</w:t>
      </w:r>
    </w:p>
    <w:p w14:paraId="39540AA4" w14:textId="77777777" w:rsidR="00B57308" w:rsidRPr="00B57308" w:rsidRDefault="00B57308" w:rsidP="00B57308">
      <w:pPr>
        <w:jc w:val="both"/>
      </w:pPr>
      <w:proofErr w:type="spellStart"/>
      <w:r w:rsidRPr="00B57308">
        <w:rPr>
          <w:b/>
        </w:rPr>
        <w:t>Cofinanţare</w:t>
      </w:r>
      <w:proofErr w:type="spellEnd"/>
      <w:r w:rsidRPr="00B57308">
        <w:rPr>
          <w:b/>
        </w:rPr>
        <w:t xml:space="preserve"> </w:t>
      </w:r>
      <w:proofErr w:type="spellStart"/>
      <w:r w:rsidRPr="00B57308">
        <w:rPr>
          <w:b/>
        </w:rPr>
        <w:t>publică</w:t>
      </w:r>
      <w:proofErr w:type="spellEnd"/>
      <w:r w:rsidRPr="00B57308">
        <w:rPr>
          <w:b/>
        </w:rPr>
        <w:t xml:space="preserve"> </w:t>
      </w:r>
      <w:r w:rsidRPr="00B57308">
        <w:t xml:space="preserve">– </w:t>
      </w:r>
      <w:proofErr w:type="spellStart"/>
      <w:r w:rsidRPr="00B57308">
        <w:t>fondurile</w:t>
      </w:r>
      <w:proofErr w:type="spellEnd"/>
      <w:r w:rsidRPr="00B57308">
        <w:t xml:space="preserve"> </w:t>
      </w:r>
      <w:proofErr w:type="spellStart"/>
      <w:r w:rsidRPr="00B57308">
        <w:t>nerambursabile</w:t>
      </w:r>
      <w:proofErr w:type="spellEnd"/>
      <w:r w:rsidRPr="00B57308">
        <w:t xml:space="preserve"> </w:t>
      </w:r>
      <w:proofErr w:type="spellStart"/>
      <w:r w:rsidRPr="00B57308">
        <w:t>alocate</w:t>
      </w:r>
      <w:proofErr w:type="spellEnd"/>
      <w:r w:rsidRPr="00B57308">
        <w:t xml:space="preserve"> </w:t>
      </w:r>
      <w:proofErr w:type="spellStart"/>
      <w:r w:rsidRPr="00B57308">
        <w:t>proiectelor</w:t>
      </w:r>
      <w:proofErr w:type="spellEnd"/>
      <w:r w:rsidRPr="00B57308">
        <w:t xml:space="preserve"> de </w:t>
      </w:r>
      <w:proofErr w:type="spellStart"/>
      <w:r w:rsidRPr="00B57308">
        <w:t>investiţie</w:t>
      </w:r>
      <w:proofErr w:type="spellEnd"/>
      <w:r w:rsidRPr="00B57308">
        <w:t xml:space="preserve"> </w:t>
      </w:r>
      <w:proofErr w:type="spellStart"/>
      <w:r w:rsidRPr="00B57308">
        <w:t>prin</w:t>
      </w:r>
      <w:proofErr w:type="spellEnd"/>
      <w:r w:rsidRPr="00B57308">
        <w:t xml:space="preserve"> FEADR. </w:t>
      </w:r>
      <w:proofErr w:type="spellStart"/>
      <w:r w:rsidRPr="00B57308">
        <w:t>Aceasta</w:t>
      </w:r>
      <w:proofErr w:type="spellEnd"/>
      <w:r w:rsidRPr="00B57308">
        <w:t xml:space="preserve"> </w:t>
      </w:r>
      <w:proofErr w:type="spellStart"/>
      <w:r w:rsidRPr="00B57308">
        <w:t>este</w:t>
      </w:r>
      <w:proofErr w:type="spellEnd"/>
      <w:r w:rsidRPr="00B57308">
        <w:t xml:space="preserve"> </w:t>
      </w:r>
      <w:proofErr w:type="spellStart"/>
      <w:r w:rsidRPr="00B57308">
        <w:t>asigurată</w:t>
      </w:r>
      <w:proofErr w:type="spellEnd"/>
      <w:r w:rsidRPr="00B57308">
        <w:t xml:space="preserve"> </w:t>
      </w:r>
      <w:proofErr w:type="spellStart"/>
      <w:r w:rsidRPr="00B57308">
        <w:t>prin</w:t>
      </w:r>
      <w:proofErr w:type="spellEnd"/>
      <w:r w:rsidRPr="00B57308">
        <w:t xml:space="preserve"> </w:t>
      </w:r>
      <w:proofErr w:type="spellStart"/>
      <w:r w:rsidRPr="00B57308">
        <w:t>contribuţia</w:t>
      </w:r>
      <w:proofErr w:type="spellEnd"/>
      <w:r w:rsidRPr="00B57308">
        <w:t xml:space="preserve"> </w:t>
      </w:r>
      <w:proofErr w:type="spellStart"/>
      <w:r w:rsidRPr="00B57308">
        <w:t>Uniunii</w:t>
      </w:r>
      <w:proofErr w:type="spellEnd"/>
      <w:r w:rsidRPr="00B57308">
        <w:t xml:space="preserve"> </w:t>
      </w:r>
      <w:proofErr w:type="spellStart"/>
      <w:r w:rsidRPr="00B57308">
        <w:t>Europene</w:t>
      </w:r>
      <w:proofErr w:type="spellEnd"/>
      <w:r w:rsidRPr="00B57308">
        <w:t xml:space="preserve"> </w:t>
      </w:r>
      <w:proofErr w:type="spellStart"/>
      <w:r w:rsidRPr="00B57308">
        <w:t>şi</w:t>
      </w:r>
      <w:proofErr w:type="spellEnd"/>
      <w:r w:rsidRPr="00B57308">
        <w:t xml:space="preserve"> a </w:t>
      </w:r>
      <w:proofErr w:type="spellStart"/>
      <w:r w:rsidRPr="00B57308">
        <w:t>Guvernului</w:t>
      </w:r>
      <w:proofErr w:type="spellEnd"/>
      <w:r w:rsidRPr="00B57308">
        <w:t xml:space="preserve"> </w:t>
      </w:r>
      <w:proofErr w:type="spellStart"/>
      <w:r w:rsidRPr="00B57308">
        <w:t>României</w:t>
      </w:r>
      <w:proofErr w:type="spellEnd"/>
      <w:r w:rsidRPr="00B57308">
        <w:t>;</w:t>
      </w:r>
    </w:p>
    <w:p w14:paraId="68290F0A" w14:textId="395BD22E" w:rsidR="00B57308" w:rsidRDefault="00B57308" w:rsidP="00B57308">
      <w:pPr>
        <w:jc w:val="both"/>
      </w:pPr>
      <w:proofErr w:type="spellStart"/>
      <w:r w:rsidRPr="00B57308">
        <w:rPr>
          <w:b/>
        </w:rPr>
        <w:t>Contribuția</w:t>
      </w:r>
      <w:proofErr w:type="spellEnd"/>
      <w:r w:rsidRPr="00B57308">
        <w:rPr>
          <w:b/>
        </w:rPr>
        <w:t xml:space="preserve"> </w:t>
      </w:r>
      <w:proofErr w:type="spellStart"/>
      <w:r w:rsidRPr="00B57308">
        <w:rPr>
          <w:b/>
        </w:rPr>
        <w:t>privată</w:t>
      </w:r>
      <w:proofErr w:type="spellEnd"/>
      <w:r w:rsidRPr="00B57308">
        <w:rPr>
          <w:b/>
        </w:rPr>
        <w:t xml:space="preserve"> </w:t>
      </w:r>
      <w:r w:rsidRPr="00B57308">
        <w:t xml:space="preserve">– o </w:t>
      </w:r>
      <w:proofErr w:type="spellStart"/>
      <w:r w:rsidRPr="00B57308">
        <w:t>suma</w:t>
      </w:r>
      <w:proofErr w:type="spellEnd"/>
      <w:r w:rsidRPr="00B57308">
        <w:t xml:space="preserve"> de </w:t>
      </w:r>
      <w:proofErr w:type="spellStart"/>
      <w:r w:rsidRPr="00B57308">
        <w:t>bani</w:t>
      </w:r>
      <w:proofErr w:type="spellEnd"/>
      <w:r w:rsidRPr="00B57308">
        <w:t xml:space="preserve"> care </w:t>
      </w:r>
      <w:proofErr w:type="spellStart"/>
      <w:r w:rsidRPr="00B57308">
        <w:t>reprezintă</w:t>
      </w:r>
      <w:proofErr w:type="spellEnd"/>
      <w:r w:rsidRPr="00B57308">
        <w:t xml:space="preserve"> </w:t>
      </w:r>
      <w:proofErr w:type="spellStart"/>
      <w:r w:rsidRPr="00B57308">
        <w:t>implicarea</w:t>
      </w:r>
      <w:proofErr w:type="spellEnd"/>
      <w:r w:rsidRPr="00B57308">
        <w:t xml:space="preserve"> </w:t>
      </w:r>
      <w:proofErr w:type="spellStart"/>
      <w:r w:rsidRPr="00B57308">
        <w:t>financiară</w:t>
      </w:r>
      <w:proofErr w:type="spellEnd"/>
      <w:r w:rsidRPr="00B57308">
        <w:t xml:space="preserve"> </w:t>
      </w:r>
      <w:proofErr w:type="spellStart"/>
      <w:r w:rsidRPr="00B57308">
        <w:t>obligatorie</w:t>
      </w:r>
      <w:proofErr w:type="spellEnd"/>
      <w:r w:rsidRPr="00B57308">
        <w:t xml:space="preserve"> a </w:t>
      </w:r>
      <w:proofErr w:type="spellStart"/>
      <w:r w:rsidRPr="00B57308">
        <w:t>persoanei</w:t>
      </w:r>
      <w:proofErr w:type="spellEnd"/>
      <w:r w:rsidRPr="00B57308">
        <w:t xml:space="preserve"> </w:t>
      </w:r>
      <w:proofErr w:type="spellStart"/>
      <w:r w:rsidRPr="00B57308">
        <w:t>juridice</w:t>
      </w:r>
      <w:proofErr w:type="spellEnd"/>
      <w:r w:rsidRPr="00B57308">
        <w:t xml:space="preserve"> care </w:t>
      </w:r>
      <w:proofErr w:type="spellStart"/>
      <w:r w:rsidRPr="00B57308">
        <w:t>solicită</w:t>
      </w:r>
      <w:proofErr w:type="spellEnd"/>
      <w:r w:rsidRPr="00B57308">
        <w:t xml:space="preserve"> </w:t>
      </w:r>
      <w:proofErr w:type="spellStart"/>
      <w:r w:rsidRPr="00B57308">
        <w:t>fonduri</w:t>
      </w:r>
      <w:proofErr w:type="spellEnd"/>
      <w:r w:rsidRPr="00B57308">
        <w:t xml:space="preserve"> </w:t>
      </w:r>
      <w:proofErr w:type="spellStart"/>
      <w:r w:rsidRPr="00B57308">
        <w:t>nerambursabile</w:t>
      </w:r>
      <w:proofErr w:type="spellEnd"/>
      <w:r w:rsidRPr="00B57308">
        <w:t xml:space="preserve"> </w:t>
      </w:r>
      <w:proofErr w:type="spellStart"/>
      <w:r w:rsidRPr="00B57308">
        <w:t>și</w:t>
      </w:r>
      <w:proofErr w:type="spellEnd"/>
      <w:r w:rsidRPr="00B57308">
        <w:t xml:space="preserve"> pe care </w:t>
      </w:r>
      <w:proofErr w:type="spellStart"/>
      <w:r w:rsidRPr="00B57308">
        <w:t>trebuie</w:t>
      </w:r>
      <w:proofErr w:type="spellEnd"/>
      <w:r w:rsidRPr="00B57308">
        <w:t xml:space="preserve"> </w:t>
      </w:r>
      <w:proofErr w:type="spellStart"/>
      <w:r w:rsidRPr="00B57308">
        <w:t>să</w:t>
      </w:r>
      <w:proofErr w:type="spellEnd"/>
      <w:r w:rsidRPr="00B57308">
        <w:t xml:space="preserve"> o </w:t>
      </w:r>
      <w:proofErr w:type="spellStart"/>
      <w:r w:rsidRPr="00B57308">
        <w:t>utilizeze</w:t>
      </w:r>
      <w:proofErr w:type="spellEnd"/>
      <w:r w:rsidRPr="00B57308">
        <w:t xml:space="preserve"> </w:t>
      </w:r>
      <w:proofErr w:type="spellStart"/>
      <w:r w:rsidRPr="00B57308">
        <w:t>în</w:t>
      </w:r>
      <w:proofErr w:type="spellEnd"/>
      <w:r w:rsidRPr="00B57308">
        <w:t xml:space="preserve"> </w:t>
      </w:r>
      <w:proofErr w:type="spellStart"/>
      <w:r w:rsidRPr="00B57308">
        <w:t>vederea</w:t>
      </w:r>
      <w:proofErr w:type="spellEnd"/>
      <w:r w:rsidRPr="00B57308">
        <w:t xml:space="preserve"> </w:t>
      </w:r>
      <w:proofErr w:type="spellStart"/>
      <w:r w:rsidRPr="00B57308">
        <w:t>realizării</w:t>
      </w:r>
      <w:proofErr w:type="spellEnd"/>
      <w:r w:rsidRPr="00B57308">
        <w:t xml:space="preserve"> </w:t>
      </w:r>
      <w:proofErr w:type="spellStart"/>
      <w:r w:rsidRPr="00B57308">
        <w:t>propriului</w:t>
      </w:r>
      <w:proofErr w:type="spellEnd"/>
      <w:r w:rsidRPr="00B57308">
        <w:t xml:space="preserve"> </w:t>
      </w:r>
      <w:proofErr w:type="spellStart"/>
      <w:r w:rsidRPr="00B57308">
        <w:t>proiect</w:t>
      </w:r>
      <w:proofErr w:type="spellEnd"/>
      <w:r w:rsidRPr="00B57308">
        <w:t xml:space="preserve"> de </w:t>
      </w:r>
      <w:proofErr w:type="spellStart"/>
      <w:r w:rsidRPr="00B57308">
        <w:t>investiții</w:t>
      </w:r>
      <w:proofErr w:type="spellEnd"/>
      <w:r w:rsidRPr="00B57308">
        <w:t xml:space="preserve">. </w:t>
      </w:r>
      <w:proofErr w:type="spellStart"/>
      <w:r w:rsidRPr="00B57308">
        <w:t>Contribuția</w:t>
      </w:r>
      <w:proofErr w:type="spellEnd"/>
      <w:r w:rsidRPr="00B57308">
        <w:t xml:space="preserve"> </w:t>
      </w:r>
      <w:proofErr w:type="spellStart"/>
      <w:r w:rsidRPr="00B57308">
        <w:t>privată</w:t>
      </w:r>
      <w:proofErr w:type="spellEnd"/>
      <w:r w:rsidRPr="00B57308">
        <w:t xml:space="preserve"> </w:t>
      </w:r>
      <w:proofErr w:type="spellStart"/>
      <w:r w:rsidRPr="00B57308">
        <w:t>reprezintă</w:t>
      </w:r>
      <w:proofErr w:type="spellEnd"/>
      <w:r w:rsidRPr="00B57308">
        <w:t xml:space="preserve"> un </w:t>
      </w:r>
      <w:proofErr w:type="spellStart"/>
      <w:r w:rsidRPr="00B57308">
        <w:t>anumit</w:t>
      </w:r>
      <w:proofErr w:type="spellEnd"/>
      <w:r w:rsidRPr="00B57308">
        <w:t xml:space="preserve"> </w:t>
      </w:r>
      <w:proofErr w:type="spellStart"/>
      <w:r w:rsidRPr="00B57308">
        <w:t>procent</w:t>
      </w:r>
      <w:proofErr w:type="spellEnd"/>
      <w:r w:rsidRPr="00B57308">
        <w:t xml:space="preserve"> din </w:t>
      </w:r>
      <w:proofErr w:type="spellStart"/>
      <w:r w:rsidRPr="00B57308">
        <w:t>valoarea</w:t>
      </w:r>
      <w:proofErr w:type="spellEnd"/>
      <w:r w:rsidRPr="00B57308">
        <w:t xml:space="preserve"> </w:t>
      </w:r>
      <w:proofErr w:type="spellStart"/>
      <w:r w:rsidRPr="00B57308">
        <w:t>eligibilă</w:t>
      </w:r>
      <w:proofErr w:type="spellEnd"/>
      <w:r w:rsidRPr="00B57308">
        <w:t xml:space="preserve"> a </w:t>
      </w:r>
      <w:proofErr w:type="spellStart"/>
      <w:r w:rsidRPr="00B57308">
        <w:t>proiectului</w:t>
      </w:r>
      <w:proofErr w:type="spellEnd"/>
      <w:r w:rsidRPr="00B57308">
        <w:t xml:space="preserve"> de </w:t>
      </w:r>
      <w:proofErr w:type="spellStart"/>
      <w:r w:rsidRPr="00B57308">
        <w:t>investiții</w:t>
      </w:r>
      <w:proofErr w:type="spellEnd"/>
      <w:r w:rsidRPr="00B57308">
        <w:t xml:space="preserve">, </w:t>
      </w:r>
      <w:proofErr w:type="spellStart"/>
      <w:r w:rsidRPr="00B57308">
        <w:t>variabil</w:t>
      </w:r>
      <w:proofErr w:type="spellEnd"/>
      <w:r w:rsidRPr="00B57308">
        <w:t xml:space="preserve"> </w:t>
      </w:r>
      <w:proofErr w:type="spellStart"/>
      <w:r w:rsidRPr="00B57308">
        <w:t>în</w:t>
      </w:r>
      <w:proofErr w:type="spellEnd"/>
      <w:r w:rsidRPr="00B57308">
        <w:t xml:space="preserve"> </w:t>
      </w:r>
      <w:proofErr w:type="spellStart"/>
      <w:r w:rsidRPr="00B57308">
        <w:t>funcție</w:t>
      </w:r>
      <w:proofErr w:type="spellEnd"/>
      <w:r w:rsidRPr="00B57308">
        <w:t xml:space="preserve"> de </w:t>
      </w:r>
      <w:proofErr w:type="spellStart"/>
      <w:r w:rsidRPr="00B57308">
        <w:t>categoria</w:t>
      </w:r>
      <w:proofErr w:type="spellEnd"/>
      <w:r w:rsidRPr="00B57308">
        <w:t xml:space="preserve"> de </w:t>
      </w:r>
      <w:proofErr w:type="spellStart"/>
      <w:r w:rsidRPr="00B57308">
        <w:t>beneficiari</w:t>
      </w:r>
      <w:proofErr w:type="spellEnd"/>
      <w:r w:rsidRPr="00B57308">
        <w:t xml:space="preserve"> </w:t>
      </w:r>
      <w:proofErr w:type="spellStart"/>
      <w:r w:rsidRPr="00B57308">
        <w:t>eligibili</w:t>
      </w:r>
      <w:proofErr w:type="spellEnd"/>
      <w:r w:rsidRPr="00B57308">
        <w:t xml:space="preserve"> </w:t>
      </w:r>
      <w:proofErr w:type="spellStart"/>
      <w:r w:rsidRPr="00B57308">
        <w:t>și</w:t>
      </w:r>
      <w:proofErr w:type="spellEnd"/>
      <w:r w:rsidRPr="00B57308">
        <w:t xml:space="preserve"> de </w:t>
      </w:r>
      <w:proofErr w:type="spellStart"/>
      <w:r w:rsidRPr="00B57308">
        <w:t>tipul</w:t>
      </w:r>
      <w:proofErr w:type="spellEnd"/>
      <w:r w:rsidRPr="00B57308">
        <w:t xml:space="preserve"> </w:t>
      </w:r>
      <w:proofErr w:type="spellStart"/>
      <w:r w:rsidRPr="00B57308">
        <w:t>investiției</w:t>
      </w:r>
      <w:proofErr w:type="spellEnd"/>
      <w:r w:rsidRPr="00B57308">
        <w:t xml:space="preserve"> </w:t>
      </w:r>
      <w:proofErr w:type="spellStart"/>
      <w:r w:rsidRPr="00B57308">
        <w:t>propuse</w:t>
      </w:r>
      <w:proofErr w:type="spellEnd"/>
      <w:r w:rsidRPr="00B57308">
        <w:t xml:space="preserve"> </w:t>
      </w:r>
      <w:proofErr w:type="spellStart"/>
      <w:r w:rsidRPr="00B57308">
        <w:t>spre</w:t>
      </w:r>
      <w:proofErr w:type="spellEnd"/>
      <w:r w:rsidRPr="00B57308">
        <w:t xml:space="preserve"> </w:t>
      </w:r>
      <w:proofErr w:type="spellStart"/>
      <w:r w:rsidRPr="00B57308">
        <w:t>finanțare</w:t>
      </w:r>
      <w:proofErr w:type="spellEnd"/>
      <w:r w:rsidRPr="00B57308">
        <w:t xml:space="preserve">. </w:t>
      </w:r>
      <w:proofErr w:type="spellStart"/>
      <w:r w:rsidRPr="00B57308">
        <w:t>Contribuția</w:t>
      </w:r>
      <w:proofErr w:type="spellEnd"/>
      <w:r w:rsidRPr="00B57308">
        <w:t xml:space="preserve"> </w:t>
      </w:r>
      <w:proofErr w:type="spellStart"/>
      <w:r w:rsidRPr="00B57308">
        <w:t>privată</w:t>
      </w:r>
      <w:proofErr w:type="spellEnd"/>
      <w:r w:rsidRPr="00B57308">
        <w:t xml:space="preserve"> </w:t>
      </w:r>
      <w:proofErr w:type="spellStart"/>
      <w:r w:rsidRPr="00B57308">
        <w:t>trebuie</w:t>
      </w:r>
      <w:proofErr w:type="spellEnd"/>
      <w:r w:rsidRPr="00B57308">
        <w:t xml:space="preserve"> </w:t>
      </w:r>
      <w:proofErr w:type="spellStart"/>
      <w:r w:rsidRPr="00B57308">
        <w:t>să</w:t>
      </w:r>
      <w:proofErr w:type="spellEnd"/>
      <w:r w:rsidRPr="00B57308">
        <w:t xml:space="preserve"> </w:t>
      </w:r>
      <w:proofErr w:type="spellStart"/>
      <w:r w:rsidRPr="00B57308">
        <w:t>acopere</w:t>
      </w:r>
      <w:proofErr w:type="spellEnd"/>
      <w:r w:rsidRPr="00B57308">
        <w:t xml:space="preserve"> </w:t>
      </w:r>
      <w:proofErr w:type="spellStart"/>
      <w:r w:rsidRPr="00B57308">
        <w:t>diferența</w:t>
      </w:r>
      <w:proofErr w:type="spellEnd"/>
      <w:r w:rsidRPr="00B57308">
        <w:t xml:space="preserve"> </w:t>
      </w:r>
      <w:proofErr w:type="spellStart"/>
      <w:r w:rsidRPr="00B57308">
        <w:t>dintre</w:t>
      </w:r>
      <w:proofErr w:type="spellEnd"/>
      <w:r w:rsidRPr="00B57308">
        <w:t xml:space="preserve"> </w:t>
      </w:r>
      <w:proofErr w:type="spellStart"/>
      <w:r w:rsidRPr="00B57308">
        <w:t>cofinanțarea</w:t>
      </w:r>
      <w:proofErr w:type="spellEnd"/>
      <w:r w:rsidRPr="00B57308">
        <w:t xml:space="preserve"> </w:t>
      </w:r>
      <w:proofErr w:type="spellStart"/>
      <w:r w:rsidRPr="00B57308">
        <w:t>publică</w:t>
      </w:r>
      <w:proofErr w:type="spellEnd"/>
      <w:r w:rsidRPr="00B57308">
        <w:t xml:space="preserve"> (</w:t>
      </w:r>
      <w:proofErr w:type="spellStart"/>
      <w:r w:rsidRPr="00B57308">
        <w:t>fondurile</w:t>
      </w:r>
      <w:proofErr w:type="spellEnd"/>
      <w:r w:rsidRPr="00B57308">
        <w:t xml:space="preserve"> </w:t>
      </w:r>
      <w:proofErr w:type="spellStart"/>
      <w:r w:rsidRPr="00B57308">
        <w:t>europene</w:t>
      </w:r>
      <w:proofErr w:type="spellEnd"/>
      <w:r w:rsidRPr="00B57308">
        <w:t xml:space="preserve"> </w:t>
      </w:r>
      <w:proofErr w:type="spellStart"/>
      <w:r w:rsidRPr="00B57308">
        <w:t>nerambursabile</w:t>
      </w:r>
      <w:proofErr w:type="spellEnd"/>
      <w:r w:rsidRPr="00B57308">
        <w:t xml:space="preserve">) </w:t>
      </w:r>
      <w:proofErr w:type="spellStart"/>
      <w:r w:rsidRPr="00B57308">
        <w:t>și</w:t>
      </w:r>
      <w:proofErr w:type="spellEnd"/>
      <w:r w:rsidRPr="00B57308">
        <w:t xml:space="preserve"> </w:t>
      </w:r>
      <w:proofErr w:type="spellStart"/>
      <w:r w:rsidRPr="00B57308">
        <w:t>valoarea</w:t>
      </w:r>
      <w:proofErr w:type="spellEnd"/>
      <w:r w:rsidRPr="00B57308">
        <w:t xml:space="preserve"> </w:t>
      </w:r>
      <w:proofErr w:type="spellStart"/>
      <w:r w:rsidRPr="00B57308">
        <w:t>eligibilă</w:t>
      </w:r>
      <w:proofErr w:type="spellEnd"/>
      <w:r w:rsidRPr="00B57308">
        <w:t xml:space="preserve"> a </w:t>
      </w:r>
      <w:proofErr w:type="spellStart"/>
      <w:r w:rsidRPr="00B57308">
        <w:t>proiectului</w:t>
      </w:r>
      <w:proofErr w:type="spellEnd"/>
      <w:r w:rsidRPr="00B57308">
        <w:t xml:space="preserve">. </w:t>
      </w:r>
      <w:proofErr w:type="spellStart"/>
      <w:r w:rsidRPr="00B57308">
        <w:t>Contribuția</w:t>
      </w:r>
      <w:proofErr w:type="spellEnd"/>
      <w:r w:rsidRPr="00B57308">
        <w:t xml:space="preserve"> </w:t>
      </w:r>
      <w:proofErr w:type="spellStart"/>
      <w:r w:rsidRPr="00B57308">
        <w:t>privată</w:t>
      </w:r>
      <w:proofErr w:type="spellEnd"/>
      <w:r w:rsidRPr="00B57308">
        <w:t xml:space="preserve"> </w:t>
      </w:r>
      <w:proofErr w:type="spellStart"/>
      <w:r w:rsidRPr="00B57308">
        <w:t>poate</w:t>
      </w:r>
      <w:proofErr w:type="spellEnd"/>
      <w:r w:rsidRPr="00B57308">
        <w:t xml:space="preserve"> fi </w:t>
      </w:r>
      <w:proofErr w:type="spellStart"/>
      <w:r w:rsidRPr="00B57308">
        <w:t>asigurată</w:t>
      </w:r>
      <w:proofErr w:type="spellEnd"/>
      <w:r w:rsidRPr="00B57308">
        <w:t xml:space="preserve"> din </w:t>
      </w:r>
      <w:proofErr w:type="spellStart"/>
      <w:r w:rsidRPr="00B57308">
        <w:t>surse</w:t>
      </w:r>
      <w:proofErr w:type="spellEnd"/>
      <w:r w:rsidRPr="00B57308">
        <w:t xml:space="preserve"> </w:t>
      </w:r>
      <w:proofErr w:type="spellStart"/>
      <w:r w:rsidRPr="00B57308">
        <w:t>proprii</w:t>
      </w:r>
      <w:proofErr w:type="spellEnd"/>
      <w:r w:rsidRPr="00B57308">
        <w:t xml:space="preserve">, </w:t>
      </w:r>
      <w:proofErr w:type="spellStart"/>
      <w:r w:rsidRPr="00B57308">
        <w:t>valabil</w:t>
      </w:r>
      <w:proofErr w:type="spellEnd"/>
      <w:r w:rsidRPr="00B57308">
        <w:t xml:space="preserve"> </w:t>
      </w:r>
      <w:proofErr w:type="spellStart"/>
      <w:r w:rsidRPr="00B57308">
        <w:t>în</w:t>
      </w:r>
      <w:proofErr w:type="spellEnd"/>
      <w:r w:rsidRPr="00B57308">
        <w:t xml:space="preserve"> </w:t>
      </w:r>
      <w:proofErr w:type="spellStart"/>
      <w:r w:rsidRPr="00B57308">
        <w:t>cazul</w:t>
      </w:r>
      <w:proofErr w:type="spellEnd"/>
      <w:r w:rsidRPr="00B57308">
        <w:t xml:space="preserve"> </w:t>
      </w:r>
      <w:proofErr w:type="spellStart"/>
      <w:r w:rsidRPr="00B57308">
        <w:t>potențialilor</w:t>
      </w:r>
      <w:proofErr w:type="spellEnd"/>
      <w:r w:rsidRPr="00B57308">
        <w:t xml:space="preserve"> </w:t>
      </w:r>
      <w:proofErr w:type="spellStart"/>
      <w:r w:rsidRPr="00B57308">
        <w:t>beneficiari</w:t>
      </w:r>
      <w:proofErr w:type="spellEnd"/>
      <w:r w:rsidRPr="00B57308">
        <w:t xml:space="preserve"> care </w:t>
      </w:r>
      <w:proofErr w:type="spellStart"/>
      <w:r w:rsidRPr="00B57308">
        <w:t>dețin</w:t>
      </w:r>
      <w:proofErr w:type="spellEnd"/>
      <w:r w:rsidRPr="00B57308">
        <w:t xml:space="preserve"> </w:t>
      </w:r>
      <w:proofErr w:type="spellStart"/>
      <w:r w:rsidRPr="00B57308">
        <w:t>deja</w:t>
      </w:r>
      <w:proofErr w:type="spellEnd"/>
      <w:r w:rsidRPr="00B57308">
        <w:t xml:space="preserve"> </w:t>
      </w:r>
      <w:proofErr w:type="spellStart"/>
      <w:r w:rsidRPr="00B57308">
        <w:t>fondurile</w:t>
      </w:r>
      <w:proofErr w:type="spellEnd"/>
      <w:r w:rsidRPr="00B57308">
        <w:t xml:space="preserve"> </w:t>
      </w:r>
      <w:proofErr w:type="spellStart"/>
      <w:r w:rsidRPr="00B57308">
        <w:t>necesare</w:t>
      </w:r>
      <w:proofErr w:type="spellEnd"/>
      <w:r w:rsidRPr="00B57308">
        <w:t xml:space="preserve"> </w:t>
      </w:r>
      <w:proofErr w:type="spellStart"/>
      <w:r w:rsidRPr="00B57308">
        <w:t>pentru</w:t>
      </w:r>
      <w:proofErr w:type="spellEnd"/>
      <w:r w:rsidRPr="00B57308">
        <w:t xml:space="preserve"> </w:t>
      </w:r>
      <w:proofErr w:type="spellStart"/>
      <w:r w:rsidRPr="00B57308">
        <w:t>contribuția</w:t>
      </w:r>
      <w:proofErr w:type="spellEnd"/>
      <w:r w:rsidRPr="00B57308">
        <w:t xml:space="preserve"> </w:t>
      </w:r>
      <w:proofErr w:type="spellStart"/>
      <w:r w:rsidRPr="00B57308">
        <w:t>financiară</w:t>
      </w:r>
      <w:proofErr w:type="spellEnd"/>
      <w:r w:rsidRPr="00B57308">
        <w:t xml:space="preserve">, fie din </w:t>
      </w:r>
      <w:proofErr w:type="spellStart"/>
      <w:r w:rsidRPr="00B57308">
        <w:t>venituri</w:t>
      </w:r>
      <w:proofErr w:type="spellEnd"/>
      <w:r w:rsidRPr="00B57308">
        <w:t xml:space="preserve"> </w:t>
      </w:r>
      <w:proofErr w:type="spellStart"/>
      <w:r w:rsidRPr="00B57308">
        <w:t>provenite</w:t>
      </w:r>
      <w:proofErr w:type="spellEnd"/>
      <w:r w:rsidRPr="00B57308">
        <w:t xml:space="preserve"> din </w:t>
      </w:r>
      <w:proofErr w:type="spellStart"/>
      <w:r w:rsidRPr="00B57308">
        <w:t>sponsorizări</w:t>
      </w:r>
      <w:proofErr w:type="spellEnd"/>
      <w:r w:rsidRPr="00B57308">
        <w:t xml:space="preserve">, </w:t>
      </w:r>
      <w:proofErr w:type="spellStart"/>
      <w:r w:rsidRPr="00B57308">
        <w:t>donații</w:t>
      </w:r>
      <w:proofErr w:type="spellEnd"/>
      <w:r w:rsidRPr="00B57308">
        <w:t xml:space="preserve"> etc. </w:t>
      </w:r>
      <w:proofErr w:type="spellStart"/>
      <w:r w:rsidRPr="00B57308">
        <w:t>dovedite</w:t>
      </w:r>
      <w:proofErr w:type="spellEnd"/>
      <w:r w:rsidRPr="00B57308">
        <w:t xml:space="preserve"> </w:t>
      </w:r>
      <w:proofErr w:type="spellStart"/>
      <w:r w:rsidRPr="00B57308">
        <w:t>în</w:t>
      </w:r>
      <w:proofErr w:type="spellEnd"/>
      <w:r w:rsidRPr="00B57308">
        <w:t xml:space="preserve"> </w:t>
      </w:r>
      <w:proofErr w:type="spellStart"/>
      <w:r w:rsidRPr="00B57308">
        <w:t>condițiile</w:t>
      </w:r>
      <w:proofErr w:type="spellEnd"/>
      <w:r w:rsidRPr="00B57308">
        <w:t xml:space="preserve"> </w:t>
      </w:r>
      <w:proofErr w:type="spellStart"/>
      <w:r w:rsidRPr="00B57308">
        <w:t>legii</w:t>
      </w:r>
      <w:proofErr w:type="spellEnd"/>
      <w:r w:rsidRPr="00B57308">
        <w:t xml:space="preserve">. Un alt mod de </w:t>
      </w:r>
      <w:proofErr w:type="spellStart"/>
      <w:r w:rsidRPr="00B57308">
        <w:t>asigurare</w:t>
      </w:r>
      <w:proofErr w:type="spellEnd"/>
      <w:r w:rsidRPr="00B57308">
        <w:t xml:space="preserve"> a </w:t>
      </w:r>
      <w:proofErr w:type="spellStart"/>
      <w:r w:rsidRPr="00B57308">
        <w:t>cofinanțării</w:t>
      </w:r>
      <w:proofErr w:type="spellEnd"/>
      <w:r w:rsidRPr="00B57308">
        <w:t xml:space="preserve"> private </w:t>
      </w:r>
      <w:proofErr w:type="spellStart"/>
      <w:r w:rsidRPr="00B57308">
        <w:t>este</w:t>
      </w:r>
      <w:proofErr w:type="spellEnd"/>
      <w:r w:rsidRPr="00B57308">
        <w:t xml:space="preserve"> </w:t>
      </w:r>
      <w:proofErr w:type="spellStart"/>
      <w:r w:rsidRPr="00B57308">
        <w:t>prin</w:t>
      </w:r>
      <w:proofErr w:type="spellEnd"/>
      <w:r w:rsidRPr="00B57308">
        <w:t xml:space="preserve"> credit </w:t>
      </w:r>
      <w:proofErr w:type="spellStart"/>
      <w:r w:rsidRPr="00B57308">
        <w:t>bancar</w:t>
      </w:r>
      <w:proofErr w:type="spellEnd"/>
      <w:r w:rsidRPr="00B57308">
        <w:t xml:space="preserve">, </w:t>
      </w:r>
      <w:proofErr w:type="spellStart"/>
      <w:r w:rsidRPr="00B57308">
        <w:t>valabil</w:t>
      </w:r>
      <w:proofErr w:type="spellEnd"/>
      <w:r w:rsidRPr="00B57308">
        <w:t xml:space="preserve"> </w:t>
      </w:r>
      <w:proofErr w:type="spellStart"/>
      <w:r w:rsidRPr="00B57308">
        <w:t>în</w:t>
      </w:r>
      <w:proofErr w:type="spellEnd"/>
      <w:r w:rsidRPr="00B57308">
        <w:t xml:space="preserve"> </w:t>
      </w:r>
      <w:proofErr w:type="spellStart"/>
      <w:r w:rsidRPr="00B57308">
        <w:t>cazul</w:t>
      </w:r>
      <w:proofErr w:type="spellEnd"/>
      <w:r w:rsidRPr="00B57308">
        <w:t xml:space="preserve"> </w:t>
      </w:r>
      <w:proofErr w:type="spellStart"/>
      <w:r w:rsidRPr="00B57308">
        <w:t>în</w:t>
      </w:r>
      <w:proofErr w:type="spellEnd"/>
      <w:r w:rsidRPr="00B57308">
        <w:t xml:space="preserve"> care </w:t>
      </w:r>
      <w:proofErr w:type="spellStart"/>
      <w:r w:rsidRPr="00B57308">
        <w:t>potențialii</w:t>
      </w:r>
      <w:proofErr w:type="spellEnd"/>
      <w:r w:rsidRPr="00B57308">
        <w:t xml:space="preserve"> </w:t>
      </w:r>
      <w:proofErr w:type="spellStart"/>
      <w:r w:rsidRPr="00B57308">
        <w:t>beneficiari</w:t>
      </w:r>
      <w:proofErr w:type="spellEnd"/>
      <w:r w:rsidRPr="00B57308">
        <w:t xml:space="preserve"> nu </w:t>
      </w:r>
      <w:proofErr w:type="spellStart"/>
      <w:r w:rsidRPr="00B57308">
        <w:t>dețin</w:t>
      </w:r>
      <w:proofErr w:type="spellEnd"/>
      <w:r w:rsidRPr="00B57308">
        <w:t xml:space="preserve"> </w:t>
      </w:r>
      <w:proofErr w:type="spellStart"/>
      <w:r w:rsidRPr="00B57308">
        <w:t>fondurile</w:t>
      </w:r>
      <w:proofErr w:type="spellEnd"/>
      <w:r w:rsidRPr="00B57308">
        <w:t xml:space="preserve"> </w:t>
      </w:r>
      <w:proofErr w:type="spellStart"/>
      <w:r w:rsidRPr="00B57308">
        <w:t>necesare</w:t>
      </w:r>
      <w:proofErr w:type="spellEnd"/>
      <w:r w:rsidRPr="00B57308">
        <w:t xml:space="preserve"> </w:t>
      </w:r>
      <w:proofErr w:type="spellStart"/>
      <w:r w:rsidRPr="00B57308">
        <w:t>pentru</w:t>
      </w:r>
      <w:proofErr w:type="spellEnd"/>
      <w:r w:rsidRPr="00B57308">
        <w:t xml:space="preserve"> </w:t>
      </w:r>
      <w:proofErr w:type="spellStart"/>
      <w:r w:rsidRPr="00B57308">
        <w:t>contribuția</w:t>
      </w:r>
      <w:proofErr w:type="spellEnd"/>
      <w:r w:rsidRPr="00B57308">
        <w:t xml:space="preserve"> </w:t>
      </w:r>
      <w:proofErr w:type="spellStart"/>
      <w:r w:rsidRPr="00B57308">
        <w:t>financiară</w:t>
      </w:r>
      <w:proofErr w:type="spellEnd"/>
      <w:r w:rsidRPr="00B57308">
        <w:t xml:space="preserve"> </w:t>
      </w:r>
      <w:proofErr w:type="spellStart"/>
      <w:r w:rsidRPr="00B57308">
        <w:t>proprie</w:t>
      </w:r>
      <w:proofErr w:type="spellEnd"/>
      <w:r w:rsidRPr="00B57308">
        <w:t xml:space="preserve">, </w:t>
      </w:r>
      <w:proofErr w:type="spellStart"/>
      <w:r w:rsidRPr="00B57308">
        <w:t>dar</w:t>
      </w:r>
      <w:proofErr w:type="spellEnd"/>
      <w:r w:rsidRPr="00B57308">
        <w:t xml:space="preserve"> </w:t>
      </w:r>
      <w:proofErr w:type="spellStart"/>
      <w:r w:rsidRPr="00B57308">
        <w:t>îndeplinesc</w:t>
      </w:r>
      <w:proofErr w:type="spellEnd"/>
      <w:r w:rsidRPr="00B57308">
        <w:t xml:space="preserve"> </w:t>
      </w:r>
      <w:proofErr w:type="spellStart"/>
      <w:r w:rsidRPr="00B57308">
        <w:t>condițiile</w:t>
      </w:r>
      <w:proofErr w:type="spellEnd"/>
      <w:r w:rsidRPr="00B57308">
        <w:t xml:space="preserve"> </w:t>
      </w:r>
      <w:proofErr w:type="spellStart"/>
      <w:r w:rsidRPr="00B57308">
        <w:t>contractării</w:t>
      </w:r>
      <w:proofErr w:type="spellEnd"/>
      <w:r w:rsidRPr="00B57308">
        <w:t xml:space="preserve"> </w:t>
      </w:r>
      <w:proofErr w:type="spellStart"/>
      <w:r w:rsidRPr="00B57308">
        <w:t>unui</w:t>
      </w:r>
      <w:proofErr w:type="spellEnd"/>
      <w:r w:rsidRPr="00B57308">
        <w:t xml:space="preserve"> credit </w:t>
      </w:r>
      <w:proofErr w:type="spellStart"/>
      <w:r w:rsidRPr="00B57308">
        <w:t>bancar</w:t>
      </w:r>
      <w:proofErr w:type="spellEnd"/>
      <w:r w:rsidRPr="00B57308">
        <w:t>;</w:t>
      </w:r>
    </w:p>
    <w:p w14:paraId="31F62CF3" w14:textId="0B4FB242" w:rsidR="00D1509B" w:rsidRPr="00B57308" w:rsidRDefault="00D1509B" w:rsidP="00B57308">
      <w:pPr>
        <w:jc w:val="both"/>
      </w:pPr>
      <w:r w:rsidRPr="00D1509B">
        <w:rPr>
          <w:b/>
          <w:bCs/>
        </w:rPr>
        <w:t xml:space="preserve">Data </w:t>
      </w:r>
      <w:proofErr w:type="spellStart"/>
      <w:r w:rsidRPr="00D1509B">
        <w:rPr>
          <w:b/>
          <w:bCs/>
        </w:rPr>
        <w:t>acordării</w:t>
      </w:r>
      <w:proofErr w:type="spellEnd"/>
      <w:r w:rsidRPr="00D1509B">
        <w:rPr>
          <w:b/>
          <w:bCs/>
        </w:rPr>
        <w:t xml:space="preserve"> </w:t>
      </w:r>
      <w:proofErr w:type="spellStart"/>
      <w:r w:rsidRPr="00D1509B">
        <w:rPr>
          <w:b/>
          <w:bCs/>
        </w:rPr>
        <w:t>ajutorului</w:t>
      </w:r>
      <w:proofErr w:type="spellEnd"/>
      <w:r w:rsidRPr="00D1509B">
        <w:rPr>
          <w:b/>
          <w:bCs/>
        </w:rPr>
        <w:t xml:space="preserve"> de minimis</w:t>
      </w:r>
      <w:r>
        <w:t xml:space="preserve"> – data la care </w:t>
      </w:r>
      <w:proofErr w:type="spellStart"/>
      <w:r>
        <w:t>dreptul</w:t>
      </w:r>
      <w:proofErr w:type="spellEnd"/>
      <w:r>
        <w:t xml:space="preserve"> legal de a </w:t>
      </w:r>
      <w:proofErr w:type="spellStart"/>
      <w:r>
        <w:t>primi</w:t>
      </w:r>
      <w:proofErr w:type="spellEnd"/>
      <w:r>
        <w:t xml:space="preserve"> </w:t>
      </w:r>
      <w:proofErr w:type="spellStart"/>
      <w:r>
        <w:t>ajutorul</w:t>
      </w:r>
      <w:proofErr w:type="spellEnd"/>
      <w:r>
        <w:t xml:space="preserve"> </w:t>
      </w:r>
      <w:proofErr w:type="spellStart"/>
      <w:r>
        <w:t>este</w:t>
      </w:r>
      <w:proofErr w:type="spellEnd"/>
      <w:r>
        <w:t xml:space="preserve"> </w:t>
      </w:r>
      <w:proofErr w:type="spellStart"/>
      <w:r>
        <w:t>conferit</w:t>
      </w:r>
      <w:proofErr w:type="spellEnd"/>
      <w:r>
        <w:t xml:space="preserve"> </w:t>
      </w:r>
      <w:proofErr w:type="spellStart"/>
      <w:r>
        <w:t>beneficiarului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regimul</w:t>
      </w:r>
      <w:proofErr w:type="spellEnd"/>
      <w:r>
        <w:t xml:space="preserve"> juridic </w:t>
      </w:r>
      <w:proofErr w:type="spellStart"/>
      <w:r>
        <w:t>național</w:t>
      </w:r>
      <w:proofErr w:type="spellEnd"/>
      <w:r>
        <w:t xml:space="preserve"> </w:t>
      </w:r>
      <w:proofErr w:type="spellStart"/>
      <w:r>
        <w:t>aplicabil</w:t>
      </w:r>
      <w:proofErr w:type="spellEnd"/>
    </w:p>
    <w:p w14:paraId="5EE8956E" w14:textId="214CF24E" w:rsidR="00B57308" w:rsidRPr="00B57308" w:rsidRDefault="00B57308" w:rsidP="00B57308">
      <w:pPr>
        <w:jc w:val="both"/>
      </w:pPr>
      <w:proofErr w:type="spellStart"/>
      <w:r w:rsidRPr="00B57308">
        <w:rPr>
          <w:b/>
        </w:rPr>
        <w:t>Derulare</w:t>
      </w:r>
      <w:proofErr w:type="spellEnd"/>
      <w:r w:rsidRPr="00B57308">
        <w:rPr>
          <w:b/>
        </w:rPr>
        <w:t xml:space="preserve">   </w:t>
      </w:r>
      <w:proofErr w:type="spellStart"/>
      <w:r w:rsidRPr="00B57308">
        <w:rPr>
          <w:b/>
        </w:rPr>
        <w:t>proiect</w:t>
      </w:r>
      <w:proofErr w:type="spellEnd"/>
      <w:r w:rsidRPr="00B57308">
        <w:rPr>
          <w:b/>
        </w:rPr>
        <w:t xml:space="preserve">   </w:t>
      </w:r>
      <w:r w:rsidRPr="00B57308">
        <w:t xml:space="preserve">-   </w:t>
      </w:r>
      <w:proofErr w:type="spellStart"/>
      <w:r w:rsidRPr="00B57308">
        <w:t>totalitatea</w:t>
      </w:r>
      <w:proofErr w:type="spellEnd"/>
      <w:r w:rsidRPr="00B57308">
        <w:t xml:space="preserve">   </w:t>
      </w:r>
      <w:proofErr w:type="spellStart"/>
      <w:r w:rsidRPr="00B57308">
        <w:t>activităților</w:t>
      </w:r>
      <w:proofErr w:type="spellEnd"/>
      <w:r w:rsidRPr="00B57308">
        <w:t xml:space="preserve">   </w:t>
      </w:r>
      <w:proofErr w:type="spellStart"/>
      <w:r w:rsidRPr="00B57308">
        <w:t>derulate</w:t>
      </w:r>
      <w:proofErr w:type="spellEnd"/>
      <w:r w:rsidRPr="00B57308">
        <w:t xml:space="preserve">   de   </w:t>
      </w:r>
      <w:proofErr w:type="spellStart"/>
      <w:r w:rsidRPr="00B57308">
        <w:t>beneficiarul</w:t>
      </w:r>
      <w:proofErr w:type="spellEnd"/>
      <w:r w:rsidRPr="00B57308">
        <w:t xml:space="preserve">   FEADR   de   la   </w:t>
      </w:r>
      <w:proofErr w:type="spellStart"/>
      <w:r w:rsidRPr="00B57308">
        <w:t>semnarea</w:t>
      </w:r>
      <w:proofErr w:type="spellEnd"/>
      <w:r>
        <w:t xml:space="preserve"> </w:t>
      </w:r>
      <w:proofErr w:type="spellStart"/>
      <w:r w:rsidRPr="00B57308">
        <w:t>contractului</w:t>
      </w:r>
      <w:proofErr w:type="spellEnd"/>
      <w:r w:rsidRPr="00B57308">
        <w:t>/</w:t>
      </w:r>
      <w:proofErr w:type="spellStart"/>
      <w:r w:rsidRPr="00B57308">
        <w:t>deciziei</w:t>
      </w:r>
      <w:proofErr w:type="spellEnd"/>
      <w:r w:rsidRPr="00B57308">
        <w:t xml:space="preserve"> de </w:t>
      </w:r>
      <w:proofErr w:type="spellStart"/>
      <w:r w:rsidRPr="00B57308">
        <w:t>finanțare</w:t>
      </w:r>
      <w:proofErr w:type="spellEnd"/>
      <w:r w:rsidRPr="00B57308">
        <w:t xml:space="preserve"> </w:t>
      </w:r>
      <w:proofErr w:type="spellStart"/>
      <w:r w:rsidRPr="00B57308">
        <w:t>până</w:t>
      </w:r>
      <w:proofErr w:type="spellEnd"/>
      <w:r w:rsidRPr="00B57308">
        <w:t xml:space="preserve"> la </w:t>
      </w:r>
      <w:proofErr w:type="spellStart"/>
      <w:r w:rsidRPr="00B57308">
        <w:t>finalul</w:t>
      </w:r>
      <w:proofErr w:type="spellEnd"/>
      <w:r w:rsidRPr="00B57308">
        <w:t xml:space="preserve"> </w:t>
      </w:r>
      <w:proofErr w:type="spellStart"/>
      <w:r w:rsidRPr="00B57308">
        <w:t>perioadei</w:t>
      </w:r>
      <w:proofErr w:type="spellEnd"/>
      <w:r w:rsidRPr="00B57308">
        <w:t xml:space="preserve"> de </w:t>
      </w:r>
      <w:proofErr w:type="spellStart"/>
      <w:r w:rsidRPr="00B57308">
        <w:t>monitorizare</w:t>
      </w:r>
      <w:proofErr w:type="spellEnd"/>
      <w:r w:rsidRPr="00B57308">
        <w:t xml:space="preserve"> a </w:t>
      </w:r>
      <w:proofErr w:type="spellStart"/>
      <w:r w:rsidRPr="00B57308">
        <w:t>proiectului</w:t>
      </w:r>
      <w:proofErr w:type="spellEnd"/>
      <w:r w:rsidRPr="00B57308">
        <w:t>;</w:t>
      </w:r>
    </w:p>
    <w:p w14:paraId="1BB98FAE" w14:textId="77777777" w:rsidR="00B57308" w:rsidRPr="00B57308" w:rsidRDefault="00B57308" w:rsidP="00B57308">
      <w:pPr>
        <w:jc w:val="both"/>
      </w:pPr>
      <w:proofErr w:type="spellStart"/>
      <w:r w:rsidRPr="00B57308">
        <w:rPr>
          <w:b/>
        </w:rPr>
        <w:t>Dosarul</w:t>
      </w:r>
      <w:proofErr w:type="spellEnd"/>
      <w:r w:rsidRPr="00B57308">
        <w:rPr>
          <w:b/>
        </w:rPr>
        <w:t xml:space="preserve"> </w:t>
      </w:r>
      <w:proofErr w:type="spellStart"/>
      <w:r w:rsidRPr="00B57308">
        <w:rPr>
          <w:b/>
        </w:rPr>
        <w:t>cererii</w:t>
      </w:r>
      <w:proofErr w:type="spellEnd"/>
      <w:r w:rsidRPr="00B57308">
        <w:rPr>
          <w:b/>
        </w:rPr>
        <w:t xml:space="preserve"> de </w:t>
      </w:r>
      <w:proofErr w:type="spellStart"/>
      <w:r w:rsidRPr="00B57308">
        <w:rPr>
          <w:b/>
        </w:rPr>
        <w:t>finanţare</w:t>
      </w:r>
      <w:proofErr w:type="spellEnd"/>
      <w:r w:rsidRPr="00B57308">
        <w:rPr>
          <w:b/>
        </w:rPr>
        <w:t xml:space="preserve"> </w:t>
      </w:r>
      <w:r w:rsidRPr="00B57308">
        <w:t xml:space="preserve">– </w:t>
      </w:r>
      <w:proofErr w:type="spellStart"/>
      <w:r w:rsidRPr="00B57308">
        <w:t>cererea</w:t>
      </w:r>
      <w:proofErr w:type="spellEnd"/>
      <w:r w:rsidRPr="00B57308">
        <w:t xml:space="preserve"> de </w:t>
      </w:r>
      <w:proofErr w:type="spellStart"/>
      <w:r w:rsidRPr="00B57308">
        <w:t>finanţare</w:t>
      </w:r>
      <w:proofErr w:type="spellEnd"/>
      <w:r w:rsidRPr="00B57308">
        <w:t xml:space="preserve"> </w:t>
      </w:r>
      <w:proofErr w:type="spellStart"/>
      <w:r w:rsidRPr="00B57308">
        <w:t>împreună</w:t>
      </w:r>
      <w:proofErr w:type="spellEnd"/>
      <w:r w:rsidRPr="00B57308">
        <w:t xml:space="preserve"> cu </w:t>
      </w:r>
      <w:proofErr w:type="spellStart"/>
      <w:r w:rsidRPr="00B57308">
        <w:t>documentele</w:t>
      </w:r>
      <w:proofErr w:type="spellEnd"/>
      <w:r w:rsidRPr="00B57308">
        <w:t xml:space="preserve"> </w:t>
      </w:r>
      <w:proofErr w:type="spellStart"/>
      <w:r w:rsidRPr="00B57308">
        <w:t>anexate</w:t>
      </w:r>
      <w:proofErr w:type="spellEnd"/>
      <w:r w:rsidRPr="00B57308">
        <w:t>;</w:t>
      </w:r>
    </w:p>
    <w:p w14:paraId="138BB8ED" w14:textId="16ADD521" w:rsidR="00B57308" w:rsidRPr="00B57308" w:rsidRDefault="00B57308" w:rsidP="00B57308">
      <w:pPr>
        <w:jc w:val="both"/>
      </w:pPr>
      <w:proofErr w:type="spellStart"/>
      <w:r w:rsidRPr="00B57308">
        <w:rPr>
          <w:b/>
        </w:rPr>
        <w:t>Eligibilitate</w:t>
      </w:r>
      <w:proofErr w:type="spellEnd"/>
      <w:r w:rsidRPr="00B57308">
        <w:rPr>
          <w:b/>
        </w:rPr>
        <w:t xml:space="preserve"> </w:t>
      </w:r>
      <w:r w:rsidRPr="00B57308">
        <w:t xml:space="preserve">– </w:t>
      </w:r>
      <w:proofErr w:type="spellStart"/>
      <w:r w:rsidRPr="00B57308">
        <w:t>îndeplinirea</w:t>
      </w:r>
      <w:proofErr w:type="spellEnd"/>
      <w:r w:rsidRPr="00B57308">
        <w:t xml:space="preserve"> </w:t>
      </w:r>
      <w:proofErr w:type="spellStart"/>
      <w:r w:rsidRPr="00B57308">
        <w:t>condiţiilor</w:t>
      </w:r>
      <w:proofErr w:type="spellEnd"/>
      <w:r w:rsidRPr="00B57308">
        <w:t xml:space="preserve"> </w:t>
      </w:r>
      <w:proofErr w:type="spellStart"/>
      <w:r w:rsidRPr="00B57308">
        <w:t>şi</w:t>
      </w:r>
      <w:proofErr w:type="spellEnd"/>
      <w:r w:rsidRPr="00B57308">
        <w:t xml:space="preserve"> </w:t>
      </w:r>
      <w:proofErr w:type="spellStart"/>
      <w:r w:rsidRPr="00B57308">
        <w:t>criteriilor</w:t>
      </w:r>
      <w:proofErr w:type="spellEnd"/>
      <w:r w:rsidRPr="00B57308">
        <w:t xml:space="preserve"> </w:t>
      </w:r>
      <w:proofErr w:type="spellStart"/>
      <w:r w:rsidRPr="00B57308">
        <w:t>minime</w:t>
      </w:r>
      <w:proofErr w:type="spellEnd"/>
      <w:r w:rsidRPr="00B57308">
        <w:t xml:space="preserve"> de </w:t>
      </w:r>
      <w:proofErr w:type="spellStart"/>
      <w:r w:rsidRPr="00B57308">
        <w:t>către</w:t>
      </w:r>
      <w:proofErr w:type="spellEnd"/>
      <w:r w:rsidRPr="00B57308">
        <w:t xml:space="preserve"> un solicitant </w:t>
      </w:r>
      <w:proofErr w:type="spellStart"/>
      <w:r w:rsidRPr="00B57308">
        <w:t>aşa</w:t>
      </w:r>
      <w:proofErr w:type="spellEnd"/>
      <w:r w:rsidRPr="00B57308">
        <w:t xml:space="preserve"> cum sunt </w:t>
      </w:r>
      <w:proofErr w:type="spellStart"/>
      <w:r w:rsidRPr="00B57308">
        <w:t>precizate</w:t>
      </w:r>
      <w:proofErr w:type="spellEnd"/>
      <w:r w:rsidRPr="00B57308">
        <w:t xml:space="preserve"> </w:t>
      </w:r>
      <w:proofErr w:type="spellStart"/>
      <w:r w:rsidRPr="00B57308">
        <w:t>în</w:t>
      </w:r>
      <w:proofErr w:type="spellEnd"/>
      <w:r>
        <w:t xml:space="preserve"> </w:t>
      </w:r>
      <w:proofErr w:type="spellStart"/>
      <w:r w:rsidRPr="00B57308">
        <w:t>Ghidul</w:t>
      </w:r>
      <w:proofErr w:type="spellEnd"/>
      <w:r w:rsidRPr="00B57308">
        <w:t xml:space="preserve"> </w:t>
      </w:r>
      <w:proofErr w:type="spellStart"/>
      <w:r w:rsidRPr="00B57308">
        <w:t>Solicitantului</w:t>
      </w:r>
      <w:proofErr w:type="spellEnd"/>
      <w:r w:rsidRPr="00B57308">
        <w:t xml:space="preserve">, </w:t>
      </w:r>
      <w:proofErr w:type="spellStart"/>
      <w:r w:rsidRPr="00B57308">
        <w:t>Cererea</w:t>
      </w:r>
      <w:proofErr w:type="spellEnd"/>
      <w:r w:rsidRPr="00B57308">
        <w:t xml:space="preserve"> de </w:t>
      </w:r>
      <w:proofErr w:type="spellStart"/>
      <w:r w:rsidRPr="00B57308">
        <w:t>Finanţare</w:t>
      </w:r>
      <w:proofErr w:type="spellEnd"/>
      <w:r w:rsidRPr="00B57308">
        <w:t xml:space="preserve"> </w:t>
      </w:r>
      <w:proofErr w:type="spellStart"/>
      <w:r w:rsidRPr="00B57308">
        <w:t>și</w:t>
      </w:r>
      <w:proofErr w:type="spellEnd"/>
      <w:r w:rsidRPr="00B57308">
        <w:t xml:space="preserve"> </w:t>
      </w:r>
      <w:proofErr w:type="spellStart"/>
      <w:r w:rsidRPr="00B57308">
        <w:t>Contractul</w:t>
      </w:r>
      <w:proofErr w:type="spellEnd"/>
      <w:r w:rsidRPr="00B57308">
        <w:t xml:space="preserve"> de </w:t>
      </w:r>
      <w:proofErr w:type="spellStart"/>
      <w:r w:rsidRPr="00B57308">
        <w:t>finanţare</w:t>
      </w:r>
      <w:proofErr w:type="spellEnd"/>
      <w:r w:rsidRPr="00B57308">
        <w:t xml:space="preserve"> </w:t>
      </w:r>
      <w:proofErr w:type="spellStart"/>
      <w:r w:rsidRPr="00B57308">
        <w:t>pentru</w:t>
      </w:r>
      <w:proofErr w:type="spellEnd"/>
      <w:r w:rsidRPr="00B57308">
        <w:t xml:space="preserve"> FEADR;</w:t>
      </w:r>
    </w:p>
    <w:p w14:paraId="72421591" w14:textId="77777777" w:rsidR="00B57308" w:rsidRDefault="00B57308" w:rsidP="00B57308">
      <w:pPr>
        <w:jc w:val="both"/>
      </w:pPr>
      <w:proofErr w:type="spellStart"/>
      <w:r w:rsidRPr="00B57308">
        <w:rPr>
          <w:b/>
        </w:rPr>
        <w:t>Evaluare</w:t>
      </w:r>
      <w:proofErr w:type="spellEnd"/>
      <w:r w:rsidRPr="00B57308">
        <w:rPr>
          <w:b/>
        </w:rPr>
        <w:t xml:space="preserve"> </w:t>
      </w:r>
      <w:r w:rsidRPr="00B57308">
        <w:t xml:space="preserve">– </w:t>
      </w:r>
      <w:proofErr w:type="spellStart"/>
      <w:r w:rsidRPr="00B57308">
        <w:t>acţiune</w:t>
      </w:r>
      <w:proofErr w:type="spellEnd"/>
      <w:r w:rsidRPr="00B57308">
        <w:t xml:space="preserve"> </w:t>
      </w:r>
      <w:proofErr w:type="spellStart"/>
      <w:r w:rsidRPr="00B57308">
        <w:t>procedurală</w:t>
      </w:r>
      <w:proofErr w:type="spellEnd"/>
      <w:r w:rsidRPr="00B57308">
        <w:t xml:space="preserve"> </w:t>
      </w:r>
      <w:proofErr w:type="spellStart"/>
      <w:r w:rsidRPr="00B57308">
        <w:t>prin</w:t>
      </w:r>
      <w:proofErr w:type="spellEnd"/>
      <w:r w:rsidRPr="00B57308">
        <w:t xml:space="preserve"> care </w:t>
      </w:r>
      <w:proofErr w:type="spellStart"/>
      <w:r w:rsidRPr="00B57308">
        <w:t>documentaţia</w:t>
      </w:r>
      <w:proofErr w:type="spellEnd"/>
      <w:r w:rsidRPr="00B57308">
        <w:t xml:space="preserve"> </w:t>
      </w:r>
      <w:proofErr w:type="spellStart"/>
      <w:r w:rsidRPr="00B57308">
        <w:t>ce</w:t>
      </w:r>
      <w:proofErr w:type="spellEnd"/>
      <w:r w:rsidRPr="00B57308">
        <w:t xml:space="preserve"> </w:t>
      </w:r>
      <w:proofErr w:type="spellStart"/>
      <w:r w:rsidRPr="00B57308">
        <w:t>însoţeşte</w:t>
      </w:r>
      <w:proofErr w:type="spellEnd"/>
      <w:r w:rsidRPr="00B57308">
        <w:t xml:space="preserve"> </w:t>
      </w:r>
      <w:proofErr w:type="spellStart"/>
      <w:r w:rsidRPr="00B57308">
        <w:t>cererea</w:t>
      </w:r>
      <w:proofErr w:type="spellEnd"/>
      <w:r w:rsidRPr="00B57308">
        <w:t xml:space="preserve"> de </w:t>
      </w:r>
      <w:proofErr w:type="spellStart"/>
      <w:r w:rsidRPr="00B57308">
        <w:t>finanţare</w:t>
      </w:r>
      <w:proofErr w:type="spellEnd"/>
      <w:r w:rsidRPr="00B57308">
        <w:t xml:space="preserve"> </w:t>
      </w:r>
      <w:proofErr w:type="spellStart"/>
      <w:r w:rsidRPr="00B57308">
        <w:t>este</w:t>
      </w:r>
      <w:proofErr w:type="spellEnd"/>
      <w:r w:rsidRPr="00B57308">
        <w:t xml:space="preserve"> </w:t>
      </w:r>
      <w:proofErr w:type="spellStart"/>
      <w:r w:rsidRPr="00B57308">
        <w:t>analizată</w:t>
      </w:r>
      <w:proofErr w:type="spellEnd"/>
      <w:r w:rsidRPr="00B57308">
        <w:t xml:space="preserve"> </w:t>
      </w:r>
      <w:proofErr w:type="spellStart"/>
      <w:r w:rsidRPr="00B57308">
        <w:t>pentru</w:t>
      </w:r>
      <w:proofErr w:type="spellEnd"/>
      <w:r w:rsidRPr="00B57308">
        <w:t xml:space="preserve"> </w:t>
      </w:r>
      <w:proofErr w:type="spellStart"/>
      <w:r w:rsidRPr="00B57308">
        <w:t>verificarea</w:t>
      </w:r>
      <w:proofErr w:type="spellEnd"/>
      <w:r w:rsidRPr="00B57308">
        <w:t xml:space="preserve"> </w:t>
      </w:r>
      <w:proofErr w:type="spellStart"/>
      <w:r w:rsidRPr="00B57308">
        <w:t>îndeplinirii</w:t>
      </w:r>
      <w:proofErr w:type="spellEnd"/>
      <w:r w:rsidRPr="00B57308">
        <w:t xml:space="preserve"> </w:t>
      </w:r>
      <w:proofErr w:type="spellStart"/>
      <w:r w:rsidRPr="00B57308">
        <w:t>criteriilor</w:t>
      </w:r>
      <w:proofErr w:type="spellEnd"/>
      <w:r w:rsidRPr="00B57308">
        <w:t xml:space="preserve"> de </w:t>
      </w:r>
      <w:proofErr w:type="spellStart"/>
      <w:r w:rsidRPr="00B57308">
        <w:t>eligibilitate</w:t>
      </w:r>
      <w:proofErr w:type="spellEnd"/>
      <w:r w:rsidRPr="00B57308">
        <w:t xml:space="preserve"> </w:t>
      </w:r>
      <w:proofErr w:type="spellStart"/>
      <w:r w:rsidRPr="00B57308">
        <w:t>şi</w:t>
      </w:r>
      <w:proofErr w:type="spellEnd"/>
      <w:r w:rsidRPr="00B57308">
        <w:t xml:space="preserve"> </w:t>
      </w:r>
      <w:proofErr w:type="spellStart"/>
      <w:r w:rsidRPr="00B57308">
        <w:t>pentru</w:t>
      </w:r>
      <w:proofErr w:type="spellEnd"/>
      <w:r w:rsidRPr="00B57308">
        <w:t xml:space="preserve"> </w:t>
      </w:r>
      <w:proofErr w:type="spellStart"/>
      <w:r w:rsidRPr="00B57308">
        <w:t>selectarea</w:t>
      </w:r>
      <w:proofErr w:type="spellEnd"/>
      <w:r w:rsidRPr="00B57308">
        <w:t xml:space="preserve"> </w:t>
      </w:r>
      <w:proofErr w:type="spellStart"/>
      <w:r w:rsidRPr="00B57308">
        <w:t>proiectului</w:t>
      </w:r>
      <w:proofErr w:type="spellEnd"/>
      <w:r w:rsidRPr="00B57308">
        <w:t xml:space="preserve"> </w:t>
      </w:r>
      <w:proofErr w:type="spellStart"/>
      <w:r w:rsidRPr="00B57308">
        <w:t>în</w:t>
      </w:r>
      <w:proofErr w:type="spellEnd"/>
      <w:r w:rsidRPr="00B57308">
        <w:t xml:space="preserve"> </w:t>
      </w:r>
      <w:proofErr w:type="spellStart"/>
      <w:r w:rsidRPr="00B57308">
        <w:t>vederea</w:t>
      </w:r>
      <w:proofErr w:type="spellEnd"/>
      <w:r w:rsidRPr="00B57308">
        <w:t xml:space="preserve"> </w:t>
      </w:r>
      <w:proofErr w:type="spellStart"/>
      <w:r w:rsidRPr="00B57308">
        <w:t>contractării</w:t>
      </w:r>
      <w:proofErr w:type="spellEnd"/>
      <w:r w:rsidRPr="00B57308">
        <w:t>;</w:t>
      </w:r>
    </w:p>
    <w:p w14:paraId="7E639BAE" w14:textId="77777777" w:rsidR="00D1509B" w:rsidRDefault="00D1509B" w:rsidP="00B57308">
      <w:pPr>
        <w:jc w:val="both"/>
      </w:pPr>
      <w:proofErr w:type="spellStart"/>
      <w:r w:rsidRPr="00D1509B">
        <w:rPr>
          <w:b/>
          <w:bCs/>
        </w:rPr>
        <w:t>Exploataţia</w:t>
      </w:r>
      <w:proofErr w:type="spellEnd"/>
      <w:r w:rsidRPr="00D1509B">
        <w:rPr>
          <w:b/>
          <w:bCs/>
        </w:rPr>
        <w:t xml:space="preserve"> </w:t>
      </w:r>
      <w:proofErr w:type="spellStart"/>
      <w:r w:rsidRPr="00D1509B">
        <w:rPr>
          <w:b/>
          <w:bCs/>
        </w:rPr>
        <w:t>agricolă</w:t>
      </w:r>
      <w:proofErr w:type="spellEnd"/>
      <w:r>
        <w:t xml:space="preserve"> - </w:t>
      </w:r>
      <w:proofErr w:type="spellStart"/>
      <w:r>
        <w:t>este</w:t>
      </w:r>
      <w:proofErr w:type="spellEnd"/>
      <w:r>
        <w:t xml:space="preserve"> o </w:t>
      </w:r>
      <w:proofErr w:type="spellStart"/>
      <w:r>
        <w:t>unitate</w:t>
      </w:r>
      <w:proofErr w:type="spellEnd"/>
      <w:r>
        <w:t xml:space="preserve"> </w:t>
      </w:r>
      <w:proofErr w:type="spellStart"/>
      <w:r>
        <w:t>tehnico-economică</w:t>
      </w:r>
      <w:proofErr w:type="spellEnd"/>
      <w:r>
        <w:t xml:space="preserve"> </w:t>
      </w:r>
      <w:proofErr w:type="spellStart"/>
      <w:r>
        <w:t>ce</w:t>
      </w:r>
      <w:proofErr w:type="spellEnd"/>
      <w:r>
        <w:t xml:space="preserve"> </w:t>
      </w:r>
      <w:proofErr w:type="spellStart"/>
      <w:r>
        <w:t>îşi</w:t>
      </w:r>
      <w:proofErr w:type="spellEnd"/>
      <w:r>
        <w:t xml:space="preserve"> </w:t>
      </w:r>
      <w:proofErr w:type="spellStart"/>
      <w:r>
        <w:t>desfăşoară</w:t>
      </w:r>
      <w:proofErr w:type="spellEnd"/>
      <w:r>
        <w:t xml:space="preserve"> </w:t>
      </w:r>
      <w:proofErr w:type="spellStart"/>
      <w:r>
        <w:t>activitatea</w:t>
      </w:r>
      <w:proofErr w:type="spellEnd"/>
      <w:r>
        <w:t xml:space="preserve"> sub o </w:t>
      </w:r>
      <w:proofErr w:type="spellStart"/>
      <w:r>
        <w:t>gestiune</w:t>
      </w:r>
      <w:proofErr w:type="spellEnd"/>
      <w:r>
        <w:t xml:space="preserve"> </w:t>
      </w:r>
      <w:proofErr w:type="spellStart"/>
      <w:r>
        <w:t>unică</w:t>
      </w:r>
      <w:proofErr w:type="spellEnd"/>
      <w:r>
        <w:t xml:space="preserve"> </w:t>
      </w:r>
      <w:proofErr w:type="spellStart"/>
      <w:r>
        <w:t>şi</w:t>
      </w:r>
      <w:proofErr w:type="spellEnd"/>
      <w:r>
        <w:t xml:space="preserve"> are ca </w:t>
      </w:r>
      <w:proofErr w:type="spellStart"/>
      <w:r>
        <w:t>obiect</w:t>
      </w:r>
      <w:proofErr w:type="spellEnd"/>
      <w:r>
        <w:t xml:space="preserve"> de </w:t>
      </w:r>
      <w:proofErr w:type="spellStart"/>
      <w:r>
        <w:t>activitate</w:t>
      </w:r>
      <w:proofErr w:type="spellEnd"/>
      <w:r>
        <w:t xml:space="preserve"> </w:t>
      </w:r>
      <w:proofErr w:type="spellStart"/>
      <w:r>
        <w:t>exploatarea</w:t>
      </w:r>
      <w:proofErr w:type="spellEnd"/>
      <w:r>
        <w:t xml:space="preserve"> </w:t>
      </w:r>
      <w:proofErr w:type="spellStart"/>
      <w:r>
        <w:t>terenurilor</w:t>
      </w:r>
      <w:proofErr w:type="spellEnd"/>
      <w:r>
        <w:t xml:space="preserve"> </w:t>
      </w:r>
      <w:proofErr w:type="spellStart"/>
      <w:r>
        <w:t>agricole</w:t>
      </w:r>
      <w:proofErr w:type="spellEnd"/>
      <w:r>
        <w:t xml:space="preserve"> </w:t>
      </w:r>
      <w:proofErr w:type="spellStart"/>
      <w:r>
        <w:t>şi</w:t>
      </w:r>
      <w:proofErr w:type="spellEnd"/>
      <w:r>
        <w:t>/</w:t>
      </w:r>
      <w:proofErr w:type="spellStart"/>
      <w:r>
        <w:t>sau</w:t>
      </w:r>
      <w:proofErr w:type="spellEnd"/>
      <w:r>
        <w:t xml:space="preserve"> </w:t>
      </w:r>
      <w:proofErr w:type="spellStart"/>
      <w:r>
        <w:t>activitatea</w:t>
      </w:r>
      <w:proofErr w:type="spellEnd"/>
      <w:r>
        <w:t xml:space="preserve"> </w:t>
      </w:r>
      <w:proofErr w:type="spellStart"/>
      <w:r>
        <w:t>zootehnică</w:t>
      </w:r>
      <w:proofErr w:type="spellEnd"/>
      <w:r>
        <w:t xml:space="preserve">. </w:t>
      </w:r>
    </w:p>
    <w:p w14:paraId="68F014C4" w14:textId="504A907E" w:rsidR="00D1509B" w:rsidRPr="00B57308" w:rsidRDefault="00D1509B" w:rsidP="00B57308">
      <w:pPr>
        <w:jc w:val="both"/>
      </w:pPr>
      <w:proofErr w:type="spellStart"/>
      <w:r w:rsidRPr="00D1509B">
        <w:rPr>
          <w:b/>
          <w:bCs/>
        </w:rPr>
        <w:t>Fermier</w:t>
      </w:r>
      <w:proofErr w:type="spellEnd"/>
      <w:r w:rsidRPr="00D1509B">
        <w:rPr>
          <w:b/>
          <w:bCs/>
        </w:rPr>
        <w:t xml:space="preserve"> </w:t>
      </w:r>
      <w:proofErr w:type="spellStart"/>
      <w:r>
        <w:t>înseamnă</w:t>
      </w:r>
      <w:proofErr w:type="spellEnd"/>
      <w:r>
        <w:t xml:space="preserve"> o </w:t>
      </w:r>
      <w:proofErr w:type="spellStart"/>
      <w:r>
        <w:t>persoană</w:t>
      </w:r>
      <w:proofErr w:type="spellEnd"/>
      <w:r>
        <w:t xml:space="preserve"> </w:t>
      </w:r>
      <w:proofErr w:type="spellStart"/>
      <w:r>
        <w:t>fizică</w:t>
      </w:r>
      <w:proofErr w:type="spellEnd"/>
      <w:r>
        <w:t xml:space="preserve"> </w:t>
      </w:r>
      <w:proofErr w:type="spellStart"/>
      <w:r>
        <w:t>sau</w:t>
      </w:r>
      <w:proofErr w:type="spellEnd"/>
      <w:r>
        <w:t xml:space="preserve"> </w:t>
      </w:r>
      <w:proofErr w:type="spellStart"/>
      <w:r>
        <w:t>juridică</w:t>
      </w:r>
      <w:proofErr w:type="spellEnd"/>
      <w:r>
        <w:t xml:space="preserve"> (de </w:t>
      </w:r>
      <w:proofErr w:type="spellStart"/>
      <w:r>
        <w:t>drept</w:t>
      </w:r>
      <w:proofErr w:type="spellEnd"/>
      <w:r>
        <w:t xml:space="preserve"> public </w:t>
      </w:r>
      <w:proofErr w:type="spellStart"/>
      <w:r>
        <w:t>sau</w:t>
      </w:r>
      <w:proofErr w:type="spellEnd"/>
      <w:r>
        <w:t xml:space="preserve"> </w:t>
      </w:r>
      <w:proofErr w:type="spellStart"/>
      <w:r>
        <w:t>privat</w:t>
      </w:r>
      <w:proofErr w:type="spellEnd"/>
      <w:r>
        <w:t xml:space="preserve">) </w:t>
      </w:r>
      <w:proofErr w:type="spellStart"/>
      <w:r>
        <w:t>sau</w:t>
      </w:r>
      <w:proofErr w:type="spellEnd"/>
      <w:r>
        <w:t xml:space="preserve"> un </w:t>
      </w:r>
      <w:proofErr w:type="spellStart"/>
      <w:r>
        <w:t>grup</w:t>
      </w:r>
      <w:proofErr w:type="spellEnd"/>
      <w:r>
        <w:t xml:space="preserve"> de </w:t>
      </w:r>
      <w:proofErr w:type="spellStart"/>
      <w:r>
        <w:t>persoane</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w:t>
      </w:r>
      <w:proofErr w:type="spellStart"/>
      <w:r>
        <w:t>indiferent</w:t>
      </w:r>
      <w:proofErr w:type="spellEnd"/>
      <w:r>
        <w:t xml:space="preserve"> de </w:t>
      </w:r>
      <w:proofErr w:type="spellStart"/>
      <w:r>
        <w:t>statutul</w:t>
      </w:r>
      <w:proofErr w:type="spellEnd"/>
      <w:r>
        <w:t xml:space="preserve"> juridic pe care un </w:t>
      </w:r>
      <w:proofErr w:type="spellStart"/>
      <w:r>
        <w:t>astfel</w:t>
      </w:r>
      <w:proofErr w:type="spellEnd"/>
      <w:r>
        <w:t xml:space="preserve"> de </w:t>
      </w:r>
      <w:proofErr w:type="spellStart"/>
      <w:r>
        <w:t>grup</w:t>
      </w:r>
      <w:proofErr w:type="spellEnd"/>
      <w:r>
        <w:t xml:space="preserve"> </w:t>
      </w:r>
      <w:proofErr w:type="spellStart"/>
      <w:r>
        <w:t>şi</w:t>
      </w:r>
      <w:proofErr w:type="spellEnd"/>
      <w:r>
        <w:t xml:space="preserve"> </w:t>
      </w:r>
      <w:proofErr w:type="spellStart"/>
      <w:r>
        <w:t>membrii</w:t>
      </w:r>
      <w:proofErr w:type="spellEnd"/>
      <w:r>
        <w:t xml:space="preserve"> </w:t>
      </w:r>
      <w:proofErr w:type="spellStart"/>
      <w:r>
        <w:t>săi</w:t>
      </w:r>
      <w:proofErr w:type="spellEnd"/>
      <w:r>
        <w:t xml:space="preserve"> </w:t>
      </w:r>
      <w:proofErr w:type="spellStart"/>
      <w:r>
        <w:t>îl</w:t>
      </w:r>
      <w:proofErr w:type="spellEnd"/>
      <w:r>
        <w:t xml:space="preserve"> </w:t>
      </w:r>
      <w:proofErr w:type="spellStart"/>
      <w:r>
        <w:t>deţin</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legislaţiei</w:t>
      </w:r>
      <w:proofErr w:type="spellEnd"/>
      <w:r>
        <w:t xml:space="preserve"> </w:t>
      </w:r>
      <w:proofErr w:type="spellStart"/>
      <w:r>
        <w:t>naţionale</w:t>
      </w:r>
      <w:proofErr w:type="spellEnd"/>
      <w:r>
        <w:t xml:space="preserve">, a </w:t>
      </w:r>
      <w:proofErr w:type="spellStart"/>
      <w:r>
        <w:t>cărui</w:t>
      </w:r>
      <w:proofErr w:type="spellEnd"/>
      <w:r>
        <w:t xml:space="preserve"> </w:t>
      </w:r>
      <w:proofErr w:type="spellStart"/>
      <w:r>
        <w:t>exploatație</w:t>
      </w:r>
      <w:proofErr w:type="spellEnd"/>
      <w:r>
        <w:t xml:space="preserve"> se </w:t>
      </w:r>
      <w:proofErr w:type="spellStart"/>
      <w:r>
        <w:t>situează</w:t>
      </w:r>
      <w:proofErr w:type="spellEnd"/>
      <w:r>
        <w:t xml:space="preserve"> pe </w:t>
      </w:r>
      <w:proofErr w:type="spellStart"/>
      <w:r>
        <w:t>teritoriul</w:t>
      </w:r>
      <w:proofErr w:type="spellEnd"/>
      <w:r>
        <w:t xml:space="preserve"> </w:t>
      </w:r>
      <w:proofErr w:type="spellStart"/>
      <w:r>
        <w:t>Romaniei</w:t>
      </w:r>
      <w:proofErr w:type="spellEnd"/>
      <w:r>
        <w:t xml:space="preserve"> </w:t>
      </w:r>
      <w:proofErr w:type="spellStart"/>
      <w:r>
        <w:t>şi</w:t>
      </w:r>
      <w:proofErr w:type="spellEnd"/>
      <w:r>
        <w:t xml:space="preserve"> care </w:t>
      </w:r>
      <w:proofErr w:type="spellStart"/>
      <w:r>
        <w:t>desfășoară</w:t>
      </w:r>
      <w:proofErr w:type="spellEnd"/>
      <w:r>
        <w:t xml:space="preserve"> o </w:t>
      </w:r>
      <w:proofErr w:type="spellStart"/>
      <w:r>
        <w:t>activitate</w:t>
      </w:r>
      <w:proofErr w:type="spellEnd"/>
      <w:r>
        <w:t xml:space="preserve"> </w:t>
      </w:r>
      <w:proofErr w:type="spellStart"/>
      <w:r>
        <w:t>agricolă</w:t>
      </w:r>
      <w:proofErr w:type="spellEnd"/>
      <w:r>
        <w:t xml:space="preserve">. </w:t>
      </w:r>
    </w:p>
    <w:p w14:paraId="6C4241BA" w14:textId="77777777" w:rsidR="00B57308" w:rsidRPr="00B57308" w:rsidRDefault="00B57308" w:rsidP="00B57308">
      <w:pPr>
        <w:jc w:val="both"/>
      </w:pPr>
      <w:proofErr w:type="spellStart"/>
      <w:r w:rsidRPr="00B57308">
        <w:rPr>
          <w:b/>
        </w:rPr>
        <w:t>Fişa</w:t>
      </w:r>
      <w:proofErr w:type="spellEnd"/>
      <w:r w:rsidRPr="00B57308">
        <w:rPr>
          <w:b/>
        </w:rPr>
        <w:t xml:space="preserve"> </w:t>
      </w:r>
      <w:proofErr w:type="spellStart"/>
      <w:r w:rsidRPr="00B57308">
        <w:rPr>
          <w:b/>
        </w:rPr>
        <w:t>măsurii</w:t>
      </w:r>
      <w:proofErr w:type="spellEnd"/>
      <w:r w:rsidRPr="00B57308">
        <w:rPr>
          <w:b/>
        </w:rPr>
        <w:t xml:space="preserve"> </w:t>
      </w:r>
      <w:r w:rsidRPr="00B57308">
        <w:t xml:space="preserve">– document </w:t>
      </w:r>
      <w:proofErr w:type="spellStart"/>
      <w:r w:rsidRPr="00B57308">
        <w:t>ce</w:t>
      </w:r>
      <w:proofErr w:type="spellEnd"/>
      <w:r w:rsidRPr="00B57308">
        <w:t xml:space="preserve"> </w:t>
      </w:r>
      <w:proofErr w:type="spellStart"/>
      <w:r w:rsidRPr="00B57308">
        <w:t>descrie</w:t>
      </w:r>
      <w:proofErr w:type="spellEnd"/>
      <w:r w:rsidRPr="00B57308">
        <w:t xml:space="preserve"> </w:t>
      </w:r>
      <w:proofErr w:type="spellStart"/>
      <w:r w:rsidRPr="00B57308">
        <w:t>motivaţia</w:t>
      </w:r>
      <w:proofErr w:type="spellEnd"/>
      <w:r w:rsidRPr="00B57308">
        <w:t xml:space="preserve"> </w:t>
      </w:r>
      <w:proofErr w:type="spellStart"/>
      <w:r w:rsidRPr="00B57308">
        <w:t>sprijinului</w:t>
      </w:r>
      <w:proofErr w:type="spellEnd"/>
      <w:r w:rsidRPr="00B57308">
        <w:t xml:space="preserve"> </w:t>
      </w:r>
      <w:proofErr w:type="spellStart"/>
      <w:r w:rsidRPr="00B57308">
        <w:t>financiar</w:t>
      </w:r>
      <w:proofErr w:type="spellEnd"/>
      <w:r w:rsidRPr="00B57308">
        <w:t xml:space="preserve"> </w:t>
      </w:r>
      <w:proofErr w:type="spellStart"/>
      <w:r w:rsidRPr="00B57308">
        <w:t>nerambursabil</w:t>
      </w:r>
      <w:proofErr w:type="spellEnd"/>
      <w:r w:rsidRPr="00B57308">
        <w:t xml:space="preserve"> </w:t>
      </w:r>
      <w:proofErr w:type="spellStart"/>
      <w:r w:rsidRPr="00B57308">
        <w:t>oferit</w:t>
      </w:r>
      <w:proofErr w:type="spellEnd"/>
      <w:r w:rsidRPr="00B57308">
        <w:t xml:space="preserve">, </w:t>
      </w:r>
      <w:proofErr w:type="spellStart"/>
      <w:r w:rsidRPr="00B57308">
        <w:t>obiectivele</w:t>
      </w:r>
      <w:proofErr w:type="spellEnd"/>
      <w:r w:rsidRPr="00B57308">
        <w:t xml:space="preserve">, aria de </w:t>
      </w:r>
      <w:proofErr w:type="spellStart"/>
      <w:r w:rsidRPr="00B57308">
        <w:t>aplicare</w:t>
      </w:r>
      <w:proofErr w:type="spellEnd"/>
      <w:r w:rsidRPr="00B57308">
        <w:t xml:space="preserve"> </w:t>
      </w:r>
      <w:proofErr w:type="spellStart"/>
      <w:r w:rsidRPr="00B57308">
        <w:t>şi</w:t>
      </w:r>
      <w:proofErr w:type="spellEnd"/>
      <w:r w:rsidRPr="00B57308">
        <w:t xml:space="preserve"> </w:t>
      </w:r>
      <w:proofErr w:type="spellStart"/>
      <w:r w:rsidRPr="00B57308">
        <w:t>acţiunile</w:t>
      </w:r>
      <w:proofErr w:type="spellEnd"/>
      <w:r w:rsidRPr="00B57308">
        <w:t xml:space="preserve"> </w:t>
      </w:r>
      <w:proofErr w:type="spellStart"/>
      <w:r w:rsidRPr="00B57308">
        <w:t>prevăzute</w:t>
      </w:r>
      <w:proofErr w:type="spellEnd"/>
      <w:r w:rsidRPr="00B57308">
        <w:t xml:space="preserve">, </w:t>
      </w:r>
      <w:proofErr w:type="spellStart"/>
      <w:r w:rsidRPr="00B57308">
        <w:t>tipurile</w:t>
      </w:r>
      <w:proofErr w:type="spellEnd"/>
      <w:r w:rsidRPr="00B57308">
        <w:t xml:space="preserve"> de </w:t>
      </w:r>
      <w:proofErr w:type="spellStart"/>
      <w:r w:rsidRPr="00B57308">
        <w:t>investiţie</w:t>
      </w:r>
      <w:proofErr w:type="spellEnd"/>
      <w:r w:rsidRPr="00B57308">
        <w:t xml:space="preserve">, </w:t>
      </w:r>
      <w:proofErr w:type="spellStart"/>
      <w:r w:rsidRPr="00B57308">
        <w:t>categoriile</w:t>
      </w:r>
      <w:proofErr w:type="spellEnd"/>
      <w:r w:rsidRPr="00B57308">
        <w:t xml:space="preserve"> de </w:t>
      </w:r>
      <w:proofErr w:type="spellStart"/>
      <w:r w:rsidRPr="00B57308">
        <w:t>beneficiari</w:t>
      </w:r>
      <w:proofErr w:type="spellEnd"/>
      <w:r w:rsidRPr="00B57308">
        <w:t xml:space="preserve"> </w:t>
      </w:r>
      <w:proofErr w:type="spellStart"/>
      <w:r w:rsidRPr="00B57308">
        <w:t>eligibili</w:t>
      </w:r>
      <w:proofErr w:type="spellEnd"/>
      <w:r w:rsidRPr="00B57308">
        <w:t xml:space="preserve"> </w:t>
      </w:r>
      <w:proofErr w:type="spellStart"/>
      <w:r w:rsidRPr="00B57308">
        <w:t>şi</w:t>
      </w:r>
      <w:proofErr w:type="spellEnd"/>
      <w:r w:rsidRPr="00B57308">
        <w:t xml:space="preserve"> </w:t>
      </w:r>
      <w:proofErr w:type="spellStart"/>
      <w:r w:rsidRPr="00B57308">
        <w:t>tipul</w:t>
      </w:r>
      <w:proofErr w:type="spellEnd"/>
      <w:r w:rsidRPr="00B57308">
        <w:t xml:space="preserve"> </w:t>
      </w:r>
      <w:proofErr w:type="spellStart"/>
      <w:r w:rsidRPr="00B57308">
        <w:t>sprijinului</w:t>
      </w:r>
      <w:proofErr w:type="spellEnd"/>
      <w:r w:rsidRPr="00B57308">
        <w:t>;</w:t>
      </w:r>
    </w:p>
    <w:p w14:paraId="44E065B2" w14:textId="77777777" w:rsidR="00B57308" w:rsidRDefault="00B57308" w:rsidP="00B57308">
      <w:pPr>
        <w:jc w:val="both"/>
      </w:pPr>
      <w:proofErr w:type="spellStart"/>
      <w:r w:rsidRPr="00B57308">
        <w:rPr>
          <w:b/>
        </w:rPr>
        <w:lastRenderedPageBreak/>
        <w:t>Fonduri</w:t>
      </w:r>
      <w:proofErr w:type="spellEnd"/>
      <w:r w:rsidRPr="00B57308">
        <w:rPr>
          <w:b/>
        </w:rPr>
        <w:t xml:space="preserve"> </w:t>
      </w:r>
      <w:proofErr w:type="spellStart"/>
      <w:r w:rsidRPr="00B57308">
        <w:rPr>
          <w:b/>
        </w:rPr>
        <w:t>nerambursabile</w:t>
      </w:r>
      <w:proofErr w:type="spellEnd"/>
      <w:r w:rsidRPr="00B57308">
        <w:rPr>
          <w:b/>
        </w:rPr>
        <w:t xml:space="preserve"> </w:t>
      </w:r>
      <w:r w:rsidRPr="00B57308">
        <w:t xml:space="preserve">– </w:t>
      </w:r>
      <w:proofErr w:type="spellStart"/>
      <w:r w:rsidRPr="00B57308">
        <w:t>fonduri</w:t>
      </w:r>
      <w:proofErr w:type="spellEnd"/>
      <w:r w:rsidRPr="00B57308">
        <w:t xml:space="preserve"> </w:t>
      </w:r>
      <w:proofErr w:type="spellStart"/>
      <w:r w:rsidRPr="00B57308">
        <w:t>acordate</w:t>
      </w:r>
      <w:proofErr w:type="spellEnd"/>
      <w:r w:rsidRPr="00B57308">
        <w:t xml:space="preserve"> </w:t>
      </w:r>
      <w:proofErr w:type="spellStart"/>
      <w:r w:rsidRPr="00B57308">
        <w:t>unei</w:t>
      </w:r>
      <w:proofErr w:type="spellEnd"/>
      <w:r w:rsidRPr="00B57308">
        <w:t xml:space="preserve"> </w:t>
      </w:r>
      <w:proofErr w:type="spellStart"/>
      <w:r w:rsidRPr="00B57308">
        <w:t>persoane</w:t>
      </w:r>
      <w:proofErr w:type="spellEnd"/>
      <w:r w:rsidRPr="00B57308">
        <w:t xml:space="preserve"> </w:t>
      </w:r>
      <w:proofErr w:type="spellStart"/>
      <w:r w:rsidRPr="00B57308">
        <w:t>juridice</w:t>
      </w:r>
      <w:proofErr w:type="spellEnd"/>
      <w:r w:rsidRPr="00B57308">
        <w:t xml:space="preserve"> </w:t>
      </w:r>
      <w:proofErr w:type="spellStart"/>
      <w:r w:rsidRPr="00B57308">
        <w:t>în</w:t>
      </w:r>
      <w:proofErr w:type="spellEnd"/>
      <w:r w:rsidRPr="00B57308">
        <w:t xml:space="preserve"> </w:t>
      </w:r>
      <w:proofErr w:type="spellStart"/>
      <w:r w:rsidRPr="00B57308">
        <w:t>baza</w:t>
      </w:r>
      <w:proofErr w:type="spellEnd"/>
      <w:r w:rsidRPr="00B57308">
        <w:t xml:space="preserve"> </w:t>
      </w:r>
      <w:proofErr w:type="spellStart"/>
      <w:r w:rsidRPr="00B57308">
        <w:t>unor</w:t>
      </w:r>
      <w:proofErr w:type="spellEnd"/>
      <w:r w:rsidRPr="00B57308">
        <w:t xml:space="preserve"> </w:t>
      </w:r>
      <w:proofErr w:type="spellStart"/>
      <w:r w:rsidRPr="00B57308">
        <w:t>criterii</w:t>
      </w:r>
      <w:proofErr w:type="spellEnd"/>
      <w:r w:rsidRPr="00B57308">
        <w:t xml:space="preserve"> de </w:t>
      </w:r>
      <w:proofErr w:type="spellStart"/>
      <w:r w:rsidRPr="00B57308">
        <w:t>eligibilitate</w:t>
      </w:r>
      <w:proofErr w:type="spellEnd"/>
      <w:r w:rsidRPr="00B57308">
        <w:t xml:space="preserve"> </w:t>
      </w:r>
      <w:proofErr w:type="spellStart"/>
      <w:r w:rsidRPr="00B57308">
        <w:t>pentru</w:t>
      </w:r>
      <w:proofErr w:type="spellEnd"/>
      <w:r w:rsidRPr="00B57308">
        <w:t xml:space="preserve"> </w:t>
      </w:r>
      <w:proofErr w:type="spellStart"/>
      <w:r w:rsidRPr="00B57308">
        <w:t>realizarea</w:t>
      </w:r>
      <w:proofErr w:type="spellEnd"/>
      <w:r w:rsidRPr="00B57308">
        <w:t xml:space="preserve"> </w:t>
      </w:r>
      <w:proofErr w:type="spellStart"/>
      <w:r w:rsidRPr="00B57308">
        <w:t>unei</w:t>
      </w:r>
      <w:proofErr w:type="spellEnd"/>
      <w:r w:rsidRPr="00B57308">
        <w:t xml:space="preserve"> </w:t>
      </w:r>
      <w:proofErr w:type="spellStart"/>
      <w:r w:rsidRPr="00B57308">
        <w:t>investiţii</w:t>
      </w:r>
      <w:proofErr w:type="spellEnd"/>
      <w:r w:rsidRPr="00B57308">
        <w:t xml:space="preserve"> </w:t>
      </w:r>
      <w:proofErr w:type="spellStart"/>
      <w:r w:rsidRPr="00B57308">
        <w:t>încadrate</w:t>
      </w:r>
      <w:proofErr w:type="spellEnd"/>
      <w:r w:rsidRPr="00B57308">
        <w:t xml:space="preserve"> </w:t>
      </w:r>
      <w:proofErr w:type="spellStart"/>
      <w:r w:rsidRPr="00B57308">
        <w:t>în</w:t>
      </w:r>
      <w:proofErr w:type="spellEnd"/>
      <w:r w:rsidRPr="00B57308">
        <w:t xml:space="preserve"> aria de </w:t>
      </w:r>
      <w:proofErr w:type="spellStart"/>
      <w:r w:rsidRPr="00B57308">
        <w:t>finanţare</w:t>
      </w:r>
      <w:proofErr w:type="spellEnd"/>
      <w:r w:rsidRPr="00B57308">
        <w:t xml:space="preserve"> a sub-</w:t>
      </w:r>
      <w:proofErr w:type="spellStart"/>
      <w:r w:rsidRPr="00B57308">
        <w:t>măsurii</w:t>
      </w:r>
      <w:proofErr w:type="spellEnd"/>
      <w:r w:rsidRPr="00B57308">
        <w:t xml:space="preserve"> </w:t>
      </w:r>
      <w:proofErr w:type="spellStart"/>
      <w:r w:rsidRPr="00B57308">
        <w:t>şi</w:t>
      </w:r>
      <w:proofErr w:type="spellEnd"/>
      <w:r w:rsidRPr="00B57308">
        <w:t xml:space="preserve"> care nu </w:t>
      </w:r>
      <w:proofErr w:type="spellStart"/>
      <w:r w:rsidRPr="00B57308">
        <w:t>trebuie</w:t>
      </w:r>
      <w:proofErr w:type="spellEnd"/>
      <w:r w:rsidRPr="00B57308">
        <w:t xml:space="preserve"> </w:t>
      </w:r>
      <w:proofErr w:type="spellStart"/>
      <w:r w:rsidRPr="00B57308">
        <w:t>returnate</w:t>
      </w:r>
      <w:proofErr w:type="spellEnd"/>
      <w:r w:rsidRPr="00B57308">
        <w:t xml:space="preserve"> – </w:t>
      </w:r>
      <w:proofErr w:type="spellStart"/>
      <w:r w:rsidRPr="00B57308">
        <w:t>singurele</w:t>
      </w:r>
      <w:proofErr w:type="spellEnd"/>
      <w:r w:rsidRPr="00B57308">
        <w:t xml:space="preserve"> </w:t>
      </w:r>
      <w:proofErr w:type="spellStart"/>
      <w:r w:rsidRPr="00B57308">
        <w:t>excepţii</w:t>
      </w:r>
      <w:proofErr w:type="spellEnd"/>
      <w:r w:rsidRPr="00B57308">
        <w:t xml:space="preserve"> sunt </w:t>
      </w:r>
      <w:proofErr w:type="spellStart"/>
      <w:r w:rsidRPr="00B57308">
        <w:t>nerespectarea</w:t>
      </w:r>
      <w:proofErr w:type="spellEnd"/>
      <w:r w:rsidRPr="00B57308">
        <w:t xml:space="preserve"> </w:t>
      </w:r>
      <w:proofErr w:type="spellStart"/>
      <w:r w:rsidRPr="00B57308">
        <w:t>condiţiilor</w:t>
      </w:r>
      <w:proofErr w:type="spellEnd"/>
      <w:r w:rsidRPr="00B57308">
        <w:t xml:space="preserve"> </w:t>
      </w:r>
      <w:proofErr w:type="spellStart"/>
      <w:r w:rsidRPr="00B57308">
        <w:t>contractuale</w:t>
      </w:r>
      <w:proofErr w:type="spellEnd"/>
      <w:r w:rsidRPr="00B57308">
        <w:t xml:space="preserve"> </w:t>
      </w:r>
      <w:proofErr w:type="spellStart"/>
      <w:r w:rsidRPr="00B57308">
        <w:t>şi</w:t>
      </w:r>
      <w:proofErr w:type="spellEnd"/>
      <w:r w:rsidRPr="00B57308">
        <w:t xml:space="preserve"> </w:t>
      </w:r>
      <w:proofErr w:type="spellStart"/>
      <w:r w:rsidRPr="00B57308">
        <w:t>nerealizarea</w:t>
      </w:r>
      <w:proofErr w:type="spellEnd"/>
      <w:r w:rsidRPr="00B57308">
        <w:t xml:space="preserve"> </w:t>
      </w:r>
      <w:proofErr w:type="spellStart"/>
      <w:r w:rsidRPr="00B57308">
        <w:t>investiţiei</w:t>
      </w:r>
      <w:proofErr w:type="spellEnd"/>
      <w:r w:rsidRPr="00B57308">
        <w:t xml:space="preserve"> conform </w:t>
      </w:r>
      <w:proofErr w:type="spellStart"/>
      <w:r w:rsidRPr="00B57308">
        <w:t>proiectului</w:t>
      </w:r>
      <w:proofErr w:type="spellEnd"/>
      <w:r w:rsidRPr="00B57308">
        <w:t xml:space="preserve"> </w:t>
      </w:r>
      <w:proofErr w:type="spellStart"/>
      <w:r w:rsidRPr="00B57308">
        <w:t>aprobat</w:t>
      </w:r>
      <w:proofErr w:type="spellEnd"/>
      <w:r w:rsidRPr="00B57308">
        <w:t xml:space="preserve"> de GAL/AFIR;</w:t>
      </w:r>
    </w:p>
    <w:p w14:paraId="31768126" w14:textId="600505CE" w:rsidR="00D1509B" w:rsidRDefault="00D1509B" w:rsidP="00B57308">
      <w:pPr>
        <w:jc w:val="both"/>
      </w:pPr>
      <w:proofErr w:type="spellStart"/>
      <w:r w:rsidRPr="00D1509B">
        <w:rPr>
          <w:b/>
          <w:bCs/>
        </w:rPr>
        <w:t>Furnizare</w:t>
      </w:r>
      <w:proofErr w:type="spellEnd"/>
      <w:r w:rsidRPr="00D1509B">
        <w:rPr>
          <w:b/>
          <w:bCs/>
        </w:rPr>
        <w:t xml:space="preserve"> de </w:t>
      </w:r>
      <w:proofErr w:type="spellStart"/>
      <w:r w:rsidRPr="00D1509B">
        <w:rPr>
          <w:b/>
          <w:bCs/>
        </w:rPr>
        <w:t>servicii</w:t>
      </w:r>
      <w:proofErr w:type="spellEnd"/>
      <w:r>
        <w:t xml:space="preserve"> – </w:t>
      </w:r>
      <w:proofErr w:type="spellStart"/>
      <w:r>
        <w:t>servicii</w:t>
      </w:r>
      <w:proofErr w:type="spellEnd"/>
      <w:r>
        <w:t xml:space="preserve"> </w:t>
      </w:r>
      <w:proofErr w:type="spellStart"/>
      <w:r>
        <w:t>medicale</w:t>
      </w:r>
      <w:proofErr w:type="spellEnd"/>
      <w:r>
        <w:t xml:space="preserve">, </w:t>
      </w:r>
      <w:proofErr w:type="spellStart"/>
      <w:r>
        <w:t>sanitar-veterinare</w:t>
      </w:r>
      <w:proofErr w:type="spellEnd"/>
      <w:r>
        <w:t xml:space="preserve">; </w:t>
      </w:r>
      <w:proofErr w:type="spellStart"/>
      <w:r>
        <w:t>reparații</w:t>
      </w:r>
      <w:proofErr w:type="spellEnd"/>
      <w:r>
        <w:t xml:space="preserve"> </w:t>
      </w:r>
      <w:proofErr w:type="spellStart"/>
      <w:r>
        <w:t>mașini</w:t>
      </w:r>
      <w:proofErr w:type="spellEnd"/>
      <w:r>
        <w:t xml:space="preserve">, </w:t>
      </w:r>
      <w:proofErr w:type="spellStart"/>
      <w:r>
        <w:t>unelte</w:t>
      </w:r>
      <w:proofErr w:type="spellEnd"/>
      <w:r>
        <w:t xml:space="preserve">, </w:t>
      </w:r>
      <w:proofErr w:type="spellStart"/>
      <w:r>
        <w:t>obiecte</w:t>
      </w:r>
      <w:proofErr w:type="spellEnd"/>
      <w:r>
        <w:t xml:space="preserve"> </w:t>
      </w:r>
      <w:proofErr w:type="spellStart"/>
      <w:r>
        <w:t>casnice</w:t>
      </w:r>
      <w:proofErr w:type="spellEnd"/>
      <w:r>
        <w:t xml:space="preserve">; </w:t>
      </w:r>
      <w:proofErr w:type="spellStart"/>
      <w:r>
        <w:t>consultanță</w:t>
      </w:r>
      <w:proofErr w:type="spellEnd"/>
      <w:r>
        <w:t xml:space="preserve">, </w:t>
      </w:r>
      <w:proofErr w:type="spellStart"/>
      <w:r>
        <w:t>contabilitate</w:t>
      </w:r>
      <w:proofErr w:type="spellEnd"/>
      <w:r>
        <w:t xml:space="preserve">, </w:t>
      </w:r>
      <w:proofErr w:type="spellStart"/>
      <w:r>
        <w:t>juridice</w:t>
      </w:r>
      <w:proofErr w:type="spellEnd"/>
      <w:r>
        <w:t xml:space="preserve">, audit; </w:t>
      </w:r>
      <w:proofErr w:type="spellStart"/>
      <w:r>
        <w:t>servicii</w:t>
      </w:r>
      <w:proofErr w:type="spellEnd"/>
      <w:r>
        <w:t xml:space="preserve"> </w:t>
      </w:r>
      <w:proofErr w:type="spellStart"/>
      <w:r>
        <w:t>în</w:t>
      </w:r>
      <w:proofErr w:type="spellEnd"/>
      <w:r>
        <w:t xml:space="preserve"> </w:t>
      </w:r>
      <w:proofErr w:type="spellStart"/>
      <w:r>
        <w:t>tehnologia</w:t>
      </w:r>
      <w:proofErr w:type="spellEnd"/>
      <w:r>
        <w:t xml:space="preserve"> </w:t>
      </w:r>
      <w:proofErr w:type="spellStart"/>
      <w:r>
        <w:t>informației</w:t>
      </w:r>
      <w:proofErr w:type="spellEnd"/>
      <w:r>
        <w:t xml:space="preserve"> </w:t>
      </w:r>
      <w:proofErr w:type="spellStart"/>
      <w:r>
        <w:t>și</w:t>
      </w:r>
      <w:proofErr w:type="spellEnd"/>
      <w:r>
        <w:t xml:space="preserve"> </w:t>
      </w:r>
      <w:proofErr w:type="spellStart"/>
      <w:r>
        <w:t>servicii</w:t>
      </w:r>
      <w:proofErr w:type="spellEnd"/>
      <w:r w:rsidRPr="00D1509B">
        <w:t xml:space="preserve"> </w:t>
      </w:r>
      <w:proofErr w:type="spellStart"/>
      <w:r>
        <w:t>informatice</w:t>
      </w:r>
      <w:proofErr w:type="spellEnd"/>
      <w:r>
        <w:t xml:space="preserve">; </w:t>
      </w:r>
      <w:proofErr w:type="spellStart"/>
      <w:r>
        <w:t>servicii</w:t>
      </w:r>
      <w:proofErr w:type="spellEnd"/>
      <w:r>
        <w:t xml:space="preserve"> </w:t>
      </w:r>
      <w:proofErr w:type="spellStart"/>
      <w:r>
        <w:t>tehnice</w:t>
      </w:r>
      <w:proofErr w:type="spellEnd"/>
      <w:r>
        <w:t xml:space="preserve">, administrative, transport </w:t>
      </w:r>
      <w:proofErr w:type="spellStart"/>
      <w:r>
        <w:t>rutier</w:t>
      </w:r>
      <w:proofErr w:type="spellEnd"/>
      <w:r>
        <w:t xml:space="preserve"> de </w:t>
      </w:r>
      <w:proofErr w:type="spellStart"/>
      <w:r>
        <w:t>mărfuri</w:t>
      </w:r>
      <w:proofErr w:type="spellEnd"/>
      <w:r>
        <w:t xml:space="preserve"> </w:t>
      </w:r>
      <w:proofErr w:type="spellStart"/>
      <w:r>
        <w:t>în</w:t>
      </w:r>
      <w:proofErr w:type="spellEnd"/>
      <w:r>
        <w:t xml:space="preserve"> </w:t>
      </w:r>
      <w:proofErr w:type="spellStart"/>
      <w:r>
        <w:t>contul</w:t>
      </w:r>
      <w:proofErr w:type="spellEnd"/>
      <w:r>
        <w:t xml:space="preserve"> </w:t>
      </w:r>
      <w:proofErr w:type="spellStart"/>
      <w:r>
        <w:t>terţilor</w:t>
      </w:r>
      <w:proofErr w:type="spellEnd"/>
      <w:r>
        <w:t xml:space="preserve">, </w:t>
      </w:r>
      <w:proofErr w:type="spellStart"/>
      <w:r>
        <w:t>alte</w:t>
      </w:r>
      <w:proofErr w:type="spellEnd"/>
      <w:r>
        <w:t xml:space="preserve"> </w:t>
      </w:r>
      <w:proofErr w:type="spellStart"/>
      <w:r>
        <w:t>servicii</w:t>
      </w:r>
      <w:proofErr w:type="spellEnd"/>
      <w:r>
        <w:t xml:space="preserve"> destinate </w:t>
      </w:r>
      <w:proofErr w:type="spellStart"/>
      <w:r>
        <w:t>populației</w:t>
      </w:r>
      <w:proofErr w:type="spellEnd"/>
      <w:r>
        <w:t xml:space="preserve"> din </w:t>
      </w:r>
      <w:proofErr w:type="spellStart"/>
      <w:r>
        <w:t>spațiul</w:t>
      </w:r>
      <w:proofErr w:type="spellEnd"/>
      <w:r>
        <w:t xml:space="preserve"> rural, etc.</w:t>
      </w:r>
    </w:p>
    <w:p w14:paraId="4CE32D89" w14:textId="16D9DDC5" w:rsidR="00D1509B" w:rsidRDefault="00D1509B" w:rsidP="00B57308">
      <w:pPr>
        <w:jc w:val="both"/>
      </w:pPr>
      <w:proofErr w:type="spellStart"/>
      <w:r w:rsidRPr="00D1509B">
        <w:rPr>
          <w:b/>
          <w:bCs/>
        </w:rPr>
        <w:t>Gospodărie</w:t>
      </w:r>
      <w:proofErr w:type="spellEnd"/>
      <w:r w:rsidRPr="00D1509B">
        <w:rPr>
          <w:b/>
          <w:bCs/>
        </w:rPr>
        <w:t xml:space="preserve"> </w:t>
      </w:r>
      <w:proofErr w:type="spellStart"/>
      <w:r w:rsidRPr="00D1509B">
        <w:rPr>
          <w:b/>
          <w:bCs/>
        </w:rPr>
        <w:t>agricolă</w:t>
      </w:r>
      <w:proofErr w:type="spellEnd"/>
      <w:r>
        <w:t xml:space="preserve"> - </w:t>
      </w:r>
      <w:proofErr w:type="spellStart"/>
      <w:r>
        <w:t>totalitatea</w:t>
      </w:r>
      <w:proofErr w:type="spellEnd"/>
      <w:r>
        <w:t xml:space="preserve"> </w:t>
      </w:r>
      <w:proofErr w:type="spellStart"/>
      <w:r>
        <w:t>membrilor</w:t>
      </w:r>
      <w:proofErr w:type="spellEnd"/>
      <w:r>
        <w:t xml:space="preserve"> de </w:t>
      </w:r>
      <w:proofErr w:type="spellStart"/>
      <w:r>
        <w:t>familie</w:t>
      </w:r>
      <w:proofErr w:type="spellEnd"/>
      <w:r>
        <w:t xml:space="preserve">, a </w:t>
      </w:r>
      <w:proofErr w:type="spellStart"/>
      <w:r>
        <w:t>rudelor</w:t>
      </w:r>
      <w:proofErr w:type="spellEnd"/>
      <w:r>
        <w:t xml:space="preserve"> </w:t>
      </w:r>
      <w:proofErr w:type="spellStart"/>
      <w:r>
        <w:t>sau</w:t>
      </w:r>
      <w:proofErr w:type="spellEnd"/>
      <w:r>
        <w:t xml:space="preserve"> </w:t>
      </w:r>
      <w:proofErr w:type="gramStart"/>
      <w:r>
        <w:t>a</w:t>
      </w:r>
      <w:proofErr w:type="gramEnd"/>
      <w:r>
        <w:t xml:space="preserve"> </w:t>
      </w:r>
      <w:proofErr w:type="spellStart"/>
      <w:r>
        <w:t>altor</w:t>
      </w:r>
      <w:proofErr w:type="spellEnd"/>
      <w:r>
        <w:t xml:space="preserve"> </w:t>
      </w:r>
      <w:proofErr w:type="spellStart"/>
      <w:r>
        <w:t>persoane</w:t>
      </w:r>
      <w:proofErr w:type="spellEnd"/>
      <w:r>
        <w:t xml:space="preserve"> care </w:t>
      </w:r>
      <w:proofErr w:type="spellStart"/>
      <w:r>
        <w:t>locuiesc</w:t>
      </w:r>
      <w:proofErr w:type="spellEnd"/>
      <w:r>
        <w:t xml:space="preserve"> </w:t>
      </w:r>
      <w:proofErr w:type="spellStart"/>
      <w:r>
        <w:t>şi</w:t>
      </w:r>
      <w:proofErr w:type="spellEnd"/>
      <w:r>
        <w:t xml:space="preserve"> </w:t>
      </w:r>
      <w:proofErr w:type="spellStart"/>
      <w:r>
        <w:t>gospodăresc</w:t>
      </w:r>
      <w:proofErr w:type="spellEnd"/>
      <w:r>
        <w:t xml:space="preserve"> </w:t>
      </w:r>
      <w:proofErr w:type="spellStart"/>
      <w:r>
        <w:t>împreună</w:t>
      </w:r>
      <w:proofErr w:type="spellEnd"/>
      <w:r>
        <w:t xml:space="preserve">, </w:t>
      </w:r>
      <w:proofErr w:type="spellStart"/>
      <w:r>
        <w:t>având</w:t>
      </w:r>
      <w:proofErr w:type="spellEnd"/>
      <w:r>
        <w:t xml:space="preserve"> </w:t>
      </w:r>
      <w:proofErr w:type="spellStart"/>
      <w:r>
        <w:t>buget</w:t>
      </w:r>
      <w:proofErr w:type="spellEnd"/>
      <w:r>
        <w:t xml:space="preserve"> </w:t>
      </w:r>
      <w:proofErr w:type="spellStart"/>
      <w:r>
        <w:t>comun</w:t>
      </w:r>
      <w:proofErr w:type="spellEnd"/>
      <w:r>
        <w:t xml:space="preserve">, </w:t>
      </w:r>
      <w:proofErr w:type="spellStart"/>
      <w:r>
        <w:t>şi</w:t>
      </w:r>
      <w:proofErr w:type="spellEnd"/>
      <w:r>
        <w:t xml:space="preserve"> care, </w:t>
      </w:r>
      <w:proofErr w:type="spellStart"/>
      <w:r>
        <w:t>după</w:t>
      </w:r>
      <w:proofErr w:type="spellEnd"/>
      <w:r>
        <w:t xml:space="preserve"> </w:t>
      </w:r>
      <w:proofErr w:type="spellStart"/>
      <w:r>
        <w:t>caz</w:t>
      </w:r>
      <w:proofErr w:type="spellEnd"/>
      <w:r>
        <w:t xml:space="preserve">, </w:t>
      </w:r>
      <w:proofErr w:type="spellStart"/>
      <w:r>
        <w:t>lucrează</w:t>
      </w:r>
      <w:proofErr w:type="spellEnd"/>
      <w:r>
        <w:t xml:space="preserve"> </w:t>
      </w:r>
      <w:proofErr w:type="spellStart"/>
      <w:r>
        <w:t>împreună</w:t>
      </w:r>
      <w:proofErr w:type="spellEnd"/>
      <w:r>
        <w:t xml:space="preserve"> </w:t>
      </w:r>
      <w:proofErr w:type="spellStart"/>
      <w:r>
        <w:t>terenul</w:t>
      </w:r>
      <w:proofErr w:type="spellEnd"/>
      <w:r>
        <w:t xml:space="preserve"> </w:t>
      </w:r>
      <w:proofErr w:type="spellStart"/>
      <w:r>
        <w:t>sau</w:t>
      </w:r>
      <w:proofErr w:type="spellEnd"/>
      <w:r>
        <w:t xml:space="preserve"> </w:t>
      </w:r>
      <w:proofErr w:type="spellStart"/>
      <w:r>
        <w:t>întreţin</w:t>
      </w:r>
      <w:proofErr w:type="spellEnd"/>
      <w:r>
        <w:t xml:space="preserve"> </w:t>
      </w:r>
      <w:proofErr w:type="spellStart"/>
      <w:r>
        <w:t>animalele</w:t>
      </w:r>
      <w:proofErr w:type="spellEnd"/>
      <w:r>
        <w:t xml:space="preserve">, </w:t>
      </w:r>
      <w:proofErr w:type="spellStart"/>
      <w:r>
        <w:t>consumă</w:t>
      </w:r>
      <w:proofErr w:type="spellEnd"/>
      <w:r>
        <w:t xml:space="preserve"> </w:t>
      </w:r>
      <w:proofErr w:type="spellStart"/>
      <w:r>
        <w:t>şi</w:t>
      </w:r>
      <w:proofErr w:type="spellEnd"/>
      <w:r>
        <w:t xml:space="preserve"> </w:t>
      </w:r>
      <w:proofErr w:type="spellStart"/>
      <w:r>
        <w:t>valorifică</w:t>
      </w:r>
      <w:proofErr w:type="spellEnd"/>
      <w:r>
        <w:t xml:space="preserve"> </w:t>
      </w:r>
      <w:proofErr w:type="spellStart"/>
      <w:r>
        <w:t>în</w:t>
      </w:r>
      <w:proofErr w:type="spellEnd"/>
      <w:r>
        <w:t xml:space="preserve"> </w:t>
      </w:r>
      <w:proofErr w:type="spellStart"/>
      <w:r>
        <w:t>comun</w:t>
      </w:r>
      <w:proofErr w:type="spellEnd"/>
      <w:r>
        <w:t xml:space="preserve"> </w:t>
      </w:r>
      <w:proofErr w:type="spellStart"/>
      <w:r>
        <w:t>produsele</w:t>
      </w:r>
      <w:proofErr w:type="spellEnd"/>
      <w:r>
        <w:t xml:space="preserve"> </w:t>
      </w:r>
      <w:proofErr w:type="spellStart"/>
      <w:r>
        <w:t>agricole</w:t>
      </w:r>
      <w:proofErr w:type="spellEnd"/>
      <w:r>
        <w:t xml:space="preserve"> </w:t>
      </w:r>
      <w:proofErr w:type="spellStart"/>
      <w:r>
        <w:t>obţinute</w:t>
      </w:r>
      <w:proofErr w:type="spellEnd"/>
      <w:r>
        <w:t xml:space="preserve">. </w:t>
      </w:r>
      <w:proofErr w:type="spellStart"/>
      <w:r>
        <w:t>Gospodăria</w:t>
      </w:r>
      <w:proofErr w:type="spellEnd"/>
      <w:r>
        <w:t xml:space="preserve"> </w:t>
      </w:r>
      <w:proofErr w:type="spellStart"/>
      <w:r>
        <w:t>poate</w:t>
      </w:r>
      <w:proofErr w:type="spellEnd"/>
      <w:r>
        <w:t xml:space="preserve"> fi </w:t>
      </w:r>
      <w:proofErr w:type="spellStart"/>
      <w:r>
        <w:t>formată</w:t>
      </w:r>
      <w:proofErr w:type="spellEnd"/>
      <w:r>
        <w:t xml:space="preserve"> </w:t>
      </w:r>
      <w:proofErr w:type="spellStart"/>
      <w:r>
        <w:t>şi</w:t>
      </w:r>
      <w:proofErr w:type="spellEnd"/>
      <w:r>
        <w:t xml:space="preserve"> </w:t>
      </w:r>
      <w:proofErr w:type="spellStart"/>
      <w:r>
        <w:t>dintr</w:t>
      </w:r>
      <w:proofErr w:type="spellEnd"/>
      <w:r>
        <w:t xml:space="preserve">-un </w:t>
      </w:r>
      <w:proofErr w:type="spellStart"/>
      <w:r>
        <w:t>grup</w:t>
      </w:r>
      <w:proofErr w:type="spellEnd"/>
      <w:r>
        <w:t xml:space="preserve"> de </w:t>
      </w:r>
      <w:proofErr w:type="spellStart"/>
      <w:r>
        <w:t>două</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persoane</w:t>
      </w:r>
      <w:proofErr w:type="spellEnd"/>
      <w:r>
        <w:t xml:space="preserve"> </w:t>
      </w:r>
      <w:proofErr w:type="spellStart"/>
      <w:r>
        <w:t>între</w:t>
      </w:r>
      <w:proofErr w:type="spellEnd"/>
      <w:r>
        <w:t xml:space="preserve"> care nu </w:t>
      </w:r>
      <w:proofErr w:type="spellStart"/>
      <w:r>
        <w:t>există</w:t>
      </w:r>
      <w:proofErr w:type="spellEnd"/>
      <w:r>
        <w:t xml:space="preserve"> </w:t>
      </w:r>
      <w:proofErr w:type="spellStart"/>
      <w:r>
        <w:t>legături</w:t>
      </w:r>
      <w:proofErr w:type="spellEnd"/>
      <w:r>
        <w:t xml:space="preserve"> de </w:t>
      </w:r>
      <w:proofErr w:type="spellStart"/>
      <w:r>
        <w:t>rudenie</w:t>
      </w:r>
      <w:proofErr w:type="spellEnd"/>
      <w:r>
        <w:t xml:space="preserve">, </w:t>
      </w:r>
      <w:proofErr w:type="spellStart"/>
      <w:r>
        <w:t>dar</w:t>
      </w:r>
      <w:proofErr w:type="spellEnd"/>
      <w:r>
        <w:t xml:space="preserve"> care </w:t>
      </w:r>
      <w:proofErr w:type="spellStart"/>
      <w:r>
        <w:t>declară</w:t>
      </w:r>
      <w:proofErr w:type="spellEnd"/>
      <w:r>
        <w:t xml:space="preserve"> </w:t>
      </w:r>
      <w:proofErr w:type="spellStart"/>
      <w:r>
        <w:t>că</w:t>
      </w:r>
      <w:proofErr w:type="spellEnd"/>
      <w:r>
        <w:t xml:space="preserve">, </w:t>
      </w:r>
      <w:proofErr w:type="spellStart"/>
      <w:r>
        <w:t>prin</w:t>
      </w:r>
      <w:proofErr w:type="spellEnd"/>
      <w:r>
        <w:t xml:space="preserve"> </w:t>
      </w:r>
      <w:proofErr w:type="spellStart"/>
      <w:r>
        <w:t>înţelegere</w:t>
      </w:r>
      <w:proofErr w:type="spellEnd"/>
      <w:r>
        <w:t xml:space="preserve">, </w:t>
      </w:r>
      <w:proofErr w:type="spellStart"/>
      <w:r>
        <w:t>locuiesc</w:t>
      </w:r>
      <w:proofErr w:type="spellEnd"/>
      <w:r>
        <w:t xml:space="preserve"> </w:t>
      </w:r>
      <w:proofErr w:type="spellStart"/>
      <w:r>
        <w:t>şi</w:t>
      </w:r>
      <w:proofErr w:type="spellEnd"/>
      <w:r>
        <w:t xml:space="preserve"> se </w:t>
      </w:r>
      <w:proofErr w:type="spellStart"/>
      <w:r>
        <w:t>gospodăresc</w:t>
      </w:r>
      <w:proofErr w:type="spellEnd"/>
      <w:r>
        <w:t xml:space="preserve"> </w:t>
      </w:r>
      <w:proofErr w:type="spellStart"/>
      <w:r>
        <w:t>împreună</w:t>
      </w:r>
      <w:proofErr w:type="spellEnd"/>
      <w:r>
        <w:t>;</w:t>
      </w:r>
    </w:p>
    <w:p w14:paraId="6A775844" w14:textId="621669D2" w:rsidR="00D1509B" w:rsidRPr="00B57308" w:rsidRDefault="00D1509B" w:rsidP="00B57308">
      <w:pPr>
        <w:jc w:val="both"/>
      </w:pPr>
      <w:proofErr w:type="spellStart"/>
      <w:r w:rsidRPr="00B57308">
        <w:rPr>
          <w:b/>
        </w:rPr>
        <w:t>Grup</w:t>
      </w:r>
      <w:proofErr w:type="spellEnd"/>
      <w:r w:rsidRPr="00B57308">
        <w:rPr>
          <w:b/>
        </w:rPr>
        <w:t xml:space="preserve"> de </w:t>
      </w:r>
      <w:proofErr w:type="spellStart"/>
      <w:r w:rsidRPr="00B57308">
        <w:rPr>
          <w:b/>
        </w:rPr>
        <w:t>Acțiune</w:t>
      </w:r>
      <w:proofErr w:type="spellEnd"/>
      <w:r w:rsidRPr="00B57308">
        <w:rPr>
          <w:b/>
        </w:rPr>
        <w:t xml:space="preserve"> </w:t>
      </w:r>
      <w:proofErr w:type="spellStart"/>
      <w:r w:rsidRPr="00B57308">
        <w:rPr>
          <w:b/>
        </w:rPr>
        <w:t>Locală</w:t>
      </w:r>
      <w:proofErr w:type="spellEnd"/>
      <w:r w:rsidRPr="00B57308">
        <w:rPr>
          <w:b/>
        </w:rPr>
        <w:t xml:space="preserve"> (GAL) – </w:t>
      </w:r>
      <w:proofErr w:type="spellStart"/>
      <w:r w:rsidRPr="00B57308">
        <w:t>parteneriat</w:t>
      </w:r>
      <w:proofErr w:type="spellEnd"/>
      <w:r w:rsidRPr="00B57308">
        <w:t xml:space="preserve"> public‐</w:t>
      </w:r>
      <w:proofErr w:type="spellStart"/>
      <w:r w:rsidRPr="00B57308">
        <w:t>privat</w:t>
      </w:r>
      <w:proofErr w:type="spellEnd"/>
      <w:r w:rsidRPr="00B57308">
        <w:t xml:space="preserve"> </w:t>
      </w:r>
      <w:proofErr w:type="spellStart"/>
      <w:r w:rsidRPr="00B57308">
        <w:t>alcătuit</w:t>
      </w:r>
      <w:proofErr w:type="spellEnd"/>
      <w:r w:rsidRPr="00B57308">
        <w:t xml:space="preserve"> din </w:t>
      </w:r>
      <w:proofErr w:type="spellStart"/>
      <w:r w:rsidRPr="00B57308">
        <w:t>reprezentanți</w:t>
      </w:r>
      <w:proofErr w:type="spellEnd"/>
      <w:r w:rsidRPr="00B57308">
        <w:t xml:space="preserve"> ai </w:t>
      </w:r>
      <w:proofErr w:type="spellStart"/>
      <w:r w:rsidRPr="00B57308">
        <w:t>sectoarelor</w:t>
      </w:r>
      <w:proofErr w:type="spellEnd"/>
      <w:r w:rsidRPr="00B57308">
        <w:t xml:space="preserve"> public, </w:t>
      </w:r>
      <w:proofErr w:type="spellStart"/>
      <w:r w:rsidRPr="00B57308">
        <w:t>privat</w:t>
      </w:r>
      <w:proofErr w:type="spellEnd"/>
      <w:r w:rsidRPr="00B57308">
        <w:t xml:space="preserve"> </w:t>
      </w:r>
      <w:proofErr w:type="spellStart"/>
      <w:r w:rsidRPr="00B57308">
        <w:t>și</w:t>
      </w:r>
      <w:proofErr w:type="spellEnd"/>
      <w:r w:rsidRPr="00B57308">
        <w:t xml:space="preserve"> </w:t>
      </w:r>
      <w:proofErr w:type="spellStart"/>
      <w:r w:rsidRPr="00B57308">
        <w:t>societatea</w:t>
      </w:r>
      <w:proofErr w:type="spellEnd"/>
      <w:r w:rsidRPr="00B57308">
        <w:t xml:space="preserve"> </w:t>
      </w:r>
      <w:proofErr w:type="spellStart"/>
      <w:r w:rsidRPr="00B57308">
        <w:t>civilă</w:t>
      </w:r>
      <w:proofErr w:type="spellEnd"/>
      <w:r w:rsidRPr="00B57308">
        <w:t>;</w:t>
      </w:r>
    </w:p>
    <w:p w14:paraId="25B2470F" w14:textId="7561E4AD" w:rsidR="00B57308" w:rsidRDefault="00B57308" w:rsidP="00B57308">
      <w:pPr>
        <w:spacing w:after="0"/>
        <w:jc w:val="both"/>
      </w:pPr>
      <w:proofErr w:type="spellStart"/>
      <w:r w:rsidRPr="00B57308">
        <w:rPr>
          <w:b/>
        </w:rPr>
        <w:t>Implementare</w:t>
      </w:r>
      <w:proofErr w:type="spellEnd"/>
      <w:r w:rsidRPr="00B57308">
        <w:rPr>
          <w:b/>
        </w:rPr>
        <w:t xml:space="preserve"> </w:t>
      </w:r>
      <w:proofErr w:type="spellStart"/>
      <w:r w:rsidRPr="00B57308">
        <w:rPr>
          <w:b/>
        </w:rPr>
        <w:t>proiect</w:t>
      </w:r>
      <w:proofErr w:type="spellEnd"/>
      <w:r w:rsidRPr="00B57308">
        <w:rPr>
          <w:b/>
        </w:rPr>
        <w:t xml:space="preserve"> </w:t>
      </w:r>
      <w:r w:rsidRPr="00B57308">
        <w:t xml:space="preserve">– </w:t>
      </w:r>
      <w:proofErr w:type="spellStart"/>
      <w:r w:rsidRPr="00B57308">
        <w:t>totalitatea</w:t>
      </w:r>
      <w:proofErr w:type="spellEnd"/>
      <w:r w:rsidRPr="00B57308">
        <w:t xml:space="preserve"> </w:t>
      </w:r>
      <w:proofErr w:type="spellStart"/>
      <w:r w:rsidRPr="00B57308">
        <w:t>activităților</w:t>
      </w:r>
      <w:proofErr w:type="spellEnd"/>
      <w:r w:rsidRPr="00B57308">
        <w:t xml:space="preserve"> </w:t>
      </w:r>
      <w:proofErr w:type="spellStart"/>
      <w:r w:rsidRPr="00B57308">
        <w:t>derulate</w:t>
      </w:r>
      <w:proofErr w:type="spellEnd"/>
      <w:r w:rsidRPr="00B57308">
        <w:t xml:space="preserve"> de </w:t>
      </w:r>
      <w:proofErr w:type="spellStart"/>
      <w:r w:rsidRPr="00B57308">
        <w:t>beneficiarul</w:t>
      </w:r>
      <w:proofErr w:type="spellEnd"/>
      <w:r w:rsidRPr="00B57308">
        <w:t xml:space="preserve"> FEADR de la </w:t>
      </w:r>
      <w:proofErr w:type="spellStart"/>
      <w:r w:rsidRPr="00B57308">
        <w:t>semnarea</w:t>
      </w:r>
      <w:proofErr w:type="spellEnd"/>
      <w:r w:rsidR="00D1509B">
        <w:t xml:space="preserve"> </w:t>
      </w:r>
      <w:proofErr w:type="spellStart"/>
      <w:r w:rsidRPr="00B57308">
        <w:t>contractului</w:t>
      </w:r>
      <w:proofErr w:type="spellEnd"/>
      <w:r w:rsidRPr="00B57308">
        <w:t>/</w:t>
      </w:r>
      <w:proofErr w:type="spellStart"/>
      <w:r w:rsidRPr="00B57308">
        <w:t>deciziei</w:t>
      </w:r>
      <w:proofErr w:type="spellEnd"/>
      <w:r w:rsidRPr="00B57308">
        <w:t xml:space="preserve"> de </w:t>
      </w:r>
      <w:proofErr w:type="spellStart"/>
      <w:r w:rsidRPr="00B57308">
        <w:t>finanțare</w:t>
      </w:r>
      <w:proofErr w:type="spellEnd"/>
      <w:r w:rsidRPr="00B57308">
        <w:t xml:space="preserve"> </w:t>
      </w:r>
      <w:proofErr w:type="spellStart"/>
      <w:r w:rsidRPr="00B57308">
        <w:t>până</w:t>
      </w:r>
      <w:proofErr w:type="spellEnd"/>
      <w:r w:rsidRPr="00B57308">
        <w:t xml:space="preserve"> la data </w:t>
      </w:r>
      <w:proofErr w:type="spellStart"/>
      <w:r w:rsidRPr="00B57308">
        <w:t>depunerii</w:t>
      </w:r>
      <w:proofErr w:type="spellEnd"/>
      <w:r w:rsidRPr="00B57308">
        <w:t xml:space="preserve"> </w:t>
      </w:r>
      <w:proofErr w:type="spellStart"/>
      <w:r w:rsidRPr="00B57308">
        <w:t>ultimei</w:t>
      </w:r>
      <w:proofErr w:type="spellEnd"/>
      <w:r w:rsidRPr="00B57308">
        <w:t xml:space="preserve"> </w:t>
      </w:r>
      <w:proofErr w:type="spellStart"/>
      <w:r w:rsidRPr="00B57308">
        <w:t>tranșe</w:t>
      </w:r>
      <w:proofErr w:type="spellEnd"/>
      <w:r w:rsidRPr="00B57308">
        <w:t xml:space="preserve"> de </w:t>
      </w:r>
      <w:proofErr w:type="spellStart"/>
      <w:r w:rsidRPr="00B57308">
        <w:t>plată</w:t>
      </w:r>
      <w:proofErr w:type="spellEnd"/>
      <w:r w:rsidRPr="00B57308">
        <w:t>;</w:t>
      </w:r>
    </w:p>
    <w:p w14:paraId="58CC55A1" w14:textId="77777777" w:rsidR="00D1509B" w:rsidRDefault="00D1509B" w:rsidP="00B57308">
      <w:pPr>
        <w:spacing w:after="0"/>
        <w:jc w:val="both"/>
      </w:pPr>
    </w:p>
    <w:p w14:paraId="7D77EDA4" w14:textId="77777777" w:rsidR="00D1509B" w:rsidRDefault="00D1509B" w:rsidP="00B57308">
      <w:pPr>
        <w:spacing w:after="0"/>
        <w:jc w:val="both"/>
      </w:pPr>
      <w:proofErr w:type="spellStart"/>
      <w:r w:rsidRPr="00D1509B">
        <w:rPr>
          <w:b/>
          <w:bCs/>
        </w:rPr>
        <w:t>Industrii</w:t>
      </w:r>
      <w:proofErr w:type="spellEnd"/>
      <w:r w:rsidRPr="00D1509B">
        <w:rPr>
          <w:b/>
          <w:bCs/>
        </w:rPr>
        <w:t xml:space="preserve"> creative</w:t>
      </w:r>
      <w:r>
        <w:t xml:space="preserve"> - </w:t>
      </w:r>
      <w:proofErr w:type="spellStart"/>
      <w:r>
        <w:t>acele</w:t>
      </w:r>
      <w:proofErr w:type="spellEnd"/>
      <w:r>
        <w:t xml:space="preserve"> </w:t>
      </w:r>
      <w:proofErr w:type="spellStart"/>
      <w:r>
        <w:t>activități</w:t>
      </w:r>
      <w:proofErr w:type="spellEnd"/>
      <w:r>
        <w:t xml:space="preserve"> </w:t>
      </w:r>
      <w:proofErr w:type="spellStart"/>
      <w:r>
        <w:t>economice</w:t>
      </w:r>
      <w:proofErr w:type="spellEnd"/>
      <w:r>
        <w:t xml:space="preserve"> care se </w:t>
      </w:r>
      <w:proofErr w:type="spellStart"/>
      <w:r>
        <w:t>ocupă</w:t>
      </w:r>
      <w:proofErr w:type="spellEnd"/>
      <w:r>
        <w:t xml:space="preserve"> de </w:t>
      </w:r>
      <w:proofErr w:type="spellStart"/>
      <w:r>
        <w:t>generarea</w:t>
      </w:r>
      <w:proofErr w:type="spellEnd"/>
      <w:r>
        <w:t xml:space="preserve"> </w:t>
      </w:r>
      <w:proofErr w:type="spellStart"/>
      <w:r>
        <w:t>sau</w:t>
      </w:r>
      <w:proofErr w:type="spellEnd"/>
      <w:r>
        <w:t xml:space="preserve"> </w:t>
      </w:r>
      <w:proofErr w:type="spellStart"/>
      <w:r>
        <w:t>exploatarea</w:t>
      </w:r>
      <w:proofErr w:type="spellEnd"/>
      <w:r>
        <w:t xml:space="preserve"> </w:t>
      </w:r>
      <w:proofErr w:type="spellStart"/>
      <w:r>
        <w:t>cunoștințelor</w:t>
      </w:r>
      <w:proofErr w:type="spellEnd"/>
      <w:r>
        <w:t xml:space="preserve"> </w:t>
      </w:r>
      <w:proofErr w:type="spellStart"/>
      <w:r>
        <w:t>și</w:t>
      </w:r>
      <w:proofErr w:type="spellEnd"/>
      <w:r>
        <w:t xml:space="preserve"> </w:t>
      </w:r>
      <w:proofErr w:type="spellStart"/>
      <w:r>
        <w:t>informației</w:t>
      </w:r>
      <w:proofErr w:type="spellEnd"/>
      <w:r>
        <w:t xml:space="preserve"> (</w:t>
      </w:r>
      <w:proofErr w:type="spellStart"/>
      <w:r>
        <w:t>crearea</w:t>
      </w:r>
      <w:proofErr w:type="spellEnd"/>
      <w:r>
        <w:t xml:space="preserve"> de </w:t>
      </w:r>
      <w:proofErr w:type="spellStart"/>
      <w:r>
        <w:t>valoare</w:t>
      </w:r>
      <w:proofErr w:type="spellEnd"/>
      <w:r>
        <w:t xml:space="preserve"> </w:t>
      </w:r>
      <w:proofErr w:type="spellStart"/>
      <w:r>
        <w:t>economică</w:t>
      </w:r>
      <w:proofErr w:type="spellEnd"/>
      <w:r>
        <w:t xml:space="preserve"> (profit) </w:t>
      </w:r>
      <w:proofErr w:type="spellStart"/>
      <w:r>
        <w:t>prin</w:t>
      </w:r>
      <w:proofErr w:type="spellEnd"/>
      <w:r>
        <w:t xml:space="preserve"> </w:t>
      </w:r>
      <w:proofErr w:type="spellStart"/>
      <w:r>
        <w:t>proprietate</w:t>
      </w:r>
      <w:proofErr w:type="spellEnd"/>
      <w:r>
        <w:t xml:space="preserve"> </w:t>
      </w:r>
      <w:proofErr w:type="spellStart"/>
      <w:r>
        <w:t>intelectuală</w:t>
      </w:r>
      <w:proofErr w:type="spellEnd"/>
      <w:r>
        <w:t xml:space="preserve">). </w:t>
      </w:r>
      <w:proofErr w:type="spellStart"/>
      <w:r>
        <w:t>Alternativ</w:t>
      </w:r>
      <w:proofErr w:type="spellEnd"/>
      <w:r>
        <w:t xml:space="preserve">, sunt </w:t>
      </w:r>
      <w:proofErr w:type="spellStart"/>
      <w:r>
        <w:t>denumite</w:t>
      </w:r>
      <w:proofErr w:type="spellEnd"/>
      <w:r>
        <w:t xml:space="preserve"> </w:t>
      </w:r>
      <w:proofErr w:type="spellStart"/>
      <w:r>
        <w:t>industrii</w:t>
      </w:r>
      <w:proofErr w:type="spellEnd"/>
      <w:r>
        <w:t xml:space="preserve"> </w:t>
      </w:r>
      <w:proofErr w:type="spellStart"/>
      <w:r>
        <w:t>culturale</w:t>
      </w:r>
      <w:proofErr w:type="spellEnd"/>
      <w:r>
        <w:t xml:space="preserve"> </w:t>
      </w:r>
      <w:proofErr w:type="spellStart"/>
      <w:r>
        <w:t>sau</w:t>
      </w:r>
      <w:proofErr w:type="spellEnd"/>
      <w:r>
        <w:t xml:space="preserve"> </w:t>
      </w:r>
      <w:proofErr w:type="spellStart"/>
      <w:r>
        <w:t>domenii</w:t>
      </w:r>
      <w:proofErr w:type="spellEnd"/>
      <w:r>
        <w:t xml:space="preserve"> ale </w:t>
      </w:r>
      <w:proofErr w:type="spellStart"/>
      <w:r>
        <w:t>economiei</w:t>
      </w:r>
      <w:proofErr w:type="spellEnd"/>
      <w:r>
        <w:t xml:space="preserve"> creative: </w:t>
      </w:r>
      <w:proofErr w:type="spellStart"/>
      <w:r>
        <w:t>publicitatea</w:t>
      </w:r>
      <w:proofErr w:type="spellEnd"/>
      <w:r>
        <w:t xml:space="preserve">, </w:t>
      </w:r>
      <w:proofErr w:type="spellStart"/>
      <w:r>
        <w:t>arhitectura</w:t>
      </w:r>
      <w:proofErr w:type="spellEnd"/>
      <w:r>
        <w:t xml:space="preserve">, </w:t>
      </w:r>
      <w:proofErr w:type="spellStart"/>
      <w:r>
        <w:t>arta</w:t>
      </w:r>
      <w:proofErr w:type="spellEnd"/>
      <w:r>
        <w:t xml:space="preserve">, </w:t>
      </w:r>
      <w:proofErr w:type="spellStart"/>
      <w:r>
        <w:t>meșteșugurile</w:t>
      </w:r>
      <w:proofErr w:type="spellEnd"/>
      <w:r>
        <w:t>, design-</w:t>
      </w:r>
      <w:proofErr w:type="spellStart"/>
      <w:r>
        <w:t>ul</w:t>
      </w:r>
      <w:proofErr w:type="spellEnd"/>
      <w:r>
        <w:t xml:space="preserve">, </w:t>
      </w:r>
      <w:proofErr w:type="spellStart"/>
      <w:r>
        <w:t>moda</w:t>
      </w:r>
      <w:proofErr w:type="spellEnd"/>
      <w:r>
        <w:t xml:space="preserve">, </w:t>
      </w:r>
      <w:proofErr w:type="spellStart"/>
      <w:r>
        <w:t>filmul</w:t>
      </w:r>
      <w:proofErr w:type="spellEnd"/>
      <w:r>
        <w:t xml:space="preserve">, </w:t>
      </w:r>
      <w:proofErr w:type="spellStart"/>
      <w:r>
        <w:t>muzica</w:t>
      </w:r>
      <w:proofErr w:type="spellEnd"/>
      <w:r>
        <w:t xml:space="preserve">, </w:t>
      </w:r>
      <w:proofErr w:type="spellStart"/>
      <w:r>
        <w:t>artele</w:t>
      </w:r>
      <w:proofErr w:type="spellEnd"/>
      <w:r>
        <w:t xml:space="preserve"> </w:t>
      </w:r>
      <w:proofErr w:type="spellStart"/>
      <w:r>
        <w:t>scenei</w:t>
      </w:r>
      <w:proofErr w:type="spellEnd"/>
      <w:r>
        <w:t xml:space="preserve">, </w:t>
      </w:r>
      <w:proofErr w:type="spellStart"/>
      <w:r>
        <w:t>editarea</w:t>
      </w:r>
      <w:proofErr w:type="spellEnd"/>
      <w:r>
        <w:t xml:space="preserve"> (publishing), </w:t>
      </w:r>
      <w:proofErr w:type="spellStart"/>
      <w:r>
        <w:t>cercetarea</w:t>
      </w:r>
      <w:proofErr w:type="spellEnd"/>
      <w:r>
        <w:t xml:space="preserve"> </w:t>
      </w:r>
      <w:proofErr w:type="spellStart"/>
      <w:r>
        <w:t>și</w:t>
      </w:r>
      <w:proofErr w:type="spellEnd"/>
      <w:r>
        <w:t xml:space="preserve"> </w:t>
      </w:r>
      <w:proofErr w:type="spellStart"/>
      <w:r>
        <w:t>dezvoltarea</w:t>
      </w:r>
      <w:proofErr w:type="spellEnd"/>
      <w:r>
        <w:t>, software-</w:t>
      </w:r>
      <w:proofErr w:type="spellStart"/>
      <w:r>
        <w:t>ul</w:t>
      </w:r>
      <w:proofErr w:type="spellEnd"/>
      <w:r>
        <w:t xml:space="preserve">, </w:t>
      </w:r>
      <w:proofErr w:type="spellStart"/>
      <w:r>
        <w:t>jocurile</w:t>
      </w:r>
      <w:proofErr w:type="spellEnd"/>
      <w:r>
        <w:t xml:space="preserve"> </w:t>
      </w:r>
      <w:proofErr w:type="spellStart"/>
      <w:r>
        <w:t>și</w:t>
      </w:r>
      <w:proofErr w:type="spellEnd"/>
      <w:r>
        <w:t xml:space="preserve"> </w:t>
      </w:r>
      <w:proofErr w:type="spellStart"/>
      <w:r>
        <w:t>jucăriile</w:t>
      </w:r>
      <w:proofErr w:type="spellEnd"/>
      <w:r>
        <w:t xml:space="preserve">, TV &amp; radio, </w:t>
      </w:r>
      <w:proofErr w:type="spellStart"/>
      <w:r>
        <w:t>jocurile</w:t>
      </w:r>
      <w:proofErr w:type="spellEnd"/>
      <w:r>
        <w:t xml:space="preserve"> video. </w:t>
      </w:r>
    </w:p>
    <w:p w14:paraId="58ACCCF9" w14:textId="77777777" w:rsidR="00D1509B" w:rsidRDefault="00D1509B" w:rsidP="00B57308">
      <w:pPr>
        <w:spacing w:after="0"/>
        <w:jc w:val="both"/>
      </w:pPr>
    </w:p>
    <w:p w14:paraId="58CEA385" w14:textId="77777777" w:rsidR="00D1509B" w:rsidRDefault="00D1509B" w:rsidP="00D1509B">
      <w:pPr>
        <w:spacing w:after="0"/>
        <w:jc w:val="both"/>
      </w:pPr>
      <w:proofErr w:type="spellStart"/>
      <w:r w:rsidRPr="00D1509B">
        <w:rPr>
          <w:b/>
          <w:bCs/>
        </w:rPr>
        <w:t>Investiţia</w:t>
      </w:r>
      <w:proofErr w:type="spellEnd"/>
      <w:r w:rsidRPr="00D1509B">
        <w:rPr>
          <w:b/>
          <w:bCs/>
        </w:rPr>
        <w:t xml:space="preserve"> </w:t>
      </w:r>
      <w:proofErr w:type="spellStart"/>
      <w:r w:rsidRPr="00D1509B">
        <w:rPr>
          <w:b/>
          <w:bCs/>
        </w:rPr>
        <w:t>nouă</w:t>
      </w:r>
      <w:proofErr w:type="spellEnd"/>
      <w:r>
        <w:t xml:space="preserve"> - </w:t>
      </w:r>
      <w:proofErr w:type="spellStart"/>
      <w:r>
        <w:t>cuprinde</w:t>
      </w:r>
      <w:proofErr w:type="spellEnd"/>
      <w:r>
        <w:t xml:space="preserve"> </w:t>
      </w:r>
      <w:proofErr w:type="spellStart"/>
      <w:r>
        <w:t>lucrările</w:t>
      </w:r>
      <w:proofErr w:type="spellEnd"/>
      <w:r>
        <w:t xml:space="preserve"> de </w:t>
      </w:r>
      <w:proofErr w:type="spellStart"/>
      <w:r>
        <w:t>construcţii-montaj</w:t>
      </w:r>
      <w:proofErr w:type="spellEnd"/>
      <w:r>
        <w:t xml:space="preserve">, </w:t>
      </w:r>
      <w:proofErr w:type="spellStart"/>
      <w:r>
        <w:t>utilaje</w:t>
      </w:r>
      <w:proofErr w:type="spellEnd"/>
      <w:r>
        <w:t xml:space="preserve">, </w:t>
      </w:r>
      <w:proofErr w:type="spellStart"/>
      <w:r>
        <w:t>instalaţii</w:t>
      </w:r>
      <w:proofErr w:type="spellEnd"/>
      <w:r>
        <w:t xml:space="preserve">, </w:t>
      </w:r>
      <w:proofErr w:type="spellStart"/>
      <w:r>
        <w:t>echipamente</w:t>
      </w:r>
      <w:proofErr w:type="spellEnd"/>
      <w:r>
        <w:t xml:space="preserve"> </w:t>
      </w:r>
      <w:proofErr w:type="spellStart"/>
      <w:r>
        <w:t>si</w:t>
      </w:r>
      <w:proofErr w:type="spellEnd"/>
      <w:r>
        <w:t>/</w:t>
      </w:r>
      <w:proofErr w:type="spellStart"/>
      <w:r>
        <w:t>sau</w:t>
      </w:r>
      <w:proofErr w:type="spellEnd"/>
      <w:r>
        <w:t xml:space="preserve"> </w:t>
      </w:r>
      <w:proofErr w:type="spellStart"/>
      <w:r>
        <w:t>dotari</w:t>
      </w:r>
      <w:proofErr w:type="spellEnd"/>
      <w:r>
        <w:t xml:space="preserve">, care se </w:t>
      </w:r>
      <w:proofErr w:type="spellStart"/>
      <w:r>
        <w:t>realizează</w:t>
      </w:r>
      <w:proofErr w:type="spellEnd"/>
      <w:r>
        <w:t xml:space="preserve"> </w:t>
      </w:r>
      <w:proofErr w:type="spellStart"/>
      <w:r>
        <w:t>pentru</w:t>
      </w:r>
      <w:proofErr w:type="spellEnd"/>
      <w:r>
        <w:t xml:space="preserve"> </w:t>
      </w:r>
      <w:proofErr w:type="spellStart"/>
      <w:r>
        <w:t>construcţii</w:t>
      </w:r>
      <w:proofErr w:type="spellEnd"/>
      <w:r>
        <w:t xml:space="preserve"> </w:t>
      </w:r>
      <w:proofErr w:type="spellStart"/>
      <w:r>
        <w:t>noi</w:t>
      </w:r>
      <w:proofErr w:type="spellEnd"/>
      <w:r>
        <w:t xml:space="preserve"> </w:t>
      </w:r>
      <w:proofErr w:type="spellStart"/>
      <w:r>
        <w:t>sau</w:t>
      </w:r>
      <w:proofErr w:type="spellEnd"/>
      <w:r>
        <w:t xml:space="preserve"> </w:t>
      </w:r>
      <w:proofErr w:type="spellStart"/>
      <w:r>
        <w:t>pentru</w:t>
      </w:r>
      <w:proofErr w:type="spellEnd"/>
      <w:r>
        <w:t xml:space="preserve"> </w:t>
      </w:r>
      <w:proofErr w:type="spellStart"/>
      <w:r>
        <w:t>constructiile</w:t>
      </w:r>
      <w:proofErr w:type="spellEnd"/>
      <w:r>
        <w:t xml:space="preserve"> </w:t>
      </w:r>
      <w:proofErr w:type="spellStart"/>
      <w:r>
        <w:t>existente</w:t>
      </w:r>
      <w:proofErr w:type="spellEnd"/>
      <w:r>
        <w:t xml:space="preserve"> </w:t>
      </w:r>
      <w:proofErr w:type="spellStart"/>
      <w:r>
        <w:t>cărora</w:t>
      </w:r>
      <w:proofErr w:type="spellEnd"/>
      <w:r>
        <w:t xml:space="preserve"> li se </w:t>
      </w:r>
      <w:proofErr w:type="spellStart"/>
      <w:r>
        <w:t>schimbă</w:t>
      </w:r>
      <w:proofErr w:type="spellEnd"/>
      <w:r>
        <w:t xml:space="preserve"> </w:t>
      </w:r>
      <w:proofErr w:type="spellStart"/>
      <w:r>
        <w:t>destinaţia</w:t>
      </w:r>
      <w:proofErr w:type="spellEnd"/>
      <w:r>
        <w:t xml:space="preserve"> </w:t>
      </w:r>
      <w:proofErr w:type="spellStart"/>
      <w:r>
        <w:t>sau</w:t>
      </w:r>
      <w:proofErr w:type="spellEnd"/>
      <w:r>
        <w:t xml:space="preserve"> </w:t>
      </w:r>
      <w:proofErr w:type="spellStart"/>
      <w:r>
        <w:t>pentru</w:t>
      </w:r>
      <w:proofErr w:type="spellEnd"/>
      <w:r>
        <w:t xml:space="preserve"> </w:t>
      </w:r>
      <w:proofErr w:type="spellStart"/>
      <w:r>
        <w:t>construcţii</w:t>
      </w:r>
      <w:proofErr w:type="spellEnd"/>
      <w:r>
        <w:t xml:space="preserve"> </w:t>
      </w:r>
      <w:proofErr w:type="spellStart"/>
      <w:r>
        <w:t>aparţinând</w:t>
      </w:r>
      <w:proofErr w:type="spellEnd"/>
      <w:r>
        <w:t xml:space="preserve"> </w:t>
      </w:r>
      <w:proofErr w:type="spellStart"/>
      <w:r>
        <w:t>întreprinderilor</w:t>
      </w:r>
      <w:proofErr w:type="spellEnd"/>
      <w:r>
        <w:t xml:space="preserve"> </w:t>
      </w:r>
      <w:proofErr w:type="spellStart"/>
      <w:r>
        <w:t>cărora</w:t>
      </w:r>
      <w:proofErr w:type="spellEnd"/>
      <w:r>
        <w:t xml:space="preserve"> li s-au </w:t>
      </w:r>
      <w:proofErr w:type="spellStart"/>
      <w:r>
        <w:t>retras</w:t>
      </w:r>
      <w:proofErr w:type="spellEnd"/>
      <w:r>
        <w:t xml:space="preserve"> </w:t>
      </w:r>
      <w:proofErr w:type="spellStart"/>
      <w:r>
        <w:t>autorizaţiile</w:t>
      </w:r>
      <w:proofErr w:type="spellEnd"/>
      <w:r>
        <w:t xml:space="preserve"> de </w:t>
      </w:r>
      <w:proofErr w:type="spellStart"/>
      <w:r>
        <w:t>funcţionare</w:t>
      </w:r>
      <w:proofErr w:type="spellEnd"/>
      <w:r>
        <w:t xml:space="preserve"> </w:t>
      </w:r>
      <w:proofErr w:type="spellStart"/>
      <w:r>
        <w:t>şi</w:t>
      </w:r>
      <w:proofErr w:type="spellEnd"/>
      <w:r>
        <w:t xml:space="preserve"> nu-</w:t>
      </w:r>
      <w:proofErr w:type="spellStart"/>
      <w:r>
        <w:t>şi</w:t>
      </w:r>
      <w:proofErr w:type="spellEnd"/>
      <w:r>
        <w:t xml:space="preserve"> </w:t>
      </w:r>
      <w:proofErr w:type="spellStart"/>
      <w:r>
        <w:t>schimbă</w:t>
      </w:r>
      <w:proofErr w:type="spellEnd"/>
      <w:r>
        <w:t xml:space="preserve"> </w:t>
      </w:r>
      <w:proofErr w:type="spellStart"/>
      <w:r>
        <w:t>destinaţia</w:t>
      </w:r>
      <w:proofErr w:type="spellEnd"/>
      <w:r>
        <w:t xml:space="preserve"> </w:t>
      </w:r>
      <w:proofErr w:type="spellStart"/>
      <w:r>
        <w:t>iniţială</w:t>
      </w:r>
      <w:proofErr w:type="spellEnd"/>
      <w:r>
        <w:t xml:space="preserve">. </w:t>
      </w:r>
    </w:p>
    <w:p w14:paraId="6C9CDCC7" w14:textId="77777777" w:rsidR="00D1509B" w:rsidRDefault="00D1509B" w:rsidP="00B57308">
      <w:pPr>
        <w:spacing w:after="0"/>
        <w:jc w:val="both"/>
      </w:pPr>
    </w:p>
    <w:p w14:paraId="733B7287" w14:textId="77777777" w:rsidR="00D1509B" w:rsidRDefault="00D1509B" w:rsidP="00B57308">
      <w:pPr>
        <w:spacing w:after="0"/>
        <w:jc w:val="both"/>
      </w:pPr>
      <w:proofErr w:type="spellStart"/>
      <w:r w:rsidRPr="00D1509B">
        <w:rPr>
          <w:b/>
          <w:bCs/>
        </w:rPr>
        <w:t>Întreprindere</w:t>
      </w:r>
      <w:proofErr w:type="spellEnd"/>
      <w:r w:rsidRPr="00D1509B">
        <w:rPr>
          <w:b/>
          <w:bCs/>
        </w:rPr>
        <w:t xml:space="preserve"> </w:t>
      </w:r>
      <w:r>
        <w:t xml:space="preserve">- </w:t>
      </w:r>
      <w:proofErr w:type="spellStart"/>
      <w:r>
        <w:t>orice</w:t>
      </w:r>
      <w:proofErr w:type="spellEnd"/>
      <w:r>
        <w:t xml:space="preserve"> </w:t>
      </w:r>
      <w:proofErr w:type="spellStart"/>
      <w:r>
        <w:t>entitate</w:t>
      </w:r>
      <w:proofErr w:type="spellEnd"/>
      <w:r>
        <w:t xml:space="preserve"> care </w:t>
      </w:r>
      <w:proofErr w:type="spellStart"/>
      <w:r>
        <w:t>desfăşoară</w:t>
      </w:r>
      <w:proofErr w:type="spellEnd"/>
      <w:r>
        <w:t xml:space="preserve"> o </w:t>
      </w:r>
      <w:proofErr w:type="spellStart"/>
      <w:r>
        <w:t>activitate</w:t>
      </w:r>
      <w:proofErr w:type="spellEnd"/>
      <w:r>
        <w:t xml:space="preserve"> </w:t>
      </w:r>
      <w:proofErr w:type="spellStart"/>
      <w:r>
        <w:t>economică</w:t>
      </w:r>
      <w:proofErr w:type="spellEnd"/>
      <w:r>
        <w:t xml:space="preserve"> pe o </w:t>
      </w:r>
      <w:proofErr w:type="spellStart"/>
      <w:r>
        <w:t>piaţă</w:t>
      </w:r>
      <w:proofErr w:type="spellEnd"/>
      <w:r>
        <w:t xml:space="preserve">, </w:t>
      </w:r>
      <w:proofErr w:type="spellStart"/>
      <w:r>
        <w:t>indiferent</w:t>
      </w:r>
      <w:proofErr w:type="spellEnd"/>
      <w:r>
        <w:t xml:space="preserve"> de forma </w:t>
      </w:r>
      <w:proofErr w:type="spellStart"/>
      <w:r>
        <w:t>juridică</w:t>
      </w:r>
      <w:proofErr w:type="spellEnd"/>
      <w:r>
        <w:t xml:space="preserve">, de </w:t>
      </w:r>
      <w:proofErr w:type="spellStart"/>
      <w:r>
        <w:t>modul</w:t>
      </w:r>
      <w:proofErr w:type="spellEnd"/>
      <w:r>
        <w:t xml:space="preserve"> de </w:t>
      </w:r>
      <w:proofErr w:type="spellStart"/>
      <w:r>
        <w:t>finanţare</w:t>
      </w:r>
      <w:proofErr w:type="spellEnd"/>
      <w:r>
        <w:t xml:space="preserve"> </w:t>
      </w:r>
      <w:proofErr w:type="spellStart"/>
      <w:r>
        <w:t>sau</w:t>
      </w:r>
      <w:proofErr w:type="spellEnd"/>
      <w:r>
        <w:t xml:space="preserve"> de </w:t>
      </w:r>
      <w:proofErr w:type="spellStart"/>
      <w:r>
        <w:t>existenţa</w:t>
      </w:r>
      <w:proofErr w:type="spellEnd"/>
      <w:r>
        <w:t xml:space="preserve"> </w:t>
      </w:r>
      <w:proofErr w:type="spellStart"/>
      <w:r>
        <w:t>unui</w:t>
      </w:r>
      <w:proofErr w:type="spellEnd"/>
      <w:r>
        <w:t xml:space="preserve"> scop </w:t>
      </w:r>
      <w:proofErr w:type="spellStart"/>
      <w:r>
        <w:t>lucrativ</w:t>
      </w:r>
      <w:proofErr w:type="spellEnd"/>
      <w:r>
        <w:t xml:space="preserve"> al </w:t>
      </w:r>
      <w:proofErr w:type="spellStart"/>
      <w:r>
        <w:t>acesteia</w:t>
      </w:r>
      <w:proofErr w:type="spellEnd"/>
      <w:r>
        <w:t xml:space="preserve">; </w:t>
      </w:r>
      <w:proofErr w:type="spellStart"/>
      <w:r>
        <w:t>Intreprindere</w:t>
      </w:r>
      <w:proofErr w:type="spellEnd"/>
      <w:r>
        <w:t xml:space="preserve"> </w:t>
      </w:r>
      <w:proofErr w:type="spellStart"/>
      <w:r>
        <w:t>în</w:t>
      </w:r>
      <w:proofErr w:type="spellEnd"/>
      <w:r>
        <w:t xml:space="preserve"> </w:t>
      </w:r>
      <w:proofErr w:type="spellStart"/>
      <w:r>
        <w:t>activitate</w:t>
      </w:r>
      <w:proofErr w:type="spellEnd"/>
      <w:r>
        <w:t xml:space="preserve"> - </w:t>
      </w:r>
      <w:proofErr w:type="spellStart"/>
      <w:r>
        <w:t>întreprinderea</w:t>
      </w:r>
      <w:proofErr w:type="spellEnd"/>
      <w:r>
        <w:t xml:space="preserve"> care </w:t>
      </w:r>
      <w:proofErr w:type="spellStart"/>
      <w:r>
        <w:t>desfășoară</w:t>
      </w:r>
      <w:proofErr w:type="spellEnd"/>
      <w:r>
        <w:t xml:space="preserve"> </w:t>
      </w:r>
      <w:proofErr w:type="spellStart"/>
      <w:r>
        <w:t>activitate</w:t>
      </w:r>
      <w:proofErr w:type="spellEnd"/>
      <w:r>
        <w:t xml:space="preserve"> </w:t>
      </w:r>
      <w:proofErr w:type="spellStart"/>
      <w:r>
        <w:t>economică</w:t>
      </w:r>
      <w:proofErr w:type="spellEnd"/>
      <w:r>
        <w:t xml:space="preserve"> </w:t>
      </w:r>
      <w:proofErr w:type="spellStart"/>
      <w:r>
        <w:t>și</w:t>
      </w:r>
      <w:proofErr w:type="spellEnd"/>
      <w:r>
        <w:t xml:space="preserve"> are </w:t>
      </w:r>
      <w:proofErr w:type="spellStart"/>
      <w:r>
        <w:t>situații</w:t>
      </w:r>
      <w:proofErr w:type="spellEnd"/>
      <w:r>
        <w:t xml:space="preserve"> </w:t>
      </w:r>
      <w:proofErr w:type="spellStart"/>
      <w:r>
        <w:t>financiare</w:t>
      </w:r>
      <w:proofErr w:type="spellEnd"/>
      <w:r>
        <w:t xml:space="preserve"> </w:t>
      </w:r>
      <w:proofErr w:type="spellStart"/>
      <w:r>
        <w:t>anuale</w:t>
      </w:r>
      <w:proofErr w:type="spellEnd"/>
      <w:r>
        <w:t xml:space="preserve"> </w:t>
      </w:r>
      <w:proofErr w:type="spellStart"/>
      <w:r>
        <w:t>aprobate</w:t>
      </w:r>
      <w:proofErr w:type="spellEnd"/>
      <w:r>
        <w:t xml:space="preserve"> </w:t>
      </w:r>
      <w:proofErr w:type="spellStart"/>
      <w:r>
        <w:t>corespunzătoare</w:t>
      </w:r>
      <w:proofErr w:type="spellEnd"/>
      <w:r>
        <w:t xml:space="preserve"> </w:t>
      </w:r>
      <w:proofErr w:type="spellStart"/>
      <w:r>
        <w:t>ultimului</w:t>
      </w:r>
      <w:proofErr w:type="spellEnd"/>
      <w:r>
        <w:t xml:space="preserve"> </w:t>
      </w:r>
      <w:proofErr w:type="spellStart"/>
      <w:r>
        <w:t>exercițiu</w:t>
      </w:r>
      <w:proofErr w:type="spellEnd"/>
      <w:r>
        <w:t xml:space="preserve"> </w:t>
      </w:r>
      <w:proofErr w:type="spellStart"/>
      <w:r>
        <w:t>financiar</w:t>
      </w:r>
      <w:proofErr w:type="spellEnd"/>
      <w:r>
        <w:t xml:space="preserve"> </w:t>
      </w:r>
      <w:proofErr w:type="spellStart"/>
      <w:r>
        <w:t>încheiat</w:t>
      </w:r>
      <w:proofErr w:type="spellEnd"/>
      <w:r>
        <w:t xml:space="preserve">; </w:t>
      </w:r>
    </w:p>
    <w:p w14:paraId="50736B9D" w14:textId="77777777" w:rsidR="00D1509B" w:rsidRDefault="00D1509B" w:rsidP="00B57308">
      <w:pPr>
        <w:spacing w:after="0"/>
        <w:jc w:val="both"/>
      </w:pPr>
    </w:p>
    <w:p w14:paraId="283C89CC" w14:textId="4AA5A9E4" w:rsidR="00D1509B" w:rsidRDefault="00D1509B" w:rsidP="00B57308">
      <w:pPr>
        <w:spacing w:after="0"/>
        <w:jc w:val="both"/>
      </w:pPr>
      <w:proofErr w:type="spellStart"/>
      <w:r>
        <w:rPr>
          <w:b/>
          <w:bCs/>
        </w:rPr>
        <w:t>Î</w:t>
      </w:r>
      <w:r w:rsidRPr="00D1509B">
        <w:rPr>
          <w:b/>
          <w:bCs/>
        </w:rPr>
        <w:t>ntreprindere</w:t>
      </w:r>
      <w:proofErr w:type="spellEnd"/>
      <w:r w:rsidRPr="00D1509B">
        <w:rPr>
          <w:b/>
          <w:bCs/>
        </w:rPr>
        <w:t xml:space="preserve"> </w:t>
      </w:r>
      <w:proofErr w:type="spellStart"/>
      <w:r w:rsidRPr="00D1509B">
        <w:rPr>
          <w:b/>
          <w:bCs/>
        </w:rPr>
        <w:t>în</w:t>
      </w:r>
      <w:proofErr w:type="spellEnd"/>
      <w:r w:rsidRPr="00D1509B">
        <w:rPr>
          <w:b/>
          <w:bCs/>
        </w:rPr>
        <w:t xml:space="preserve"> </w:t>
      </w:r>
      <w:proofErr w:type="spellStart"/>
      <w:r w:rsidRPr="00D1509B">
        <w:rPr>
          <w:b/>
          <w:bCs/>
        </w:rPr>
        <w:t>dificultate</w:t>
      </w:r>
      <w:proofErr w:type="spellEnd"/>
      <w:r>
        <w:t xml:space="preserve"> ‐ o </w:t>
      </w:r>
      <w:proofErr w:type="spellStart"/>
      <w:r>
        <w:t>întreprindere</w:t>
      </w:r>
      <w:proofErr w:type="spellEnd"/>
      <w:r>
        <w:t xml:space="preserve"> care se </w:t>
      </w:r>
      <w:proofErr w:type="spellStart"/>
      <w:r>
        <w:t>află</w:t>
      </w:r>
      <w:proofErr w:type="spellEnd"/>
      <w:r>
        <w:t xml:space="preserve"> </w:t>
      </w:r>
      <w:proofErr w:type="spellStart"/>
      <w:r>
        <w:t>în</w:t>
      </w:r>
      <w:proofErr w:type="spellEnd"/>
      <w:r>
        <w:t xml:space="preserve"> </w:t>
      </w:r>
      <w:proofErr w:type="spellStart"/>
      <w:r>
        <w:t>cel</w:t>
      </w:r>
      <w:proofErr w:type="spellEnd"/>
      <w:r>
        <w:t xml:space="preserve"> </w:t>
      </w:r>
      <w:proofErr w:type="spellStart"/>
      <w:r>
        <w:t>puțin</w:t>
      </w:r>
      <w:proofErr w:type="spellEnd"/>
      <w:r>
        <w:t xml:space="preserve"> </w:t>
      </w:r>
      <w:proofErr w:type="spellStart"/>
      <w:r>
        <w:t>una</w:t>
      </w:r>
      <w:proofErr w:type="spellEnd"/>
      <w:r>
        <w:t xml:space="preserve"> din </w:t>
      </w:r>
      <w:proofErr w:type="spellStart"/>
      <w:r>
        <w:t>situațiile</w:t>
      </w:r>
      <w:proofErr w:type="spellEnd"/>
      <w:r>
        <w:t xml:space="preserve"> </w:t>
      </w:r>
      <w:proofErr w:type="spellStart"/>
      <w:r>
        <w:t>următoare</w:t>
      </w:r>
      <w:proofErr w:type="spellEnd"/>
      <w:r>
        <w:t xml:space="preserve">: </w:t>
      </w:r>
    </w:p>
    <w:p w14:paraId="6ADC1394" w14:textId="398519F6" w:rsidR="00D1509B" w:rsidRDefault="00D1509B" w:rsidP="00D1509B">
      <w:pPr>
        <w:spacing w:after="0"/>
        <w:jc w:val="both"/>
      </w:pPr>
      <w:proofErr w:type="spellStart"/>
      <w:r>
        <w:t>i</w:t>
      </w:r>
      <w:proofErr w:type="spellEnd"/>
      <w:r>
        <w:t xml:space="preserve">. </w:t>
      </w:r>
      <w:proofErr w:type="spellStart"/>
      <w:r>
        <w:t>În</w:t>
      </w:r>
      <w:proofErr w:type="spellEnd"/>
      <w:r>
        <w:t xml:space="preserve"> </w:t>
      </w:r>
      <w:proofErr w:type="spellStart"/>
      <w:r>
        <w:t>cazul</w:t>
      </w:r>
      <w:proofErr w:type="spellEnd"/>
      <w:r>
        <w:t xml:space="preserve"> </w:t>
      </w:r>
      <w:proofErr w:type="spellStart"/>
      <w:r>
        <w:t>unei</w:t>
      </w:r>
      <w:proofErr w:type="spellEnd"/>
      <w:r>
        <w:t xml:space="preserve"> </w:t>
      </w:r>
      <w:proofErr w:type="spellStart"/>
      <w:r>
        <w:t>societăți</w:t>
      </w:r>
      <w:proofErr w:type="spellEnd"/>
      <w:r>
        <w:t xml:space="preserve"> </w:t>
      </w:r>
      <w:proofErr w:type="spellStart"/>
      <w:r>
        <w:t>comerciale</w:t>
      </w:r>
      <w:proofErr w:type="spellEnd"/>
      <w:r>
        <w:t xml:space="preserve"> cu </w:t>
      </w:r>
      <w:proofErr w:type="spellStart"/>
      <w:r>
        <w:t>răspundere</w:t>
      </w:r>
      <w:proofErr w:type="spellEnd"/>
      <w:r>
        <w:t xml:space="preserve"> </w:t>
      </w:r>
      <w:proofErr w:type="spellStart"/>
      <w:r>
        <w:t>limitată</w:t>
      </w:r>
      <w:proofErr w:type="spellEnd"/>
      <w:r>
        <w:t xml:space="preserve"> (</w:t>
      </w:r>
      <w:proofErr w:type="spellStart"/>
      <w:r>
        <w:t>alta</w:t>
      </w:r>
      <w:proofErr w:type="spellEnd"/>
      <w:r>
        <w:t xml:space="preserve"> </w:t>
      </w:r>
      <w:proofErr w:type="spellStart"/>
      <w:r>
        <w:t>decât</w:t>
      </w:r>
      <w:proofErr w:type="spellEnd"/>
      <w:r>
        <w:t xml:space="preserve"> un IMM care </w:t>
      </w:r>
      <w:proofErr w:type="spellStart"/>
      <w:r>
        <w:t>există</w:t>
      </w:r>
      <w:proofErr w:type="spellEnd"/>
      <w:r>
        <w:t xml:space="preserve"> de </w:t>
      </w:r>
      <w:proofErr w:type="spellStart"/>
      <w:r>
        <w:t>cel</w:t>
      </w:r>
      <w:proofErr w:type="spellEnd"/>
      <w:r>
        <w:t xml:space="preserve"> </w:t>
      </w:r>
      <w:proofErr w:type="spellStart"/>
      <w:r>
        <w:t>puțin</w:t>
      </w:r>
      <w:proofErr w:type="spellEnd"/>
      <w:r>
        <w:t xml:space="preserve"> </w:t>
      </w:r>
      <w:proofErr w:type="spellStart"/>
      <w:r>
        <w:t>trei</w:t>
      </w:r>
      <w:proofErr w:type="spellEnd"/>
      <w:r>
        <w:t xml:space="preserve"> ani </w:t>
      </w:r>
      <w:proofErr w:type="spellStart"/>
      <w:r>
        <w:t>sau</w:t>
      </w:r>
      <w:proofErr w:type="spellEnd"/>
      <w:r>
        <w:t xml:space="preserve">, </w:t>
      </w:r>
      <w:proofErr w:type="spellStart"/>
      <w:r>
        <w:t>în</w:t>
      </w:r>
      <w:proofErr w:type="spellEnd"/>
      <w:r>
        <w:t xml:space="preserve"> </w:t>
      </w:r>
      <w:proofErr w:type="spellStart"/>
      <w:r>
        <w:t>sensul</w:t>
      </w:r>
      <w:proofErr w:type="spellEnd"/>
      <w:r>
        <w:t xml:space="preserve"> </w:t>
      </w:r>
      <w:proofErr w:type="spellStart"/>
      <w:r>
        <w:t>eligibilității</w:t>
      </w:r>
      <w:proofErr w:type="spellEnd"/>
      <w:r>
        <w:t xml:space="preserve"> </w:t>
      </w:r>
      <w:proofErr w:type="spellStart"/>
      <w:r>
        <w:t>pentru</w:t>
      </w:r>
      <w:proofErr w:type="spellEnd"/>
      <w:r>
        <w:t xml:space="preserve"> </w:t>
      </w:r>
      <w:proofErr w:type="spellStart"/>
      <w:r>
        <w:t>ajutor</w:t>
      </w:r>
      <w:proofErr w:type="spellEnd"/>
      <w:r>
        <w:t xml:space="preserve"> </w:t>
      </w:r>
      <w:proofErr w:type="spellStart"/>
      <w:r>
        <w:t>pentru</w:t>
      </w:r>
      <w:proofErr w:type="spellEnd"/>
      <w:r>
        <w:t xml:space="preserve"> </w:t>
      </w:r>
      <w:proofErr w:type="spellStart"/>
      <w:r>
        <w:t>finanțare</w:t>
      </w:r>
      <w:proofErr w:type="spellEnd"/>
      <w:r>
        <w:t xml:space="preserve"> de </w:t>
      </w:r>
      <w:proofErr w:type="spellStart"/>
      <w:r>
        <w:t>risc</w:t>
      </w:r>
      <w:proofErr w:type="spellEnd"/>
      <w:r>
        <w:t xml:space="preserve">, un IMM </w:t>
      </w:r>
      <w:proofErr w:type="spellStart"/>
      <w:r>
        <w:t>aflat</w:t>
      </w:r>
      <w:proofErr w:type="spellEnd"/>
      <w:r>
        <w:t xml:space="preserve"> la 7 ani de la prima </w:t>
      </w:r>
      <w:proofErr w:type="spellStart"/>
      <w:r>
        <w:t>sa</w:t>
      </w:r>
      <w:proofErr w:type="spellEnd"/>
      <w:r>
        <w:t xml:space="preserve"> </w:t>
      </w:r>
      <w:proofErr w:type="spellStart"/>
      <w:r>
        <w:t>vânzare</w:t>
      </w:r>
      <w:proofErr w:type="spellEnd"/>
      <w:r>
        <w:t xml:space="preserve"> </w:t>
      </w:r>
      <w:proofErr w:type="spellStart"/>
      <w:r>
        <w:t>comercială</w:t>
      </w:r>
      <w:proofErr w:type="spellEnd"/>
      <w:r>
        <w:t xml:space="preserve"> care se </w:t>
      </w:r>
      <w:proofErr w:type="spellStart"/>
      <w:r>
        <w:t>califică</w:t>
      </w:r>
      <w:proofErr w:type="spellEnd"/>
      <w:r>
        <w:t xml:space="preserve"> </w:t>
      </w:r>
      <w:proofErr w:type="spellStart"/>
      <w:r>
        <w:t>pentru</w:t>
      </w:r>
      <w:proofErr w:type="spellEnd"/>
      <w:r>
        <w:t xml:space="preserve"> </w:t>
      </w:r>
      <w:proofErr w:type="spellStart"/>
      <w:r>
        <w:t>investiții</w:t>
      </w:r>
      <w:proofErr w:type="spellEnd"/>
      <w:r>
        <w:t xml:space="preserve"> </w:t>
      </w:r>
      <w:proofErr w:type="spellStart"/>
      <w:r>
        <w:t>pentru</w:t>
      </w:r>
      <w:proofErr w:type="spellEnd"/>
      <w:r>
        <w:t xml:space="preserve"> </w:t>
      </w:r>
      <w:proofErr w:type="spellStart"/>
      <w:r>
        <w:t>finanțare</w:t>
      </w:r>
      <w:proofErr w:type="spellEnd"/>
      <w:r>
        <w:t xml:space="preserve"> de </w:t>
      </w:r>
      <w:proofErr w:type="spellStart"/>
      <w:r>
        <w:t>risc</w:t>
      </w:r>
      <w:proofErr w:type="spellEnd"/>
      <w:r>
        <w:t xml:space="preserve"> </w:t>
      </w:r>
      <w:proofErr w:type="spellStart"/>
      <w:r>
        <w:t>în</w:t>
      </w:r>
      <w:proofErr w:type="spellEnd"/>
      <w:r>
        <w:t xml:space="preserve"> </w:t>
      </w:r>
      <w:proofErr w:type="spellStart"/>
      <w:r>
        <w:t>urma</w:t>
      </w:r>
      <w:proofErr w:type="spellEnd"/>
      <w:r>
        <w:t xml:space="preserve"> </w:t>
      </w:r>
      <w:proofErr w:type="spellStart"/>
      <w:r>
        <w:t>unui</w:t>
      </w:r>
      <w:proofErr w:type="spellEnd"/>
      <w:r>
        <w:t xml:space="preserve"> </w:t>
      </w:r>
      <w:proofErr w:type="spellStart"/>
      <w:r>
        <w:t>proces</w:t>
      </w:r>
      <w:proofErr w:type="spellEnd"/>
      <w:r>
        <w:t xml:space="preserve"> de </w:t>
      </w:r>
      <w:proofErr w:type="spellStart"/>
      <w:r>
        <w:t>diligență</w:t>
      </w:r>
      <w:proofErr w:type="spellEnd"/>
      <w:r>
        <w:t xml:space="preserve"> </w:t>
      </w:r>
      <w:proofErr w:type="spellStart"/>
      <w:r>
        <w:t>efectuat</w:t>
      </w:r>
      <w:proofErr w:type="spellEnd"/>
      <w:r>
        <w:t xml:space="preserve"> de un </w:t>
      </w:r>
      <w:proofErr w:type="spellStart"/>
      <w:r>
        <w:t>intermediar</w:t>
      </w:r>
      <w:proofErr w:type="spellEnd"/>
      <w:r>
        <w:t xml:space="preserve"> </w:t>
      </w:r>
      <w:proofErr w:type="spellStart"/>
      <w:r>
        <w:t>financiar</w:t>
      </w:r>
      <w:proofErr w:type="spellEnd"/>
      <w:r>
        <w:t xml:space="preserve"> </w:t>
      </w:r>
      <w:proofErr w:type="spellStart"/>
      <w:r>
        <w:t>selectat</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mai</w:t>
      </w:r>
      <w:proofErr w:type="spellEnd"/>
      <w:r>
        <w:t xml:space="preserve"> </w:t>
      </w:r>
      <w:proofErr w:type="spellStart"/>
      <w:r>
        <w:t>mult</w:t>
      </w:r>
      <w:proofErr w:type="spellEnd"/>
      <w:r>
        <w:t xml:space="preserve"> de </w:t>
      </w:r>
      <w:proofErr w:type="spellStart"/>
      <w:r>
        <w:t>jumătate</w:t>
      </w:r>
      <w:proofErr w:type="spellEnd"/>
      <w:r>
        <w:t xml:space="preserve"> din </w:t>
      </w:r>
      <w:proofErr w:type="spellStart"/>
      <w:r>
        <w:t>capitalul</w:t>
      </w:r>
      <w:proofErr w:type="spellEnd"/>
      <w:r>
        <w:t xml:space="preserve"> </w:t>
      </w:r>
      <w:proofErr w:type="spellStart"/>
      <w:r>
        <w:t>său</w:t>
      </w:r>
      <w:proofErr w:type="spellEnd"/>
      <w:r>
        <w:t xml:space="preserve"> social </w:t>
      </w:r>
      <w:proofErr w:type="spellStart"/>
      <w:r>
        <w:t>subscris</w:t>
      </w:r>
      <w:proofErr w:type="spellEnd"/>
      <w:r>
        <w:t xml:space="preserve"> a </w:t>
      </w:r>
      <w:proofErr w:type="spellStart"/>
      <w:r>
        <w:t>dispărut</w:t>
      </w:r>
      <w:proofErr w:type="spellEnd"/>
      <w:r>
        <w:t xml:space="preserve"> din </w:t>
      </w:r>
      <w:proofErr w:type="spellStart"/>
      <w:r>
        <w:t>cauza</w:t>
      </w:r>
      <w:proofErr w:type="spellEnd"/>
      <w:r>
        <w:t xml:space="preserve"> </w:t>
      </w:r>
      <w:proofErr w:type="spellStart"/>
      <w:r>
        <w:t>pierderilor</w:t>
      </w:r>
      <w:proofErr w:type="spellEnd"/>
      <w:r>
        <w:t xml:space="preserve"> </w:t>
      </w:r>
      <w:proofErr w:type="spellStart"/>
      <w:r>
        <w:t>acumulate</w:t>
      </w:r>
      <w:proofErr w:type="spellEnd"/>
      <w:r>
        <w:t xml:space="preserve">. </w:t>
      </w:r>
      <w:proofErr w:type="spellStart"/>
      <w:r>
        <w:t>Această</w:t>
      </w:r>
      <w:proofErr w:type="spellEnd"/>
      <w:r>
        <w:t xml:space="preserve"> </w:t>
      </w:r>
      <w:proofErr w:type="spellStart"/>
      <w:r>
        <w:t>situație</w:t>
      </w:r>
      <w:proofErr w:type="spellEnd"/>
      <w:r>
        <w:t xml:space="preserve"> </w:t>
      </w:r>
      <w:proofErr w:type="spellStart"/>
      <w:r>
        <w:t>survine</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deducerea</w:t>
      </w:r>
      <w:proofErr w:type="spellEnd"/>
      <w:r>
        <w:t xml:space="preserve"> </w:t>
      </w:r>
      <w:proofErr w:type="spellStart"/>
      <w:r>
        <w:t>pierderilor</w:t>
      </w:r>
      <w:proofErr w:type="spellEnd"/>
      <w:r>
        <w:t xml:space="preserve"> </w:t>
      </w:r>
      <w:proofErr w:type="spellStart"/>
      <w:r>
        <w:t>acumulate</w:t>
      </w:r>
      <w:proofErr w:type="spellEnd"/>
      <w:r>
        <w:t xml:space="preserve"> din </w:t>
      </w:r>
      <w:proofErr w:type="spellStart"/>
      <w:r>
        <w:t>rezerve</w:t>
      </w:r>
      <w:proofErr w:type="spellEnd"/>
      <w:r>
        <w:t xml:space="preserve"> (</w:t>
      </w:r>
      <w:proofErr w:type="spellStart"/>
      <w:r>
        <w:t>și</w:t>
      </w:r>
      <w:proofErr w:type="spellEnd"/>
      <w:r>
        <w:t xml:space="preserve"> din </w:t>
      </w:r>
      <w:proofErr w:type="spellStart"/>
      <w:r>
        <w:t>toate</w:t>
      </w:r>
      <w:proofErr w:type="spellEnd"/>
      <w:r>
        <w:t xml:space="preserve"> </w:t>
      </w:r>
      <w:proofErr w:type="spellStart"/>
      <w:r>
        <w:t>celelalte</w:t>
      </w:r>
      <w:proofErr w:type="spellEnd"/>
      <w:r>
        <w:t xml:space="preserve"> </w:t>
      </w:r>
      <w:proofErr w:type="spellStart"/>
      <w:r>
        <w:t>elemente</w:t>
      </w:r>
      <w:proofErr w:type="spellEnd"/>
      <w:r>
        <w:t xml:space="preserve"> considerate </w:t>
      </w:r>
      <w:proofErr w:type="spellStart"/>
      <w:r>
        <w:t>în</w:t>
      </w:r>
      <w:proofErr w:type="spellEnd"/>
      <w:r>
        <w:t xml:space="preserve"> general ca </w:t>
      </w:r>
      <w:proofErr w:type="spellStart"/>
      <w:r>
        <w:t>făcând</w:t>
      </w:r>
      <w:proofErr w:type="spellEnd"/>
      <w:r>
        <w:t xml:space="preserve"> </w:t>
      </w:r>
      <w:proofErr w:type="spellStart"/>
      <w:r>
        <w:t>parte</w:t>
      </w:r>
      <w:proofErr w:type="spellEnd"/>
      <w:r>
        <w:t xml:space="preserve"> din </w:t>
      </w:r>
      <w:proofErr w:type="spellStart"/>
      <w:r>
        <w:t>fondurile</w:t>
      </w:r>
      <w:proofErr w:type="spellEnd"/>
      <w:r>
        <w:t xml:space="preserve"> </w:t>
      </w:r>
      <w:proofErr w:type="spellStart"/>
      <w:r>
        <w:t>proprii</w:t>
      </w:r>
      <w:proofErr w:type="spellEnd"/>
      <w:r>
        <w:t xml:space="preserve"> ale </w:t>
      </w:r>
      <w:proofErr w:type="spellStart"/>
      <w:r>
        <w:t>societății</w:t>
      </w:r>
      <w:proofErr w:type="spellEnd"/>
      <w:r>
        <w:t xml:space="preserve">) conduce la un </w:t>
      </w:r>
      <w:proofErr w:type="spellStart"/>
      <w:r>
        <w:t>rezultat</w:t>
      </w:r>
      <w:proofErr w:type="spellEnd"/>
      <w:r>
        <w:t xml:space="preserve"> </w:t>
      </w:r>
      <w:proofErr w:type="spellStart"/>
      <w:r>
        <w:t>negativ</w:t>
      </w:r>
      <w:proofErr w:type="spellEnd"/>
      <w:r>
        <w:t xml:space="preserve"> care </w:t>
      </w:r>
      <w:proofErr w:type="spellStart"/>
      <w:r>
        <w:t>depășește</w:t>
      </w:r>
      <w:proofErr w:type="spellEnd"/>
      <w:r>
        <w:t xml:space="preserve"> </w:t>
      </w:r>
      <w:proofErr w:type="spellStart"/>
      <w:r>
        <w:t>jumătate</w:t>
      </w:r>
      <w:proofErr w:type="spellEnd"/>
      <w:r>
        <w:t xml:space="preserve"> din </w:t>
      </w:r>
      <w:proofErr w:type="spellStart"/>
      <w:r>
        <w:t>capitalul</w:t>
      </w:r>
      <w:proofErr w:type="spellEnd"/>
      <w:r>
        <w:t xml:space="preserve"> social </w:t>
      </w:r>
      <w:proofErr w:type="spellStart"/>
      <w:r>
        <w:t>subscris</w:t>
      </w:r>
      <w:proofErr w:type="spellEnd"/>
      <w:r>
        <w:t xml:space="preserve">. </w:t>
      </w:r>
      <w:proofErr w:type="spellStart"/>
      <w:r>
        <w:t>În</w:t>
      </w:r>
      <w:proofErr w:type="spellEnd"/>
      <w:r>
        <w:t xml:space="preserve"> </w:t>
      </w:r>
      <w:proofErr w:type="spellStart"/>
      <w:r>
        <w:t>sensul</w:t>
      </w:r>
      <w:proofErr w:type="spellEnd"/>
      <w:r>
        <w:t xml:space="preserve"> </w:t>
      </w:r>
      <w:proofErr w:type="spellStart"/>
      <w:r>
        <w:t>acestei</w:t>
      </w:r>
      <w:proofErr w:type="spellEnd"/>
      <w:r>
        <w:t xml:space="preserve"> </w:t>
      </w:r>
      <w:proofErr w:type="spellStart"/>
      <w:r>
        <w:t>dispoziții</w:t>
      </w:r>
      <w:proofErr w:type="spellEnd"/>
      <w:r>
        <w:t>, „</w:t>
      </w:r>
      <w:proofErr w:type="spellStart"/>
      <w:r>
        <w:t>societate</w:t>
      </w:r>
      <w:proofErr w:type="spellEnd"/>
      <w:r>
        <w:t xml:space="preserve"> cu </w:t>
      </w:r>
      <w:proofErr w:type="spellStart"/>
      <w:r>
        <w:t>răspundere</w:t>
      </w:r>
      <w:proofErr w:type="spellEnd"/>
      <w:r>
        <w:t xml:space="preserve"> </w:t>
      </w:r>
      <w:proofErr w:type="spellStart"/>
      <w:r>
        <w:t>limitată</w:t>
      </w:r>
      <w:proofErr w:type="spellEnd"/>
      <w:r>
        <w:t xml:space="preserve">” se </w:t>
      </w:r>
      <w:proofErr w:type="spellStart"/>
      <w:r>
        <w:t>referă</w:t>
      </w:r>
      <w:proofErr w:type="spellEnd"/>
      <w:r>
        <w:t xml:space="preserve"> </w:t>
      </w:r>
      <w:proofErr w:type="spellStart"/>
      <w:r>
        <w:t>în</w:t>
      </w:r>
      <w:proofErr w:type="spellEnd"/>
      <w:r>
        <w:t xml:space="preserve"> special la </w:t>
      </w:r>
      <w:proofErr w:type="spellStart"/>
      <w:r>
        <w:t>tipurile</w:t>
      </w:r>
      <w:proofErr w:type="spellEnd"/>
      <w:r>
        <w:t xml:space="preserve"> de </w:t>
      </w:r>
      <w:proofErr w:type="spellStart"/>
      <w:r>
        <w:t>societăți</w:t>
      </w:r>
      <w:proofErr w:type="spellEnd"/>
      <w:r>
        <w:t xml:space="preserve"> </w:t>
      </w:r>
      <w:proofErr w:type="spellStart"/>
      <w:r>
        <w:t>menționate</w:t>
      </w:r>
      <w:proofErr w:type="spellEnd"/>
      <w:r>
        <w:t xml:space="preserve"> </w:t>
      </w:r>
      <w:proofErr w:type="spellStart"/>
      <w:r>
        <w:t>în</w:t>
      </w:r>
      <w:proofErr w:type="spellEnd"/>
      <w:r>
        <w:t xml:space="preserve"> </w:t>
      </w:r>
      <w:proofErr w:type="spellStart"/>
      <w:r>
        <w:t>anexa</w:t>
      </w:r>
      <w:proofErr w:type="spellEnd"/>
      <w:r>
        <w:t xml:space="preserve"> I la </w:t>
      </w:r>
      <w:proofErr w:type="spellStart"/>
      <w:r>
        <w:t>Directiva</w:t>
      </w:r>
      <w:proofErr w:type="spellEnd"/>
      <w:r>
        <w:t xml:space="preserve"> 2013/34/UE (1), </w:t>
      </w:r>
      <w:proofErr w:type="spellStart"/>
      <w:r>
        <w:t>iar</w:t>
      </w:r>
      <w:proofErr w:type="spellEnd"/>
      <w:r>
        <w:t xml:space="preserve"> „capital social” include,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orice</w:t>
      </w:r>
      <w:proofErr w:type="spellEnd"/>
      <w:r>
        <w:t xml:space="preserve"> capital </w:t>
      </w:r>
      <w:proofErr w:type="spellStart"/>
      <w:r>
        <w:t>suplimentar</w:t>
      </w:r>
      <w:proofErr w:type="spellEnd"/>
      <w:r>
        <w:t>.</w:t>
      </w:r>
    </w:p>
    <w:p w14:paraId="5A4F5962" w14:textId="0BDD78F1" w:rsidR="00B57308" w:rsidRDefault="00D1509B" w:rsidP="00D1509B">
      <w:pPr>
        <w:spacing w:after="0"/>
        <w:jc w:val="both"/>
      </w:pPr>
      <w:r>
        <w:lastRenderedPageBreak/>
        <w:t xml:space="preserve"> ii. </w:t>
      </w:r>
      <w:proofErr w:type="spellStart"/>
      <w:r>
        <w:t>În</w:t>
      </w:r>
      <w:proofErr w:type="spellEnd"/>
      <w:r>
        <w:t xml:space="preserve"> </w:t>
      </w:r>
      <w:proofErr w:type="spellStart"/>
      <w:r>
        <w:t>cazul</w:t>
      </w:r>
      <w:proofErr w:type="spellEnd"/>
      <w:r>
        <w:t xml:space="preserve"> </w:t>
      </w:r>
      <w:proofErr w:type="spellStart"/>
      <w:r>
        <w:t>unei</w:t>
      </w:r>
      <w:proofErr w:type="spellEnd"/>
      <w:r>
        <w:t xml:space="preserve"> </w:t>
      </w:r>
      <w:proofErr w:type="spellStart"/>
      <w:r>
        <w:t>societăți</w:t>
      </w:r>
      <w:proofErr w:type="spellEnd"/>
      <w:r>
        <w:t xml:space="preserve"> </w:t>
      </w:r>
      <w:proofErr w:type="spellStart"/>
      <w:r>
        <w:t>comerciale</w:t>
      </w:r>
      <w:proofErr w:type="spellEnd"/>
      <w:r>
        <w:t xml:space="preserve"> </w:t>
      </w:r>
      <w:proofErr w:type="spellStart"/>
      <w:r>
        <w:t>în</w:t>
      </w:r>
      <w:proofErr w:type="spellEnd"/>
      <w:r>
        <w:t xml:space="preserve"> care </w:t>
      </w:r>
      <w:proofErr w:type="spellStart"/>
      <w:r>
        <w:t>cel</w:t>
      </w:r>
      <w:proofErr w:type="spellEnd"/>
      <w:r>
        <w:t xml:space="preserve"> </w:t>
      </w:r>
      <w:proofErr w:type="spellStart"/>
      <w:r>
        <w:t>puțin</w:t>
      </w:r>
      <w:proofErr w:type="spellEnd"/>
      <w:r>
        <w:t xml:space="preserve"> </w:t>
      </w:r>
      <w:proofErr w:type="spellStart"/>
      <w:r>
        <w:t>unii</w:t>
      </w:r>
      <w:proofErr w:type="spellEnd"/>
      <w:r>
        <w:t xml:space="preserve"> </w:t>
      </w:r>
      <w:proofErr w:type="spellStart"/>
      <w:r>
        <w:t>dintre</w:t>
      </w:r>
      <w:proofErr w:type="spellEnd"/>
      <w:r>
        <w:t xml:space="preserve"> </w:t>
      </w:r>
      <w:proofErr w:type="spellStart"/>
      <w:r>
        <w:t>asociați</w:t>
      </w:r>
      <w:proofErr w:type="spellEnd"/>
      <w:r>
        <w:t xml:space="preserve"> au </w:t>
      </w:r>
      <w:proofErr w:type="spellStart"/>
      <w:r>
        <w:t>răspundere</w:t>
      </w:r>
      <w:proofErr w:type="spellEnd"/>
      <w:r>
        <w:t xml:space="preserve"> </w:t>
      </w:r>
      <w:proofErr w:type="spellStart"/>
      <w:r>
        <w:t>nelimitată</w:t>
      </w:r>
      <w:proofErr w:type="spellEnd"/>
      <w:r>
        <w:t xml:space="preserve"> </w:t>
      </w:r>
      <w:proofErr w:type="spellStart"/>
      <w:r>
        <w:t>pentru</w:t>
      </w:r>
      <w:proofErr w:type="spellEnd"/>
      <w:r>
        <w:t xml:space="preserve"> </w:t>
      </w:r>
      <w:proofErr w:type="spellStart"/>
      <w:r>
        <w:t>creanțele</w:t>
      </w:r>
      <w:proofErr w:type="spellEnd"/>
      <w:r>
        <w:t xml:space="preserve"> </w:t>
      </w:r>
      <w:proofErr w:type="spellStart"/>
      <w:r>
        <w:t>societății</w:t>
      </w:r>
      <w:proofErr w:type="spellEnd"/>
      <w:r>
        <w:t xml:space="preserve"> (</w:t>
      </w:r>
      <w:proofErr w:type="spellStart"/>
      <w:r>
        <w:t>alta</w:t>
      </w:r>
      <w:proofErr w:type="spellEnd"/>
      <w:r>
        <w:t xml:space="preserve"> </w:t>
      </w:r>
      <w:proofErr w:type="spellStart"/>
      <w:r>
        <w:t>decât</w:t>
      </w:r>
      <w:proofErr w:type="spellEnd"/>
      <w:r>
        <w:t xml:space="preserve"> un IMM care </w:t>
      </w:r>
      <w:proofErr w:type="spellStart"/>
      <w:r>
        <w:t>există</w:t>
      </w:r>
      <w:proofErr w:type="spellEnd"/>
      <w:r>
        <w:t xml:space="preserve"> de </w:t>
      </w:r>
      <w:proofErr w:type="spellStart"/>
      <w:r>
        <w:t>cel</w:t>
      </w:r>
      <w:proofErr w:type="spellEnd"/>
      <w:r>
        <w:t xml:space="preserve"> </w:t>
      </w:r>
      <w:proofErr w:type="spellStart"/>
      <w:r>
        <w:t>puțin</w:t>
      </w:r>
      <w:proofErr w:type="spellEnd"/>
      <w:r>
        <w:t xml:space="preserve"> </w:t>
      </w:r>
      <w:proofErr w:type="spellStart"/>
      <w:r>
        <w:t>trei</w:t>
      </w:r>
      <w:proofErr w:type="spellEnd"/>
      <w:r>
        <w:t xml:space="preserve"> ani </w:t>
      </w:r>
      <w:proofErr w:type="spellStart"/>
      <w:r>
        <w:t>sau</w:t>
      </w:r>
      <w:proofErr w:type="spellEnd"/>
      <w:r>
        <w:t xml:space="preserve">, </w:t>
      </w:r>
      <w:proofErr w:type="spellStart"/>
      <w:r>
        <w:t>în</w:t>
      </w:r>
      <w:proofErr w:type="spellEnd"/>
      <w:r>
        <w:t xml:space="preserve"> </w:t>
      </w:r>
      <w:proofErr w:type="spellStart"/>
      <w:r>
        <w:t>sensul</w:t>
      </w:r>
      <w:proofErr w:type="spellEnd"/>
      <w:r>
        <w:t xml:space="preserve"> </w:t>
      </w:r>
      <w:proofErr w:type="spellStart"/>
      <w:r>
        <w:t>eligibilității</w:t>
      </w:r>
      <w:proofErr w:type="spellEnd"/>
      <w:r>
        <w:t xml:space="preserve"> </w:t>
      </w:r>
      <w:proofErr w:type="spellStart"/>
      <w:r>
        <w:t>pentru</w:t>
      </w:r>
      <w:proofErr w:type="spellEnd"/>
      <w:r>
        <w:t xml:space="preserve"> </w:t>
      </w:r>
      <w:proofErr w:type="spellStart"/>
      <w:r>
        <w:t>ajutor</w:t>
      </w:r>
      <w:proofErr w:type="spellEnd"/>
      <w:r>
        <w:t xml:space="preserve"> </w:t>
      </w:r>
      <w:proofErr w:type="spellStart"/>
      <w:r>
        <w:t>pentru</w:t>
      </w:r>
      <w:proofErr w:type="spellEnd"/>
      <w:r>
        <w:t xml:space="preserve"> </w:t>
      </w:r>
      <w:proofErr w:type="spellStart"/>
      <w:r>
        <w:t>finanțare</w:t>
      </w:r>
      <w:proofErr w:type="spellEnd"/>
      <w:r>
        <w:t xml:space="preserve"> de </w:t>
      </w:r>
      <w:proofErr w:type="spellStart"/>
      <w:r>
        <w:t>risc</w:t>
      </w:r>
      <w:proofErr w:type="spellEnd"/>
      <w:r>
        <w:t xml:space="preserve">, un IMM </w:t>
      </w:r>
      <w:proofErr w:type="spellStart"/>
      <w:r>
        <w:t>aflat</w:t>
      </w:r>
      <w:proofErr w:type="spellEnd"/>
      <w:r>
        <w:t xml:space="preserve"> la 7 ani de la prima </w:t>
      </w:r>
      <w:proofErr w:type="spellStart"/>
      <w:r>
        <w:t>sa</w:t>
      </w:r>
      <w:proofErr w:type="spellEnd"/>
      <w:r>
        <w:t xml:space="preserve"> </w:t>
      </w:r>
      <w:proofErr w:type="spellStart"/>
      <w:r>
        <w:t>vânzare</w:t>
      </w:r>
      <w:proofErr w:type="spellEnd"/>
      <w:r>
        <w:t xml:space="preserve"> </w:t>
      </w:r>
      <w:proofErr w:type="spellStart"/>
      <w:r>
        <w:t>comercială</w:t>
      </w:r>
      <w:proofErr w:type="spellEnd"/>
      <w:r>
        <w:t xml:space="preserve"> care se </w:t>
      </w:r>
      <w:proofErr w:type="spellStart"/>
      <w:r>
        <w:t>califică</w:t>
      </w:r>
      <w:proofErr w:type="spellEnd"/>
      <w:r>
        <w:t xml:space="preserve"> </w:t>
      </w:r>
      <w:proofErr w:type="spellStart"/>
      <w:r>
        <w:t>pentru</w:t>
      </w:r>
      <w:proofErr w:type="spellEnd"/>
      <w:r>
        <w:t xml:space="preserve"> </w:t>
      </w:r>
      <w:proofErr w:type="spellStart"/>
      <w:r>
        <w:t>investiții</w:t>
      </w:r>
      <w:proofErr w:type="spellEnd"/>
      <w:r>
        <w:t xml:space="preserve"> </w:t>
      </w:r>
      <w:proofErr w:type="spellStart"/>
      <w:r>
        <w:t>pentru</w:t>
      </w:r>
      <w:proofErr w:type="spellEnd"/>
      <w:r>
        <w:t xml:space="preserve"> </w:t>
      </w:r>
      <w:proofErr w:type="spellStart"/>
      <w:r>
        <w:t>finanțare</w:t>
      </w:r>
      <w:proofErr w:type="spellEnd"/>
      <w:r>
        <w:t xml:space="preserve"> de </w:t>
      </w:r>
      <w:proofErr w:type="spellStart"/>
      <w:r>
        <w:t>risc</w:t>
      </w:r>
      <w:proofErr w:type="spellEnd"/>
      <w:r>
        <w:t xml:space="preserve"> </w:t>
      </w:r>
      <w:proofErr w:type="spellStart"/>
      <w:r>
        <w:t>în</w:t>
      </w:r>
      <w:proofErr w:type="spellEnd"/>
      <w:r>
        <w:t xml:space="preserve"> </w:t>
      </w:r>
      <w:proofErr w:type="spellStart"/>
      <w:r>
        <w:t>urma</w:t>
      </w:r>
      <w:proofErr w:type="spellEnd"/>
      <w:r>
        <w:t xml:space="preserve"> </w:t>
      </w:r>
      <w:proofErr w:type="spellStart"/>
      <w:r>
        <w:t>unui</w:t>
      </w:r>
      <w:proofErr w:type="spellEnd"/>
      <w:r>
        <w:t xml:space="preserve"> </w:t>
      </w:r>
      <w:proofErr w:type="spellStart"/>
      <w:r>
        <w:t>proces</w:t>
      </w:r>
      <w:proofErr w:type="spellEnd"/>
      <w:r>
        <w:t xml:space="preserve"> de </w:t>
      </w:r>
      <w:proofErr w:type="spellStart"/>
      <w:r>
        <w:t>diligență</w:t>
      </w:r>
      <w:proofErr w:type="spellEnd"/>
      <w:r>
        <w:t xml:space="preserve"> </w:t>
      </w:r>
      <w:proofErr w:type="spellStart"/>
      <w:r>
        <w:t>efectuat</w:t>
      </w:r>
      <w:proofErr w:type="spellEnd"/>
      <w:r>
        <w:t xml:space="preserve"> de un </w:t>
      </w:r>
      <w:proofErr w:type="spellStart"/>
      <w:r>
        <w:t>intermediar</w:t>
      </w:r>
      <w:proofErr w:type="spellEnd"/>
      <w:r>
        <w:t xml:space="preserve"> </w:t>
      </w:r>
      <w:proofErr w:type="spellStart"/>
      <w:r>
        <w:t>financiar</w:t>
      </w:r>
      <w:proofErr w:type="spellEnd"/>
      <w:r>
        <w:t xml:space="preserve"> </w:t>
      </w:r>
      <w:proofErr w:type="spellStart"/>
      <w:r>
        <w:t>selectat</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mai</w:t>
      </w:r>
      <w:proofErr w:type="spellEnd"/>
      <w:r>
        <w:t xml:space="preserve"> </w:t>
      </w:r>
      <w:proofErr w:type="spellStart"/>
      <w:r>
        <w:t>mult</w:t>
      </w:r>
      <w:proofErr w:type="spellEnd"/>
      <w:r>
        <w:t xml:space="preserve"> de </w:t>
      </w:r>
      <w:proofErr w:type="spellStart"/>
      <w:r>
        <w:t>jumătate</w:t>
      </w:r>
      <w:proofErr w:type="spellEnd"/>
      <w:r>
        <w:t xml:space="preserve"> din </w:t>
      </w:r>
      <w:proofErr w:type="spellStart"/>
      <w:r>
        <w:t>capitalul</w:t>
      </w:r>
      <w:proofErr w:type="spellEnd"/>
      <w:r>
        <w:t xml:space="preserve"> </w:t>
      </w:r>
      <w:proofErr w:type="spellStart"/>
      <w:r>
        <w:t>propriu</w:t>
      </w:r>
      <w:proofErr w:type="spellEnd"/>
      <w:r>
        <w:t xml:space="preserve"> </w:t>
      </w:r>
      <w:proofErr w:type="spellStart"/>
      <w:r>
        <w:t>așa</w:t>
      </w:r>
      <w:proofErr w:type="spellEnd"/>
      <w:r>
        <w:t xml:space="preserve"> cum </w:t>
      </w:r>
      <w:proofErr w:type="spellStart"/>
      <w:r>
        <w:t>reiese</w:t>
      </w:r>
      <w:proofErr w:type="spellEnd"/>
      <w:r>
        <w:t xml:space="preserve"> din </w:t>
      </w:r>
      <w:proofErr w:type="spellStart"/>
      <w:r>
        <w:t>contabilitatea</w:t>
      </w:r>
      <w:proofErr w:type="spellEnd"/>
      <w:r>
        <w:t xml:space="preserve"> </w:t>
      </w:r>
      <w:proofErr w:type="spellStart"/>
      <w:r>
        <w:t>societății</w:t>
      </w:r>
      <w:proofErr w:type="spellEnd"/>
      <w:r>
        <w:t xml:space="preserve"> a </w:t>
      </w:r>
      <w:proofErr w:type="spellStart"/>
      <w:r>
        <w:t>dispărut</w:t>
      </w:r>
      <w:proofErr w:type="spellEnd"/>
      <w:r>
        <w:t xml:space="preserve"> din </w:t>
      </w:r>
      <w:proofErr w:type="spellStart"/>
      <w:r>
        <w:t>cauza</w:t>
      </w:r>
      <w:proofErr w:type="spellEnd"/>
      <w:r>
        <w:t xml:space="preserve"> </w:t>
      </w:r>
      <w:proofErr w:type="spellStart"/>
      <w:r>
        <w:t>pierderilor</w:t>
      </w:r>
      <w:proofErr w:type="spellEnd"/>
      <w:r>
        <w:t xml:space="preserve"> </w:t>
      </w:r>
      <w:proofErr w:type="spellStart"/>
      <w:r>
        <w:t>acumulate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prezentei</w:t>
      </w:r>
      <w:proofErr w:type="spellEnd"/>
      <w:r>
        <w:t xml:space="preserve"> </w:t>
      </w:r>
      <w:proofErr w:type="spellStart"/>
      <w:r>
        <w:t>dispoziții</w:t>
      </w:r>
      <w:proofErr w:type="spellEnd"/>
      <w:r>
        <w:t xml:space="preserve">, „o </w:t>
      </w:r>
      <w:proofErr w:type="spellStart"/>
      <w:r>
        <w:t>societate</w:t>
      </w:r>
      <w:proofErr w:type="spellEnd"/>
      <w:r>
        <w:t xml:space="preserve"> </w:t>
      </w:r>
      <w:proofErr w:type="spellStart"/>
      <w:r>
        <w:t>comercială</w:t>
      </w:r>
      <w:proofErr w:type="spellEnd"/>
      <w:r>
        <w:t xml:space="preserve"> </w:t>
      </w:r>
      <w:proofErr w:type="spellStart"/>
      <w:r>
        <w:t>în</w:t>
      </w:r>
      <w:proofErr w:type="spellEnd"/>
      <w:r>
        <w:t xml:space="preserve"> care </w:t>
      </w:r>
      <w:proofErr w:type="spellStart"/>
      <w:r>
        <w:t>cel</w:t>
      </w:r>
      <w:proofErr w:type="spellEnd"/>
      <w:r>
        <w:t xml:space="preserve"> </w:t>
      </w:r>
      <w:proofErr w:type="spellStart"/>
      <w:r>
        <w:t>puțin</w:t>
      </w:r>
      <w:proofErr w:type="spellEnd"/>
      <w:r>
        <w:t xml:space="preserve"> </w:t>
      </w:r>
      <w:proofErr w:type="spellStart"/>
      <w:r>
        <w:t>unii</w:t>
      </w:r>
      <w:proofErr w:type="spellEnd"/>
      <w:r>
        <w:t xml:space="preserve"> </w:t>
      </w:r>
      <w:proofErr w:type="spellStart"/>
      <w:r>
        <w:t>dintre</w:t>
      </w:r>
      <w:proofErr w:type="spellEnd"/>
      <w:r>
        <w:t xml:space="preserve"> </w:t>
      </w:r>
      <w:proofErr w:type="spellStart"/>
      <w:r>
        <w:t>asociați</w:t>
      </w:r>
      <w:proofErr w:type="spellEnd"/>
      <w:r>
        <w:t xml:space="preserve"> au </w:t>
      </w:r>
      <w:proofErr w:type="spellStart"/>
      <w:r>
        <w:t>răspundere</w:t>
      </w:r>
      <w:proofErr w:type="spellEnd"/>
      <w:r>
        <w:t xml:space="preserve"> </w:t>
      </w:r>
      <w:proofErr w:type="spellStart"/>
      <w:r>
        <w:t>nelimitată</w:t>
      </w:r>
      <w:proofErr w:type="spellEnd"/>
      <w:r>
        <w:t xml:space="preserve"> </w:t>
      </w:r>
      <w:proofErr w:type="spellStart"/>
      <w:r>
        <w:t>pentru</w:t>
      </w:r>
      <w:proofErr w:type="spellEnd"/>
      <w:r>
        <w:t xml:space="preserve"> </w:t>
      </w:r>
      <w:proofErr w:type="spellStart"/>
      <w:r>
        <w:t>creanțele</w:t>
      </w:r>
      <w:proofErr w:type="spellEnd"/>
      <w:r>
        <w:t xml:space="preserve"> </w:t>
      </w:r>
      <w:proofErr w:type="spellStart"/>
      <w:r>
        <w:t>societății</w:t>
      </w:r>
      <w:proofErr w:type="spellEnd"/>
      <w:r>
        <w:t xml:space="preserve">” se </w:t>
      </w:r>
      <w:proofErr w:type="spellStart"/>
      <w:r>
        <w:t>referă</w:t>
      </w:r>
      <w:proofErr w:type="spellEnd"/>
      <w:r>
        <w:t xml:space="preserve"> </w:t>
      </w:r>
      <w:proofErr w:type="spellStart"/>
      <w:r>
        <w:t>în</w:t>
      </w:r>
      <w:proofErr w:type="spellEnd"/>
      <w:r>
        <w:t xml:space="preserve"> special la </w:t>
      </w:r>
      <w:proofErr w:type="spellStart"/>
      <w:r>
        <w:t>acele</w:t>
      </w:r>
      <w:proofErr w:type="spellEnd"/>
      <w:r>
        <w:t xml:space="preserve"> </w:t>
      </w:r>
      <w:proofErr w:type="spellStart"/>
      <w:r>
        <w:t>tipuri</w:t>
      </w:r>
      <w:proofErr w:type="spellEnd"/>
      <w:r>
        <w:t xml:space="preserve"> de </w:t>
      </w:r>
      <w:proofErr w:type="spellStart"/>
      <w:r>
        <w:t>societăți</w:t>
      </w:r>
      <w:proofErr w:type="spellEnd"/>
      <w:r>
        <w:t xml:space="preserve"> </w:t>
      </w:r>
      <w:proofErr w:type="spellStart"/>
      <w:r>
        <w:t>menționate</w:t>
      </w:r>
      <w:proofErr w:type="spellEnd"/>
      <w:r>
        <w:t xml:space="preserve"> </w:t>
      </w:r>
      <w:proofErr w:type="spellStart"/>
      <w:r>
        <w:t>în</w:t>
      </w:r>
      <w:proofErr w:type="spellEnd"/>
      <w:r>
        <w:t xml:space="preserve"> </w:t>
      </w:r>
      <w:proofErr w:type="spellStart"/>
      <w:r>
        <w:t>anexa</w:t>
      </w:r>
      <w:proofErr w:type="spellEnd"/>
      <w:r>
        <w:t xml:space="preserve"> II la </w:t>
      </w:r>
      <w:proofErr w:type="spellStart"/>
      <w:r>
        <w:t>Directiva</w:t>
      </w:r>
      <w:proofErr w:type="spellEnd"/>
      <w:r>
        <w:t xml:space="preserve"> 2013/34/UE.</w:t>
      </w:r>
    </w:p>
    <w:p w14:paraId="1730CD5D" w14:textId="60D41C22" w:rsidR="00D1509B" w:rsidRDefault="00D1509B" w:rsidP="00D1509B">
      <w:pPr>
        <w:spacing w:after="0"/>
        <w:jc w:val="both"/>
      </w:pPr>
      <w:r>
        <w:t xml:space="preserve">iii. </w:t>
      </w:r>
      <w:proofErr w:type="spellStart"/>
      <w:r>
        <w:t>Atunci</w:t>
      </w:r>
      <w:proofErr w:type="spellEnd"/>
      <w:r>
        <w:t xml:space="preserve"> </w:t>
      </w:r>
      <w:proofErr w:type="spellStart"/>
      <w:r>
        <w:t>când</w:t>
      </w:r>
      <w:proofErr w:type="spellEnd"/>
      <w:r>
        <w:t xml:space="preserve"> </w:t>
      </w:r>
      <w:proofErr w:type="spellStart"/>
      <w:r>
        <w:t>întreprinderea</w:t>
      </w:r>
      <w:proofErr w:type="spellEnd"/>
      <w:r>
        <w:t xml:space="preserve"> face </w:t>
      </w:r>
      <w:proofErr w:type="spellStart"/>
      <w:r>
        <w:t>obiectul</w:t>
      </w:r>
      <w:proofErr w:type="spellEnd"/>
      <w:r>
        <w:t xml:space="preserve"> </w:t>
      </w:r>
      <w:proofErr w:type="spellStart"/>
      <w:r>
        <w:t>unei</w:t>
      </w:r>
      <w:proofErr w:type="spellEnd"/>
      <w:r>
        <w:t xml:space="preserve"> </w:t>
      </w:r>
      <w:proofErr w:type="spellStart"/>
      <w:r>
        <w:t>proceduri</w:t>
      </w:r>
      <w:proofErr w:type="spellEnd"/>
      <w:r>
        <w:t xml:space="preserve"> </w:t>
      </w:r>
      <w:proofErr w:type="spellStart"/>
      <w:r>
        <w:t>colective</w:t>
      </w:r>
      <w:proofErr w:type="spellEnd"/>
      <w:r>
        <w:t xml:space="preserve"> de </w:t>
      </w:r>
      <w:proofErr w:type="spellStart"/>
      <w:r>
        <w:t>insolvență</w:t>
      </w:r>
      <w:proofErr w:type="spellEnd"/>
      <w:r>
        <w:t xml:space="preserve"> </w:t>
      </w:r>
      <w:proofErr w:type="spellStart"/>
      <w:r>
        <w:t>sau</w:t>
      </w:r>
      <w:proofErr w:type="spellEnd"/>
      <w:r>
        <w:t xml:space="preserve"> </w:t>
      </w:r>
      <w:proofErr w:type="spellStart"/>
      <w:r>
        <w:t>îndeplinește</w:t>
      </w:r>
      <w:proofErr w:type="spellEnd"/>
      <w:r>
        <w:t xml:space="preserve"> </w:t>
      </w:r>
      <w:proofErr w:type="spellStart"/>
      <w:r>
        <w:t>criteriile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dreptul</w:t>
      </w:r>
      <w:proofErr w:type="spellEnd"/>
      <w:r>
        <w:t xml:space="preserve"> intern </w:t>
      </w:r>
      <w:proofErr w:type="spellStart"/>
      <w:r>
        <w:t>pentru</w:t>
      </w:r>
      <w:proofErr w:type="spellEnd"/>
      <w:r>
        <w:t xml:space="preserve"> ca o </w:t>
      </w:r>
      <w:proofErr w:type="spellStart"/>
      <w:r>
        <w:t>procedură</w:t>
      </w:r>
      <w:proofErr w:type="spellEnd"/>
      <w:r>
        <w:t xml:space="preserve"> </w:t>
      </w:r>
      <w:proofErr w:type="spellStart"/>
      <w:r>
        <w:t>colectivă</w:t>
      </w:r>
      <w:proofErr w:type="spellEnd"/>
      <w:r>
        <w:t xml:space="preserve"> de </w:t>
      </w:r>
      <w:proofErr w:type="spellStart"/>
      <w:r>
        <w:t>insolvență</w:t>
      </w:r>
      <w:proofErr w:type="spellEnd"/>
      <w:r>
        <w:t xml:space="preserve"> </w:t>
      </w:r>
      <w:proofErr w:type="spellStart"/>
      <w:r>
        <w:t>să</w:t>
      </w:r>
      <w:proofErr w:type="spellEnd"/>
      <w:r>
        <w:t xml:space="preserve"> fie </w:t>
      </w:r>
      <w:proofErr w:type="spellStart"/>
      <w:r>
        <w:t>deschisă</w:t>
      </w:r>
      <w:proofErr w:type="spellEnd"/>
      <w:r>
        <w:t xml:space="preserve"> la </w:t>
      </w:r>
      <w:proofErr w:type="spellStart"/>
      <w:r>
        <w:t>cererea</w:t>
      </w:r>
      <w:proofErr w:type="spellEnd"/>
      <w:r>
        <w:t xml:space="preserve"> </w:t>
      </w:r>
      <w:proofErr w:type="spellStart"/>
      <w:r>
        <w:t>creditorilor</w:t>
      </w:r>
      <w:proofErr w:type="spellEnd"/>
      <w:r>
        <w:t xml:space="preserve"> </w:t>
      </w:r>
      <w:proofErr w:type="spellStart"/>
      <w:r>
        <w:t>săi</w:t>
      </w:r>
      <w:proofErr w:type="spellEnd"/>
      <w:r>
        <w:t xml:space="preserve">. iv. </w:t>
      </w:r>
      <w:proofErr w:type="spellStart"/>
      <w:r>
        <w:t>Atunci</w:t>
      </w:r>
      <w:proofErr w:type="spellEnd"/>
      <w:r>
        <w:t xml:space="preserve"> </w:t>
      </w:r>
      <w:proofErr w:type="spellStart"/>
      <w:r>
        <w:t>când</w:t>
      </w:r>
      <w:proofErr w:type="spellEnd"/>
      <w:r>
        <w:t xml:space="preserve"> </w:t>
      </w:r>
      <w:proofErr w:type="spellStart"/>
      <w:r>
        <w:t>întreprinderea</w:t>
      </w:r>
      <w:proofErr w:type="spellEnd"/>
      <w:r>
        <w:t xml:space="preserve"> a </w:t>
      </w:r>
      <w:proofErr w:type="spellStart"/>
      <w:r>
        <w:t>primit</w:t>
      </w:r>
      <w:proofErr w:type="spellEnd"/>
      <w:r>
        <w:t xml:space="preserve"> </w:t>
      </w:r>
      <w:proofErr w:type="spellStart"/>
      <w:r>
        <w:t>ajutor</w:t>
      </w:r>
      <w:proofErr w:type="spellEnd"/>
      <w:r>
        <w:t xml:space="preserve"> </w:t>
      </w:r>
      <w:proofErr w:type="spellStart"/>
      <w:r>
        <w:t>pentru</w:t>
      </w:r>
      <w:proofErr w:type="spellEnd"/>
      <w:r>
        <w:t xml:space="preserve"> </w:t>
      </w:r>
      <w:proofErr w:type="spellStart"/>
      <w:r>
        <w:t>salvare</w:t>
      </w:r>
      <w:proofErr w:type="spellEnd"/>
      <w:r>
        <w:t xml:space="preserve"> </w:t>
      </w:r>
      <w:proofErr w:type="spellStart"/>
      <w:r>
        <w:t>și</w:t>
      </w:r>
      <w:proofErr w:type="spellEnd"/>
      <w:r>
        <w:t xml:space="preserve"> nu a </w:t>
      </w:r>
      <w:proofErr w:type="spellStart"/>
      <w:r>
        <w:t>rambursat</w:t>
      </w:r>
      <w:proofErr w:type="spellEnd"/>
      <w:r>
        <w:t xml:space="preserve"> </w:t>
      </w:r>
      <w:proofErr w:type="spellStart"/>
      <w:r>
        <w:t>încă</w:t>
      </w:r>
      <w:proofErr w:type="spellEnd"/>
      <w:r>
        <w:t xml:space="preserve"> </w:t>
      </w:r>
      <w:proofErr w:type="spellStart"/>
      <w:r>
        <w:t>împrumutul</w:t>
      </w:r>
      <w:proofErr w:type="spellEnd"/>
      <w:r>
        <w:t xml:space="preserve"> </w:t>
      </w:r>
      <w:proofErr w:type="spellStart"/>
      <w:r>
        <w:t>sau</w:t>
      </w:r>
      <w:proofErr w:type="spellEnd"/>
      <w:r>
        <w:t xml:space="preserve"> nu a </w:t>
      </w:r>
      <w:proofErr w:type="spellStart"/>
      <w:r>
        <w:t>încetat</w:t>
      </w:r>
      <w:proofErr w:type="spellEnd"/>
      <w:r>
        <w:t xml:space="preserve"> </w:t>
      </w:r>
      <w:proofErr w:type="spellStart"/>
      <w:r>
        <w:t>garanția</w:t>
      </w:r>
      <w:proofErr w:type="spellEnd"/>
      <w:r>
        <w:t xml:space="preserve"> </w:t>
      </w:r>
      <w:proofErr w:type="spellStart"/>
      <w:r>
        <w:t>sau</w:t>
      </w:r>
      <w:proofErr w:type="spellEnd"/>
      <w:r>
        <w:t xml:space="preserve"> a </w:t>
      </w:r>
      <w:proofErr w:type="spellStart"/>
      <w:r>
        <w:t>primit</w:t>
      </w:r>
      <w:proofErr w:type="spellEnd"/>
      <w:r>
        <w:t xml:space="preserve"> </w:t>
      </w:r>
      <w:proofErr w:type="spellStart"/>
      <w:r>
        <w:t>ajutoare</w:t>
      </w:r>
      <w:proofErr w:type="spellEnd"/>
      <w:r>
        <w:t xml:space="preserve"> </w:t>
      </w:r>
      <w:proofErr w:type="spellStart"/>
      <w:r>
        <w:t>pentru</w:t>
      </w:r>
      <w:proofErr w:type="spellEnd"/>
      <w:r>
        <w:t xml:space="preserve"> </w:t>
      </w:r>
      <w:proofErr w:type="spellStart"/>
      <w:r>
        <w:t>restructurare</w:t>
      </w:r>
      <w:proofErr w:type="spellEnd"/>
      <w:r>
        <w:t xml:space="preserve"> </w:t>
      </w:r>
      <w:proofErr w:type="spellStart"/>
      <w:r>
        <w:t>și</w:t>
      </w:r>
      <w:proofErr w:type="spellEnd"/>
      <w:r>
        <w:t xml:space="preserve"> face </w:t>
      </w:r>
      <w:proofErr w:type="spellStart"/>
      <w:r>
        <w:t>încă</w:t>
      </w:r>
      <w:proofErr w:type="spellEnd"/>
      <w:r>
        <w:t xml:space="preserve"> </w:t>
      </w:r>
      <w:proofErr w:type="spellStart"/>
      <w:r>
        <w:t>obiectul</w:t>
      </w:r>
      <w:proofErr w:type="spellEnd"/>
      <w:r>
        <w:t xml:space="preserve"> </w:t>
      </w:r>
      <w:proofErr w:type="spellStart"/>
      <w:r>
        <w:t>unui</w:t>
      </w:r>
      <w:proofErr w:type="spellEnd"/>
      <w:r>
        <w:t xml:space="preserve"> plan de </w:t>
      </w:r>
      <w:proofErr w:type="spellStart"/>
      <w:r>
        <w:t>restructurare</w:t>
      </w:r>
      <w:proofErr w:type="spellEnd"/>
      <w:r>
        <w:t>.</w:t>
      </w:r>
    </w:p>
    <w:p w14:paraId="6B807256" w14:textId="77777777" w:rsidR="00D1509B" w:rsidRDefault="00D1509B" w:rsidP="00D1509B">
      <w:pPr>
        <w:spacing w:after="0"/>
      </w:pPr>
    </w:p>
    <w:p w14:paraId="7439895A" w14:textId="77777777" w:rsidR="00D1509B" w:rsidRDefault="00D1509B" w:rsidP="00D1509B">
      <w:pPr>
        <w:spacing w:after="0"/>
        <w:jc w:val="both"/>
      </w:pPr>
      <w:proofErr w:type="spellStart"/>
      <w:r w:rsidRPr="00D1509B">
        <w:rPr>
          <w:b/>
          <w:bCs/>
        </w:rPr>
        <w:t>Întreprindere</w:t>
      </w:r>
      <w:proofErr w:type="spellEnd"/>
      <w:r w:rsidRPr="00D1509B">
        <w:rPr>
          <w:b/>
          <w:bCs/>
        </w:rPr>
        <w:t xml:space="preserve"> </w:t>
      </w:r>
      <w:proofErr w:type="spellStart"/>
      <w:r w:rsidRPr="00D1509B">
        <w:rPr>
          <w:b/>
          <w:bCs/>
        </w:rPr>
        <w:t>unică</w:t>
      </w:r>
      <w:proofErr w:type="spellEnd"/>
      <w:r>
        <w:t xml:space="preserve"> –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art.2 </w:t>
      </w:r>
      <w:proofErr w:type="spellStart"/>
      <w:r>
        <w:t>alin</w:t>
      </w:r>
      <w:proofErr w:type="spellEnd"/>
      <w:r>
        <w:t xml:space="preserve">. (2) din </w:t>
      </w:r>
      <w:proofErr w:type="spellStart"/>
      <w:r>
        <w:t>Regulamentul</w:t>
      </w:r>
      <w:proofErr w:type="spellEnd"/>
      <w:r>
        <w:t xml:space="preserve"> (UE) nr.1.407/2013 include </w:t>
      </w:r>
      <w:proofErr w:type="spellStart"/>
      <w:r>
        <w:t>toate</w:t>
      </w:r>
      <w:proofErr w:type="spellEnd"/>
      <w:r>
        <w:t xml:space="preserve"> </w:t>
      </w:r>
      <w:proofErr w:type="spellStart"/>
      <w:r>
        <w:t>întreprinderile</w:t>
      </w:r>
      <w:proofErr w:type="spellEnd"/>
      <w:r>
        <w:t xml:space="preserve"> </w:t>
      </w:r>
      <w:proofErr w:type="spellStart"/>
      <w:r>
        <w:t>între</w:t>
      </w:r>
      <w:proofErr w:type="spellEnd"/>
      <w:r>
        <w:t xml:space="preserve"> care </w:t>
      </w:r>
      <w:proofErr w:type="spellStart"/>
      <w:r>
        <w:t>există</w:t>
      </w:r>
      <w:proofErr w:type="spellEnd"/>
      <w:r>
        <w:t xml:space="preserve"> </w:t>
      </w:r>
      <w:proofErr w:type="spellStart"/>
      <w:r>
        <w:t>cel</w:t>
      </w:r>
      <w:proofErr w:type="spellEnd"/>
      <w:r>
        <w:t xml:space="preserve"> </w:t>
      </w:r>
      <w:proofErr w:type="spellStart"/>
      <w:r>
        <w:t>puțin</w:t>
      </w:r>
      <w:proofErr w:type="spellEnd"/>
      <w:r>
        <w:t xml:space="preserve"> </w:t>
      </w:r>
      <w:proofErr w:type="spellStart"/>
      <w:r>
        <w:t>una</w:t>
      </w:r>
      <w:proofErr w:type="spellEnd"/>
      <w:r>
        <w:t xml:space="preserve"> </w:t>
      </w:r>
      <w:proofErr w:type="spellStart"/>
      <w:r>
        <w:t>dintre</w:t>
      </w:r>
      <w:proofErr w:type="spellEnd"/>
      <w:r>
        <w:t xml:space="preserve"> </w:t>
      </w:r>
      <w:proofErr w:type="spellStart"/>
      <w:r>
        <w:t>relațiile</w:t>
      </w:r>
      <w:proofErr w:type="spellEnd"/>
      <w:r>
        <w:t xml:space="preserve"> </w:t>
      </w:r>
      <w:proofErr w:type="spellStart"/>
      <w:r>
        <w:t>următoare</w:t>
      </w:r>
      <w:proofErr w:type="spellEnd"/>
      <w:r>
        <w:t xml:space="preserve">: </w:t>
      </w:r>
    </w:p>
    <w:p w14:paraId="467AD760" w14:textId="33E1548D" w:rsidR="00D1509B" w:rsidRDefault="00D1509B" w:rsidP="00D1509B">
      <w:pPr>
        <w:spacing w:after="0"/>
        <w:jc w:val="both"/>
      </w:pPr>
      <w:proofErr w:type="spellStart"/>
      <w:r>
        <w:t>i</w:t>
      </w:r>
      <w:proofErr w:type="spellEnd"/>
      <w:r>
        <w:t xml:space="preserve">. o </w:t>
      </w:r>
      <w:proofErr w:type="spellStart"/>
      <w:r>
        <w:t>întreprindere</w:t>
      </w:r>
      <w:proofErr w:type="spellEnd"/>
      <w:r>
        <w:t xml:space="preserve"> </w:t>
      </w:r>
      <w:proofErr w:type="spellStart"/>
      <w:r>
        <w:t>deține</w:t>
      </w:r>
      <w:proofErr w:type="spellEnd"/>
      <w:r>
        <w:t xml:space="preserve"> </w:t>
      </w:r>
      <w:proofErr w:type="spellStart"/>
      <w:r>
        <w:t>majoritatea</w:t>
      </w:r>
      <w:proofErr w:type="spellEnd"/>
      <w:r>
        <w:t xml:space="preserve"> </w:t>
      </w:r>
      <w:proofErr w:type="spellStart"/>
      <w:r>
        <w:t>drepturilor</w:t>
      </w:r>
      <w:proofErr w:type="spellEnd"/>
      <w:r>
        <w:t xml:space="preserve"> de </w:t>
      </w:r>
      <w:proofErr w:type="spellStart"/>
      <w:r>
        <w:t>vot</w:t>
      </w:r>
      <w:proofErr w:type="spellEnd"/>
      <w:r>
        <w:t xml:space="preserve"> ale </w:t>
      </w:r>
      <w:proofErr w:type="spellStart"/>
      <w:r>
        <w:t>acționarilor</w:t>
      </w:r>
      <w:proofErr w:type="spellEnd"/>
      <w:r>
        <w:t xml:space="preserve"> </w:t>
      </w:r>
      <w:proofErr w:type="spellStart"/>
      <w:r>
        <w:t>sau</w:t>
      </w:r>
      <w:proofErr w:type="spellEnd"/>
      <w:r>
        <w:t xml:space="preserve"> ale </w:t>
      </w:r>
      <w:proofErr w:type="spellStart"/>
      <w:r>
        <w:t>asociaților</w:t>
      </w:r>
      <w:proofErr w:type="spellEnd"/>
      <w:r>
        <w:t xml:space="preserve"> </w:t>
      </w:r>
      <w:proofErr w:type="spellStart"/>
      <w:r>
        <w:t>unei</w:t>
      </w:r>
      <w:proofErr w:type="spellEnd"/>
      <w:r>
        <w:t xml:space="preserve"> </w:t>
      </w:r>
      <w:proofErr w:type="spellStart"/>
      <w:r>
        <w:t>alte</w:t>
      </w:r>
      <w:proofErr w:type="spellEnd"/>
      <w:r>
        <w:t xml:space="preserve"> </w:t>
      </w:r>
      <w:proofErr w:type="spellStart"/>
      <w:r>
        <w:t>întreprinderi</w:t>
      </w:r>
      <w:proofErr w:type="spellEnd"/>
      <w:r>
        <w:t xml:space="preserve">; </w:t>
      </w:r>
    </w:p>
    <w:p w14:paraId="79DF2D96" w14:textId="46BF1106" w:rsidR="00D1509B" w:rsidRDefault="00D1509B" w:rsidP="00D1509B">
      <w:pPr>
        <w:spacing w:after="0"/>
        <w:jc w:val="both"/>
      </w:pPr>
      <w:r>
        <w:t xml:space="preserve">ii. o </w:t>
      </w:r>
      <w:proofErr w:type="spellStart"/>
      <w:r>
        <w:t>întreprindere</w:t>
      </w:r>
      <w:proofErr w:type="spellEnd"/>
      <w:r>
        <w:t xml:space="preserve"> are </w:t>
      </w:r>
      <w:proofErr w:type="spellStart"/>
      <w:r>
        <w:t>dreptul</w:t>
      </w:r>
      <w:proofErr w:type="spellEnd"/>
      <w:r>
        <w:t xml:space="preserve"> de a </w:t>
      </w:r>
      <w:proofErr w:type="spellStart"/>
      <w:r>
        <w:t>numi</w:t>
      </w:r>
      <w:proofErr w:type="spellEnd"/>
      <w:r>
        <w:t xml:space="preserve"> </w:t>
      </w:r>
      <w:proofErr w:type="spellStart"/>
      <w:r>
        <w:t>sau</w:t>
      </w:r>
      <w:proofErr w:type="spellEnd"/>
      <w:r>
        <w:t xml:space="preserve"> </w:t>
      </w:r>
      <w:proofErr w:type="spellStart"/>
      <w:r>
        <w:t>revoca</w:t>
      </w:r>
      <w:proofErr w:type="spellEnd"/>
      <w:r>
        <w:t xml:space="preserve"> </w:t>
      </w:r>
      <w:proofErr w:type="spellStart"/>
      <w:r>
        <w:t>majoritatea</w:t>
      </w:r>
      <w:proofErr w:type="spellEnd"/>
      <w:r>
        <w:t xml:space="preserve"> </w:t>
      </w:r>
      <w:proofErr w:type="spellStart"/>
      <w:r>
        <w:t>membrilor</w:t>
      </w:r>
      <w:proofErr w:type="spellEnd"/>
      <w:r>
        <w:t xml:space="preserve"> </w:t>
      </w:r>
      <w:proofErr w:type="spellStart"/>
      <w:r>
        <w:t>organelor</w:t>
      </w:r>
      <w:proofErr w:type="spellEnd"/>
      <w:r>
        <w:t xml:space="preserve"> de </w:t>
      </w:r>
      <w:proofErr w:type="spellStart"/>
      <w:r>
        <w:t>administrare</w:t>
      </w:r>
      <w:proofErr w:type="spellEnd"/>
      <w:r>
        <w:t xml:space="preserve">, de </w:t>
      </w:r>
      <w:proofErr w:type="spellStart"/>
      <w:r>
        <w:t>conducere</w:t>
      </w:r>
      <w:proofErr w:type="spellEnd"/>
      <w:r>
        <w:t xml:space="preserve"> </w:t>
      </w:r>
      <w:proofErr w:type="spellStart"/>
      <w:r>
        <w:t>sau</w:t>
      </w:r>
      <w:proofErr w:type="spellEnd"/>
      <w:r>
        <w:t xml:space="preserve"> de </w:t>
      </w:r>
      <w:proofErr w:type="spellStart"/>
      <w:r>
        <w:t>supraveghere</w:t>
      </w:r>
      <w:proofErr w:type="spellEnd"/>
      <w:r>
        <w:t xml:space="preserve"> ale </w:t>
      </w:r>
      <w:proofErr w:type="spellStart"/>
      <w:r>
        <w:t>unei</w:t>
      </w:r>
      <w:proofErr w:type="spellEnd"/>
      <w:r>
        <w:t xml:space="preserve"> </w:t>
      </w:r>
      <w:proofErr w:type="spellStart"/>
      <w:r>
        <w:t>alte</w:t>
      </w:r>
      <w:proofErr w:type="spellEnd"/>
      <w:r>
        <w:t xml:space="preserve"> </w:t>
      </w:r>
      <w:proofErr w:type="spellStart"/>
      <w:r>
        <w:t>întreprinderi</w:t>
      </w:r>
      <w:proofErr w:type="spellEnd"/>
      <w:r>
        <w:t xml:space="preserve">; </w:t>
      </w:r>
    </w:p>
    <w:p w14:paraId="0CE0817B" w14:textId="560F0035" w:rsidR="00D1509B" w:rsidRDefault="00D1509B" w:rsidP="00D1509B">
      <w:pPr>
        <w:spacing w:after="0"/>
        <w:jc w:val="both"/>
      </w:pPr>
      <w:r>
        <w:t xml:space="preserve">iii. o </w:t>
      </w:r>
      <w:proofErr w:type="spellStart"/>
      <w:r>
        <w:t>întreprindere</w:t>
      </w:r>
      <w:proofErr w:type="spellEnd"/>
      <w:r>
        <w:t xml:space="preserve"> are </w:t>
      </w:r>
      <w:proofErr w:type="spellStart"/>
      <w:r>
        <w:t>dreptul</w:t>
      </w:r>
      <w:proofErr w:type="spellEnd"/>
      <w:r>
        <w:t xml:space="preserve"> de </w:t>
      </w:r>
      <w:proofErr w:type="gramStart"/>
      <w:r>
        <w:t>a</w:t>
      </w:r>
      <w:proofErr w:type="gramEnd"/>
      <w:r>
        <w:t xml:space="preserve"> </w:t>
      </w:r>
      <w:proofErr w:type="spellStart"/>
      <w:r>
        <w:t>exercita</w:t>
      </w:r>
      <w:proofErr w:type="spellEnd"/>
      <w:r>
        <w:t xml:space="preserve"> o </w:t>
      </w:r>
      <w:proofErr w:type="spellStart"/>
      <w:r>
        <w:t>influență</w:t>
      </w:r>
      <w:proofErr w:type="spellEnd"/>
      <w:r>
        <w:t xml:space="preserve"> </w:t>
      </w:r>
      <w:proofErr w:type="spellStart"/>
      <w:r>
        <w:t>dominantă</w:t>
      </w:r>
      <w:proofErr w:type="spellEnd"/>
      <w:r>
        <w:t xml:space="preserve"> </w:t>
      </w:r>
      <w:proofErr w:type="spellStart"/>
      <w:r>
        <w:t>asupra</w:t>
      </w:r>
      <w:proofErr w:type="spellEnd"/>
      <w:r>
        <w:t xml:space="preserve"> </w:t>
      </w:r>
      <w:proofErr w:type="spellStart"/>
      <w:r>
        <w:t>altei</w:t>
      </w:r>
      <w:proofErr w:type="spellEnd"/>
      <w:r>
        <w:t xml:space="preserve"> </w:t>
      </w:r>
      <w:proofErr w:type="spellStart"/>
      <w:r>
        <w:t>întreprinderi</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unui</w:t>
      </w:r>
      <w:proofErr w:type="spellEnd"/>
      <w:r>
        <w:t xml:space="preserve"> contract </w:t>
      </w:r>
      <w:proofErr w:type="spellStart"/>
      <w:r>
        <w:t>încheiat</w:t>
      </w:r>
      <w:proofErr w:type="spellEnd"/>
      <w:r>
        <w:t xml:space="preserve"> cu </w:t>
      </w:r>
      <w:proofErr w:type="spellStart"/>
      <w:r>
        <w:t>întreprinderea</w:t>
      </w:r>
      <w:proofErr w:type="spellEnd"/>
      <w:r>
        <w:t xml:space="preserve"> </w:t>
      </w:r>
      <w:proofErr w:type="spellStart"/>
      <w:r>
        <w:t>în</w:t>
      </w:r>
      <w:proofErr w:type="spellEnd"/>
      <w:r>
        <w:t xml:space="preserve"> </w:t>
      </w:r>
      <w:proofErr w:type="spellStart"/>
      <w:r>
        <w:t>cauză</w:t>
      </w:r>
      <w:proofErr w:type="spellEnd"/>
      <w:r>
        <w:t xml:space="preserve"> </w:t>
      </w:r>
      <w:proofErr w:type="spellStart"/>
      <w:r>
        <w:t>sau</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unei</w:t>
      </w:r>
      <w:proofErr w:type="spellEnd"/>
      <w:r>
        <w:t xml:space="preserve"> </w:t>
      </w:r>
      <w:proofErr w:type="spellStart"/>
      <w:r>
        <w:t>prevederi</w:t>
      </w:r>
      <w:proofErr w:type="spellEnd"/>
      <w:r>
        <w:t xml:space="preserve"> din </w:t>
      </w:r>
      <w:proofErr w:type="spellStart"/>
      <w:r>
        <w:t>contractul</w:t>
      </w:r>
      <w:proofErr w:type="spellEnd"/>
      <w:r>
        <w:t xml:space="preserve"> de </w:t>
      </w:r>
      <w:proofErr w:type="spellStart"/>
      <w:r>
        <w:t>societate</w:t>
      </w:r>
      <w:proofErr w:type="spellEnd"/>
      <w:r>
        <w:t xml:space="preserve"> </w:t>
      </w:r>
      <w:proofErr w:type="spellStart"/>
      <w:r>
        <w:t>sau</w:t>
      </w:r>
      <w:proofErr w:type="spellEnd"/>
      <w:r>
        <w:t xml:space="preserve"> din </w:t>
      </w:r>
      <w:proofErr w:type="spellStart"/>
      <w:r>
        <w:t>statutul</w:t>
      </w:r>
      <w:proofErr w:type="spellEnd"/>
      <w:r>
        <w:t xml:space="preserve"> </w:t>
      </w:r>
      <w:proofErr w:type="spellStart"/>
      <w:r>
        <w:t>acesteia</w:t>
      </w:r>
      <w:proofErr w:type="spellEnd"/>
      <w:r>
        <w:t xml:space="preserve">; </w:t>
      </w:r>
    </w:p>
    <w:p w14:paraId="6C1FEFC2" w14:textId="39E17157" w:rsidR="00D1509B" w:rsidRPr="00B57308" w:rsidRDefault="00D1509B" w:rsidP="00D1509B">
      <w:pPr>
        <w:spacing w:after="0"/>
        <w:jc w:val="both"/>
      </w:pPr>
      <w:r>
        <w:t xml:space="preserve">iv. o </w:t>
      </w:r>
      <w:proofErr w:type="spellStart"/>
      <w:r>
        <w:t>întreprindere</w:t>
      </w:r>
      <w:proofErr w:type="spellEnd"/>
      <w:r>
        <w:t xml:space="preserve"> care </w:t>
      </w:r>
      <w:proofErr w:type="spellStart"/>
      <w:r>
        <w:t>este</w:t>
      </w:r>
      <w:proofErr w:type="spellEnd"/>
      <w:r>
        <w:t xml:space="preserve"> </w:t>
      </w:r>
      <w:proofErr w:type="spellStart"/>
      <w:r>
        <w:t>acționar</w:t>
      </w:r>
      <w:proofErr w:type="spellEnd"/>
      <w:r>
        <w:t xml:space="preserve"> </w:t>
      </w:r>
      <w:proofErr w:type="spellStart"/>
      <w:r>
        <w:t>sau</w:t>
      </w:r>
      <w:proofErr w:type="spellEnd"/>
      <w:r>
        <w:t xml:space="preserve"> </w:t>
      </w:r>
      <w:proofErr w:type="spellStart"/>
      <w:r>
        <w:t>asociat</w:t>
      </w:r>
      <w:proofErr w:type="spellEnd"/>
      <w:r>
        <w:t xml:space="preserve"> al </w:t>
      </w:r>
      <w:proofErr w:type="spellStart"/>
      <w:r>
        <w:t>unei</w:t>
      </w:r>
      <w:proofErr w:type="spellEnd"/>
      <w:r>
        <w:t xml:space="preserve"> </w:t>
      </w:r>
      <w:proofErr w:type="spellStart"/>
      <w:r>
        <w:t>alte</w:t>
      </w:r>
      <w:proofErr w:type="spellEnd"/>
      <w:r>
        <w:t xml:space="preserve"> </w:t>
      </w:r>
      <w:proofErr w:type="spellStart"/>
      <w:r>
        <w:t>întreprinderi</w:t>
      </w:r>
      <w:proofErr w:type="spellEnd"/>
      <w:r>
        <w:t xml:space="preserve"> </w:t>
      </w:r>
      <w:proofErr w:type="spellStart"/>
      <w:r>
        <w:t>și</w:t>
      </w:r>
      <w:proofErr w:type="spellEnd"/>
      <w:r>
        <w:t xml:space="preserve"> care </w:t>
      </w:r>
      <w:proofErr w:type="spellStart"/>
      <w:r>
        <w:t>controlează</w:t>
      </w:r>
      <w:proofErr w:type="spellEnd"/>
      <w:r>
        <w:t xml:space="preserve"> </w:t>
      </w:r>
      <w:proofErr w:type="spellStart"/>
      <w:r>
        <w:t>singură</w:t>
      </w:r>
      <w:proofErr w:type="spellEnd"/>
      <w:r>
        <w:t xml:space="preserve">, </w:t>
      </w:r>
      <w:proofErr w:type="spellStart"/>
      <w:r>
        <w:t>în</w:t>
      </w:r>
      <w:proofErr w:type="spellEnd"/>
      <w:r>
        <w:t xml:space="preserve"> </w:t>
      </w:r>
      <w:proofErr w:type="spellStart"/>
      <w:r>
        <w:t>baza</w:t>
      </w:r>
      <w:proofErr w:type="spellEnd"/>
      <w:r>
        <w:t xml:space="preserve"> </w:t>
      </w:r>
      <w:proofErr w:type="spellStart"/>
      <w:r>
        <w:t>unui</w:t>
      </w:r>
      <w:proofErr w:type="spellEnd"/>
      <w:r>
        <w:t xml:space="preserve"> </w:t>
      </w:r>
      <w:proofErr w:type="spellStart"/>
      <w:r>
        <w:t>acord</w:t>
      </w:r>
      <w:proofErr w:type="spellEnd"/>
      <w:r>
        <w:t xml:space="preserve"> cu </w:t>
      </w:r>
      <w:proofErr w:type="spellStart"/>
      <w:r>
        <w:t>alți</w:t>
      </w:r>
      <w:proofErr w:type="spellEnd"/>
      <w:r>
        <w:t xml:space="preserve"> </w:t>
      </w:r>
      <w:proofErr w:type="spellStart"/>
      <w:r>
        <w:t>acționari</w:t>
      </w:r>
      <w:proofErr w:type="spellEnd"/>
      <w:r>
        <w:t xml:space="preserve"> </w:t>
      </w:r>
      <w:proofErr w:type="spellStart"/>
      <w:r>
        <w:t>sau</w:t>
      </w:r>
      <w:proofErr w:type="spellEnd"/>
      <w:r>
        <w:t xml:space="preserve"> </w:t>
      </w:r>
      <w:proofErr w:type="spellStart"/>
      <w:r>
        <w:t>asociați</w:t>
      </w:r>
      <w:proofErr w:type="spellEnd"/>
      <w:r>
        <w:t xml:space="preserve"> ai </w:t>
      </w:r>
      <w:proofErr w:type="spellStart"/>
      <w:r>
        <w:t>acelei</w:t>
      </w:r>
      <w:proofErr w:type="spellEnd"/>
      <w:r>
        <w:t xml:space="preserve"> </w:t>
      </w:r>
      <w:proofErr w:type="spellStart"/>
      <w:r>
        <w:t>întreprinderi</w:t>
      </w:r>
      <w:proofErr w:type="spellEnd"/>
      <w:r>
        <w:t xml:space="preserve">, </w:t>
      </w:r>
      <w:proofErr w:type="spellStart"/>
      <w:r>
        <w:t>majoritatea</w:t>
      </w:r>
      <w:proofErr w:type="spellEnd"/>
      <w:r>
        <w:t xml:space="preserve"> </w:t>
      </w:r>
      <w:proofErr w:type="spellStart"/>
      <w:r>
        <w:t>drepturilor</w:t>
      </w:r>
      <w:proofErr w:type="spellEnd"/>
      <w:r>
        <w:t xml:space="preserve"> de </w:t>
      </w:r>
      <w:proofErr w:type="spellStart"/>
      <w:r>
        <w:t>vot</w:t>
      </w:r>
      <w:proofErr w:type="spellEnd"/>
      <w:r>
        <w:t xml:space="preserve"> ale </w:t>
      </w:r>
      <w:proofErr w:type="spellStart"/>
      <w:r>
        <w:t>acționarilor</w:t>
      </w:r>
      <w:proofErr w:type="spellEnd"/>
      <w:r>
        <w:t xml:space="preserve"> </w:t>
      </w:r>
      <w:proofErr w:type="spellStart"/>
      <w:r>
        <w:t>sau</w:t>
      </w:r>
      <w:proofErr w:type="spellEnd"/>
      <w:r>
        <w:t xml:space="preserve"> ale </w:t>
      </w:r>
      <w:proofErr w:type="spellStart"/>
      <w:r>
        <w:t>asociaților</w:t>
      </w:r>
      <w:proofErr w:type="spellEnd"/>
      <w:r>
        <w:t xml:space="preserve"> </w:t>
      </w:r>
      <w:proofErr w:type="spellStart"/>
      <w:r>
        <w:t>întreprinderii</w:t>
      </w:r>
      <w:proofErr w:type="spellEnd"/>
      <w:r>
        <w:t xml:space="preserve"> respective. </w:t>
      </w:r>
      <w:proofErr w:type="spellStart"/>
      <w:r>
        <w:t>Întreprinderile</w:t>
      </w:r>
      <w:proofErr w:type="spellEnd"/>
      <w:r>
        <w:t xml:space="preserve"> care </w:t>
      </w:r>
      <w:proofErr w:type="spellStart"/>
      <w:r>
        <w:t>întrețin</w:t>
      </w:r>
      <w:proofErr w:type="spellEnd"/>
      <w:r>
        <w:t xml:space="preserve">, cu </w:t>
      </w:r>
      <w:proofErr w:type="spellStart"/>
      <w:r>
        <w:t>una</w:t>
      </w:r>
      <w:proofErr w:type="spellEnd"/>
      <w:r>
        <w:t xml:space="preserve"> </w:t>
      </w:r>
      <w:proofErr w:type="spellStart"/>
      <w:r>
        <w:t>sau</w:t>
      </w:r>
      <w:proofErr w:type="spellEnd"/>
      <w:r>
        <w:t xml:space="preserve"> </w:t>
      </w:r>
      <w:proofErr w:type="spellStart"/>
      <w:r>
        <w:t>mai</w:t>
      </w:r>
      <w:proofErr w:type="spellEnd"/>
      <w:r>
        <w:t xml:space="preserve"> </w:t>
      </w:r>
      <w:proofErr w:type="spellStart"/>
      <w:r>
        <w:t>multe</w:t>
      </w:r>
      <w:proofErr w:type="spellEnd"/>
      <w:r>
        <w:t xml:space="preserve"> </w:t>
      </w:r>
      <w:proofErr w:type="spellStart"/>
      <w:r>
        <w:t>întreprinderi</w:t>
      </w:r>
      <w:proofErr w:type="spellEnd"/>
      <w:r>
        <w:t xml:space="preserve">, </w:t>
      </w:r>
      <w:proofErr w:type="spellStart"/>
      <w:r>
        <w:t>relațiile</w:t>
      </w:r>
      <w:proofErr w:type="spellEnd"/>
      <w:r>
        <w:t xml:space="preserve"> la care se face </w:t>
      </w:r>
      <w:proofErr w:type="spellStart"/>
      <w:r>
        <w:t>referire</w:t>
      </w:r>
      <w:proofErr w:type="spellEnd"/>
      <w:r>
        <w:t xml:space="preserve"> la </w:t>
      </w:r>
      <w:proofErr w:type="spellStart"/>
      <w:r>
        <w:t>punctele</w:t>
      </w:r>
      <w:proofErr w:type="spellEnd"/>
      <w:r>
        <w:t xml:space="preserve"> </w:t>
      </w:r>
      <w:proofErr w:type="spellStart"/>
      <w:r>
        <w:t>i</w:t>
      </w:r>
      <w:proofErr w:type="spellEnd"/>
      <w:r>
        <w:t xml:space="preserve">-iv sunt considerate </w:t>
      </w:r>
      <w:proofErr w:type="spellStart"/>
      <w:r>
        <w:t>întreprinderi</w:t>
      </w:r>
      <w:proofErr w:type="spellEnd"/>
      <w:r>
        <w:t xml:space="preserve"> </w:t>
      </w:r>
      <w:proofErr w:type="spellStart"/>
      <w:r>
        <w:t>unice</w:t>
      </w:r>
      <w:proofErr w:type="spellEnd"/>
      <w:r>
        <w:t xml:space="preserve">. </w:t>
      </w:r>
    </w:p>
    <w:p w14:paraId="1631844C" w14:textId="77777777" w:rsidR="00D1509B" w:rsidRDefault="00D1509B" w:rsidP="00B57308">
      <w:pPr>
        <w:jc w:val="both"/>
        <w:rPr>
          <w:b/>
        </w:rPr>
      </w:pPr>
    </w:p>
    <w:p w14:paraId="598CEC25" w14:textId="76F4536D" w:rsidR="00B57308" w:rsidRPr="00B57308" w:rsidRDefault="00B57308" w:rsidP="00B57308">
      <w:pPr>
        <w:jc w:val="both"/>
      </w:pPr>
      <w:r w:rsidRPr="00B57308">
        <w:rPr>
          <w:b/>
        </w:rPr>
        <w:t xml:space="preserve">LEADER – </w:t>
      </w:r>
      <w:proofErr w:type="spellStart"/>
      <w:r w:rsidRPr="00B57308">
        <w:t>Măsură</w:t>
      </w:r>
      <w:proofErr w:type="spellEnd"/>
      <w:r w:rsidRPr="00B57308">
        <w:t xml:space="preserve"> din </w:t>
      </w:r>
      <w:proofErr w:type="spellStart"/>
      <w:r w:rsidRPr="00B57308">
        <w:t>cadrul</w:t>
      </w:r>
      <w:proofErr w:type="spellEnd"/>
      <w:r w:rsidRPr="00B57308">
        <w:t xml:space="preserve"> PNDR </w:t>
      </w:r>
      <w:proofErr w:type="spellStart"/>
      <w:r w:rsidRPr="00B57308">
        <w:t>ce</w:t>
      </w:r>
      <w:proofErr w:type="spellEnd"/>
      <w:r w:rsidRPr="00B57308">
        <w:t xml:space="preserve"> are ca </w:t>
      </w:r>
      <w:proofErr w:type="spellStart"/>
      <w:r w:rsidRPr="00B57308">
        <w:t>obiectiv</w:t>
      </w:r>
      <w:proofErr w:type="spellEnd"/>
      <w:r w:rsidRPr="00B57308">
        <w:t xml:space="preserve"> </w:t>
      </w:r>
      <w:proofErr w:type="spellStart"/>
      <w:r w:rsidRPr="00B57308">
        <w:t>dezvoltarea</w:t>
      </w:r>
      <w:proofErr w:type="spellEnd"/>
      <w:r w:rsidRPr="00B57308">
        <w:t xml:space="preserve"> </w:t>
      </w:r>
      <w:proofErr w:type="spellStart"/>
      <w:r w:rsidRPr="00B57308">
        <w:t>comunităților</w:t>
      </w:r>
      <w:proofErr w:type="spellEnd"/>
      <w:r w:rsidRPr="00B57308">
        <w:t xml:space="preserve"> </w:t>
      </w:r>
      <w:proofErr w:type="spellStart"/>
      <w:r w:rsidRPr="00B57308">
        <w:t>rurale</w:t>
      </w:r>
      <w:proofErr w:type="spellEnd"/>
      <w:r w:rsidRPr="00B57308">
        <w:t xml:space="preserve"> ca </w:t>
      </w:r>
      <w:proofErr w:type="spellStart"/>
      <w:r w:rsidRPr="00B57308">
        <w:t>urmare</w:t>
      </w:r>
      <w:proofErr w:type="spellEnd"/>
      <w:r w:rsidRPr="00B57308">
        <w:t xml:space="preserve"> </w:t>
      </w:r>
      <w:proofErr w:type="gramStart"/>
      <w:r w:rsidRPr="00B57308">
        <w:t>a</w:t>
      </w:r>
      <w:proofErr w:type="gramEnd"/>
      <w:r w:rsidRPr="00B57308">
        <w:t xml:space="preserve"> </w:t>
      </w:r>
      <w:proofErr w:type="spellStart"/>
      <w:r w:rsidRPr="00B57308">
        <w:t>implementării</w:t>
      </w:r>
      <w:proofErr w:type="spellEnd"/>
      <w:r w:rsidRPr="00B57308">
        <w:t xml:space="preserve"> </w:t>
      </w:r>
      <w:proofErr w:type="spellStart"/>
      <w:r w:rsidRPr="00B57308">
        <w:t>strategiilor</w:t>
      </w:r>
      <w:proofErr w:type="spellEnd"/>
      <w:r w:rsidRPr="00B57308">
        <w:t xml:space="preserve"> elaborate de </w:t>
      </w:r>
      <w:proofErr w:type="spellStart"/>
      <w:r w:rsidRPr="00B57308">
        <w:t>către</w:t>
      </w:r>
      <w:proofErr w:type="spellEnd"/>
      <w:r w:rsidRPr="00B57308">
        <w:t xml:space="preserve"> GAL. Provine din </w:t>
      </w:r>
      <w:proofErr w:type="spellStart"/>
      <w:r w:rsidRPr="00B57308">
        <w:t>limba</w:t>
      </w:r>
      <w:proofErr w:type="spellEnd"/>
      <w:r w:rsidRPr="00B57308">
        <w:t xml:space="preserve"> </w:t>
      </w:r>
      <w:proofErr w:type="spellStart"/>
      <w:r w:rsidRPr="00B57308">
        <w:t>franceză</w:t>
      </w:r>
      <w:proofErr w:type="spellEnd"/>
      <w:r w:rsidRPr="00B57308">
        <w:t xml:space="preserve"> „Liaisons Entre Actions de </w:t>
      </w:r>
      <w:proofErr w:type="spellStart"/>
      <w:r w:rsidRPr="00B57308">
        <w:t>Developpement</w:t>
      </w:r>
      <w:proofErr w:type="spellEnd"/>
      <w:r w:rsidRPr="00B57308">
        <w:t xml:space="preserve"> de </w:t>
      </w:r>
      <w:proofErr w:type="spellStart"/>
      <w:r w:rsidRPr="00B57308">
        <w:t>l’Economie</w:t>
      </w:r>
      <w:proofErr w:type="spellEnd"/>
      <w:r w:rsidRPr="00B57308">
        <w:t xml:space="preserve"> </w:t>
      </w:r>
      <w:proofErr w:type="spellStart"/>
      <w:r w:rsidRPr="00B57308">
        <w:t>Rurale</w:t>
      </w:r>
      <w:proofErr w:type="spellEnd"/>
      <w:r w:rsidRPr="00B57308">
        <w:t>” – „</w:t>
      </w:r>
      <w:proofErr w:type="spellStart"/>
      <w:r w:rsidRPr="00B57308">
        <w:t>Legături</w:t>
      </w:r>
      <w:proofErr w:type="spellEnd"/>
      <w:r w:rsidRPr="00B57308">
        <w:t xml:space="preserve"> </w:t>
      </w:r>
      <w:proofErr w:type="spellStart"/>
      <w:r w:rsidRPr="00B57308">
        <w:t>între</w:t>
      </w:r>
      <w:proofErr w:type="spellEnd"/>
      <w:r w:rsidRPr="00B57308">
        <w:t xml:space="preserve"> </w:t>
      </w:r>
      <w:proofErr w:type="spellStart"/>
      <w:r w:rsidRPr="00B57308">
        <w:t>Acțiuni</w:t>
      </w:r>
      <w:proofErr w:type="spellEnd"/>
      <w:r w:rsidRPr="00B57308">
        <w:t xml:space="preserve"> </w:t>
      </w:r>
      <w:proofErr w:type="spellStart"/>
      <w:r w:rsidRPr="00B57308">
        <w:t>pentru</w:t>
      </w:r>
      <w:proofErr w:type="spellEnd"/>
      <w:r w:rsidRPr="00B57308">
        <w:t xml:space="preserve"> </w:t>
      </w:r>
      <w:proofErr w:type="spellStart"/>
      <w:r w:rsidRPr="00B57308">
        <w:t>Dezvoltarea</w:t>
      </w:r>
      <w:proofErr w:type="spellEnd"/>
      <w:r w:rsidRPr="00B57308">
        <w:t xml:space="preserve"> </w:t>
      </w:r>
      <w:proofErr w:type="spellStart"/>
      <w:r w:rsidRPr="00B57308">
        <w:t>Economiei</w:t>
      </w:r>
      <w:proofErr w:type="spellEnd"/>
      <w:r w:rsidRPr="00B57308">
        <w:t xml:space="preserve"> </w:t>
      </w:r>
      <w:proofErr w:type="spellStart"/>
      <w:r w:rsidRPr="00B57308">
        <w:t>Rurale</w:t>
      </w:r>
      <w:proofErr w:type="spellEnd"/>
      <w:r w:rsidRPr="00B57308">
        <w:t>”;</w:t>
      </w:r>
    </w:p>
    <w:p w14:paraId="0E4C3537" w14:textId="77777777" w:rsidR="00B57308" w:rsidRPr="00B57308" w:rsidRDefault="00B57308" w:rsidP="00B57308">
      <w:pPr>
        <w:jc w:val="both"/>
      </w:pPr>
      <w:proofErr w:type="spellStart"/>
      <w:r w:rsidRPr="00B57308">
        <w:rPr>
          <w:b/>
        </w:rPr>
        <w:t>Modernizare</w:t>
      </w:r>
      <w:proofErr w:type="spellEnd"/>
      <w:r w:rsidRPr="00B57308">
        <w:rPr>
          <w:b/>
        </w:rPr>
        <w:t xml:space="preserve"> </w:t>
      </w:r>
      <w:r w:rsidRPr="00B57308">
        <w:t xml:space="preserve">– </w:t>
      </w:r>
      <w:proofErr w:type="spellStart"/>
      <w:r w:rsidRPr="00B57308">
        <w:t>cuprinde</w:t>
      </w:r>
      <w:proofErr w:type="spellEnd"/>
      <w:r w:rsidRPr="00B57308">
        <w:t xml:space="preserve"> </w:t>
      </w:r>
      <w:proofErr w:type="spellStart"/>
      <w:r w:rsidRPr="00B57308">
        <w:t>lucrările</w:t>
      </w:r>
      <w:proofErr w:type="spellEnd"/>
      <w:r w:rsidRPr="00B57308">
        <w:t xml:space="preserve"> de </w:t>
      </w:r>
      <w:proofErr w:type="spellStart"/>
      <w:r w:rsidRPr="00B57308">
        <w:t>construcții-montaj</w:t>
      </w:r>
      <w:proofErr w:type="spellEnd"/>
      <w:r w:rsidRPr="00B57308">
        <w:t xml:space="preserve"> </w:t>
      </w:r>
      <w:proofErr w:type="spellStart"/>
      <w:r w:rsidRPr="00B57308">
        <w:t>şi</w:t>
      </w:r>
      <w:proofErr w:type="spellEnd"/>
      <w:r w:rsidRPr="00B57308">
        <w:t xml:space="preserve"> </w:t>
      </w:r>
      <w:proofErr w:type="spellStart"/>
      <w:r w:rsidRPr="00B57308">
        <w:t>instalaţii</w:t>
      </w:r>
      <w:proofErr w:type="spellEnd"/>
      <w:r w:rsidRPr="00B57308">
        <w:t xml:space="preserve"> </w:t>
      </w:r>
      <w:proofErr w:type="spellStart"/>
      <w:r w:rsidRPr="00B57308">
        <w:t>privind</w:t>
      </w:r>
      <w:proofErr w:type="spellEnd"/>
      <w:r w:rsidRPr="00B57308">
        <w:t xml:space="preserve"> </w:t>
      </w:r>
      <w:proofErr w:type="spellStart"/>
      <w:r w:rsidRPr="00B57308">
        <w:t>reabilitarea</w:t>
      </w:r>
      <w:proofErr w:type="spellEnd"/>
      <w:r w:rsidRPr="00B57308">
        <w:t xml:space="preserve"> </w:t>
      </w:r>
      <w:proofErr w:type="spellStart"/>
      <w:r w:rsidRPr="00B57308">
        <w:t>infrastructurii</w:t>
      </w:r>
      <w:proofErr w:type="spellEnd"/>
      <w:r w:rsidRPr="00B57308">
        <w:t xml:space="preserve"> </w:t>
      </w:r>
      <w:proofErr w:type="spellStart"/>
      <w:r w:rsidRPr="00B57308">
        <w:t>şi</w:t>
      </w:r>
      <w:proofErr w:type="spellEnd"/>
      <w:r w:rsidRPr="00B57308">
        <w:t>/</w:t>
      </w:r>
      <w:proofErr w:type="spellStart"/>
      <w:r w:rsidRPr="00B57308">
        <w:t>sau</w:t>
      </w:r>
      <w:proofErr w:type="spellEnd"/>
      <w:r w:rsidRPr="00B57308">
        <w:t xml:space="preserve"> </w:t>
      </w:r>
      <w:proofErr w:type="spellStart"/>
      <w:r w:rsidRPr="00B57308">
        <w:t>consolidarea</w:t>
      </w:r>
      <w:proofErr w:type="spellEnd"/>
      <w:r w:rsidRPr="00B57308">
        <w:t xml:space="preserve"> </w:t>
      </w:r>
      <w:proofErr w:type="spellStart"/>
      <w:r w:rsidRPr="00B57308">
        <w:t>construcţiilor</w:t>
      </w:r>
      <w:proofErr w:type="spellEnd"/>
      <w:r w:rsidRPr="00B57308">
        <w:t xml:space="preserve">, </w:t>
      </w:r>
      <w:proofErr w:type="spellStart"/>
      <w:r w:rsidRPr="00B57308">
        <w:t>reutilarea</w:t>
      </w:r>
      <w:proofErr w:type="spellEnd"/>
      <w:r w:rsidRPr="00B57308">
        <w:t>/</w:t>
      </w:r>
      <w:proofErr w:type="spellStart"/>
      <w:r w:rsidRPr="00B57308">
        <w:t>dotarea</w:t>
      </w:r>
      <w:proofErr w:type="spellEnd"/>
      <w:r w:rsidRPr="00B57308">
        <w:t xml:space="preserve">, </w:t>
      </w:r>
      <w:proofErr w:type="spellStart"/>
      <w:r w:rsidRPr="00B57308">
        <w:t>extinderea</w:t>
      </w:r>
      <w:proofErr w:type="spellEnd"/>
      <w:r w:rsidRPr="00B57308">
        <w:t xml:space="preserve"> (</w:t>
      </w:r>
      <w:proofErr w:type="spellStart"/>
      <w:r w:rsidRPr="00B57308">
        <w:t>dacă</w:t>
      </w:r>
      <w:proofErr w:type="spellEnd"/>
      <w:r w:rsidRPr="00B57308">
        <w:t xml:space="preserve"> </w:t>
      </w:r>
      <w:proofErr w:type="spellStart"/>
      <w:r w:rsidRPr="00B57308">
        <w:t>este</w:t>
      </w:r>
      <w:proofErr w:type="spellEnd"/>
      <w:r w:rsidRPr="00B57308">
        <w:t xml:space="preserve"> </w:t>
      </w:r>
      <w:proofErr w:type="spellStart"/>
      <w:r w:rsidRPr="00B57308">
        <w:t>cazul</w:t>
      </w:r>
      <w:proofErr w:type="spellEnd"/>
      <w:r w:rsidRPr="00B57308">
        <w:t xml:space="preserve">) </w:t>
      </w:r>
      <w:proofErr w:type="spellStart"/>
      <w:r w:rsidRPr="00B57308">
        <w:t>aparţinând</w:t>
      </w:r>
      <w:proofErr w:type="spellEnd"/>
      <w:r w:rsidRPr="00B57308">
        <w:t xml:space="preserve"> </w:t>
      </w:r>
      <w:proofErr w:type="spellStart"/>
      <w:r w:rsidRPr="00B57308">
        <w:t>tipurilor</w:t>
      </w:r>
      <w:proofErr w:type="spellEnd"/>
      <w:r w:rsidRPr="00B57308">
        <w:t xml:space="preserve"> de </w:t>
      </w:r>
      <w:proofErr w:type="spellStart"/>
      <w:r w:rsidRPr="00B57308">
        <w:t>investiţii</w:t>
      </w:r>
      <w:proofErr w:type="spellEnd"/>
      <w:r w:rsidRPr="00B57308">
        <w:t xml:space="preserve"> </w:t>
      </w:r>
      <w:proofErr w:type="spellStart"/>
      <w:r w:rsidRPr="00B57308">
        <w:t>derulate</w:t>
      </w:r>
      <w:proofErr w:type="spellEnd"/>
      <w:r w:rsidRPr="00B57308">
        <w:t xml:space="preserve"> </w:t>
      </w:r>
      <w:proofErr w:type="spellStart"/>
      <w:r w:rsidRPr="00B57308">
        <w:t>prin</w:t>
      </w:r>
      <w:proofErr w:type="spellEnd"/>
      <w:r w:rsidRPr="00B57308">
        <w:t xml:space="preserve"> </w:t>
      </w:r>
      <w:proofErr w:type="spellStart"/>
      <w:r w:rsidRPr="00B57308">
        <w:t>măsură</w:t>
      </w:r>
      <w:proofErr w:type="spellEnd"/>
      <w:r w:rsidRPr="00B57308">
        <w:t xml:space="preserve">, care se </w:t>
      </w:r>
      <w:proofErr w:type="spellStart"/>
      <w:r w:rsidRPr="00B57308">
        <w:t>realizează</w:t>
      </w:r>
      <w:proofErr w:type="spellEnd"/>
      <w:r w:rsidRPr="00B57308">
        <w:t xml:space="preserve"> pe </w:t>
      </w:r>
      <w:proofErr w:type="spellStart"/>
      <w:r w:rsidRPr="00B57308">
        <w:t>amplasamentele</w:t>
      </w:r>
      <w:proofErr w:type="spellEnd"/>
      <w:r w:rsidRPr="00B57308">
        <w:t xml:space="preserve"> </w:t>
      </w:r>
      <w:proofErr w:type="spellStart"/>
      <w:r w:rsidRPr="00B57308">
        <w:t>existente</w:t>
      </w:r>
      <w:proofErr w:type="spellEnd"/>
      <w:r w:rsidRPr="00B57308">
        <w:t xml:space="preserve">, </w:t>
      </w:r>
      <w:proofErr w:type="spellStart"/>
      <w:r w:rsidRPr="00B57308">
        <w:t>fără</w:t>
      </w:r>
      <w:proofErr w:type="spellEnd"/>
      <w:r w:rsidRPr="00B57308">
        <w:t xml:space="preserve"> </w:t>
      </w:r>
      <w:proofErr w:type="spellStart"/>
      <w:r w:rsidRPr="00B57308">
        <w:t>modificarea</w:t>
      </w:r>
      <w:proofErr w:type="spellEnd"/>
      <w:r w:rsidRPr="00B57308">
        <w:t xml:space="preserve"> </w:t>
      </w:r>
      <w:proofErr w:type="spellStart"/>
      <w:r w:rsidRPr="00B57308">
        <w:t>destinaţiei</w:t>
      </w:r>
      <w:proofErr w:type="spellEnd"/>
      <w:r w:rsidRPr="00B57308">
        <w:t xml:space="preserve"> / </w:t>
      </w:r>
      <w:proofErr w:type="spellStart"/>
      <w:r w:rsidRPr="00B57308">
        <w:t>funcţionalităţii</w:t>
      </w:r>
      <w:proofErr w:type="spellEnd"/>
      <w:r w:rsidRPr="00B57308">
        <w:t xml:space="preserve"> </w:t>
      </w:r>
      <w:proofErr w:type="spellStart"/>
      <w:r w:rsidRPr="00B57308">
        <w:t>iniţiale</w:t>
      </w:r>
      <w:proofErr w:type="spellEnd"/>
      <w:r w:rsidRPr="00B57308">
        <w:t>.</w:t>
      </w:r>
    </w:p>
    <w:p w14:paraId="1CA2366E" w14:textId="77777777" w:rsidR="00B57308" w:rsidRDefault="00B57308" w:rsidP="00B57308">
      <w:pPr>
        <w:jc w:val="both"/>
      </w:pPr>
      <w:proofErr w:type="spellStart"/>
      <w:r w:rsidRPr="00B57308">
        <w:rPr>
          <w:b/>
        </w:rPr>
        <w:t>Măsura</w:t>
      </w:r>
      <w:proofErr w:type="spellEnd"/>
      <w:r w:rsidRPr="00B57308">
        <w:rPr>
          <w:b/>
        </w:rPr>
        <w:t xml:space="preserve"> </w:t>
      </w:r>
      <w:r w:rsidRPr="00B57308">
        <w:t xml:space="preserve">- </w:t>
      </w:r>
      <w:proofErr w:type="spellStart"/>
      <w:r w:rsidRPr="00B57308">
        <w:t>defineşte</w:t>
      </w:r>
      <w:proofErr w:type="spellEnd"/>
      <w:r w:rsidRPr="00B57308">
        <w:t xml:space="preserve"> aria de </w:t>
      </w:r>
      <w:proofErr w:type="spellStart"/>
      <w:r w:rsidRPr="00B57308">
        <w:t>finanţare</w:t>
      </w:r>
      <w:proofErr w:type="spellEnd"/>
      <w:r w:rsidRPr="00B57308">
        <w:t xml:space="preserve"> </w:t>
      </w:r>
      <w:proofErr w:type="spellStart"/>
      <w:r w:rsidRPr="00B57308">
        <w:t>prin</w:t>
      </w:r>
      <w:proofErr w:type="spellEnd"/>
      <w:r w:rsidRPr="00B57308">
        <w:t xml:space="preserve"> care se </w:t>
      </w:r>
      <w:proofErr w:type="spellStart"/>
      <w:r w:rsidRPr="00B57308">
        <w:t>poate</w:t>
      </w:r>
      <w:proofErr w:type="spellEnd"/>
      <w:r w:rsidRPr="00B57308">
        <w:t xml:space="preserve"> </w:t>
      </w:r>
      <w:proofErr w:type="spellStart"/>
      <w:r w:rsidRPr="00B57308">
        <w:t>realiza</w:t>
      </w:r>
      <w:proofErr w:type="spellEnd"/>
      <w:r w:rsidRPr="00B57308">
        <w:t xml:space="preserve"> </w:t>
      </w:r>
      <w:proofErr w:type="spellStart"/>
      <w:r w:rsidRPr="00B57308">
        <w:t>cofinanţarea</w:t>
      </w:r>
      <w:proofErr w:type="spellEnd"/>
      <w:r w:rsidRPr="00B57308">
        <w:t xml:space="preserve"> </w:t>
      </w:r>
      <w:proofErr w:type="spellStart"/>
      <w:r w:rsidRPr="00B57308">
        <w:t>proiectelor</w:t>
      </w:r>
      <w:proofErr w:type="spellEnd"/>
      <w:r w:rsidRPr="00B57308">
        <w:t xml:space="preserve"> (</w:t>
      </w:r>
      <w:proofErr w:type="spellStart"/>
      <w:r w:rsidRPr="00B57308">
        <w:t>reprezintă</w:t>
      </w:r>
      <w:proofErr w:type="spellEnd"/>
      <w:r w:rsidRPr="00B57308">
        <w:t xml:space="preserve"> o </w:t>
      </w:r>
      <w:proofErr w:type="spellStart"/>
      <w:r w:rsidRPr="00B57308">
        <w:t>sumă</w:t>
      </w:r>
      <w:proofErr w:type="spellEnd"/>
      <w:r w:rsidRPr="00B57308">
        <w:t xml:space="preserve"> de </w:t>
      </w:r>
      <w:proofErr w:type="spellStart"/>
      <w:r w:rsidRPr="00B57308">
        <w:t>activităţi</w:t>
      </w:r>
      <w:proofErr w:type="spellEnd"/>
      <w:r w:rsidRPr="00B57308">
        <w:t xml:space="preserve"> </w:t>
      </w:r>
      <w:proofErr w:type="spellStart"/>
      <w:r w:rsidRPr="00B57308">
        <w:t>cofinanţate</w:t>
      </w:r>
      <w:proofErr w:type="spellEnd"/>
      <w:r w:rsidRPr="00B57308">
        <w:t xml:space="preserve"> </w:t>
      </w:r>
      <w:proofErr w:type="spellStart"/>
      <w:r w:rsidRPr="00B57308">
        <w:t>prin</w:t>
      </w:r>
      <w:proofErr w:type="spellEnd"/>
      <w:r w:rsidRPr="00B57308">
        <w:t xml:space="preserve"> </w:t>
      </w:r>
      <w:proofErr w:type="spellStart"/>
      <w:r w:rsidRPr="00B57308">
        <w:t>fonduri</w:t>
      </w:r>
      <w:proofErr w:type="spellEnd"/>
      <w:r w:rsidRPr="00B57308">
        <w:t xml:space="preserve"> </w:t>
      </w:r>
      <w:proofErr w:type="spellStart"/>
      <w:r w:rsidRPr="00B57308">
        <w:t>nerambursabile</w:t>
      </w:r>
      <w:proofErr w:type="spellEnd"/>
      <w:r w:rsidRPr="00B57308">
        <w:t>);</w:t>
      </w:r>
    </w:p>
    <w:p w14:paraId="79C93688" w14:textId="77777777" w:rsidR="00D1509B" w:rsidRDefault="00D1509B" w:rsidP="00B57308">
      <w:pPr>
        <w:jc w:val="both"/>
      </w:pPr>
      <w:proofErr w:type="spellStart"/>
      <w:r w:rsidRPr="00D1509B">
        <w:rPr>
          <w:b/>
          <w:bCs/>
        </w:rPr>
        <w:t>Pensiune</w:t>
      </w:r>
      <w:proofErr w:type="spellEnd"/>
      <w:r w:rsidRPr="00D1509B">
        <w:rPr>
          <w:b/>
          <w:bCs/>
        </w:rPr>
        <w:t xml:space="preserve"> </w:t>
      </w:r>
      <w:proofErr w:type="spellStart"/>
      <w:r w:rsidRPr="00D1509B">
        <w:rPr>
          <w:b/>
          <w:bCs/>
        </w:rPr>
        <w:t>agroturistică</w:t>
      </w:r>
      <w:proofErr w:type="spellEnd"/>
      <w:r>
        <w:t xml:space="preserve"> - o </w:t>
      </w:r>
      <w:proofErr w:type="spellStart"/>
      <w:r>
        <w:t>structură</w:t>
      </w:r>
      <w:proofErr w:type="spellEnd"/>
      <w:r>
        <w:t xml:space="preserve"> de </w:t>
      </w:r>
      <w:proofErr w:type="spellStart"/>
      <w:r>
        <w:t>primire</w:t>
      </w:r>
      <w:proofErr w:type="spellEnd"/>
      <w:r>
        <w:t xml:space="preserve"> </w:t>
      </w:r>
      <w:proofErr w:type="spellStart"/>
      <w:r>
        <w:t>turistică</w:t>
      </w:r>
      <w:proofErr w:type="spellEnd"/>
      <w:r>
        <w:t xml:space="preserve">, </w:t>
      </w:r>
      <w:proofErr w:type="spellStart"/>
      <w:r>
        <w:t>având</w:t>
      </w:r>
      <w:proofErr w:type="spellEnd"/>
      <w:r>
        <w:t xml:space="preserve"> o capacitate de </w:t>
      </w:r>
      <w:proofErr w:type="spellStart"/>
      <w:r>
        <w:t>cazare</w:t>
      </w:r>
      <w:proofErr w:type="spellEnd"/>
      <w:r>
        <w:t xml:space="preserve"> de </w:t>
      </w:r>
      <w:proofErr w:type="spellStart"/>
      <w:r>
        <w:t>până</w:t>
      </w:r>
      <w:proofErr w:type="spellEnd"/>
      <w:r>
        <w:t xml:space="preserve"> la 8 </w:t>
      </w:r>
      <w:proofErr w:type="spellStart"/>
      <w:r>
        <w:t>camere</w:t>
      </w:r>
      <w:proofErr w:type="spellEnd"/>
      <w:r>
        <w:t xml:space="preserve">, </w:t>
      </w:r>
      <w:proofErr w:type="spellStart"/>
      <w:r>
        <w:t>funcţionând</w:t>
      </w:r>
      <w:proofErr w:type="spellEnd"/>
      <w:r>
        <w:t xml:space="preserve"> </w:t>
      </w:r>
      <w:proofErr w:type="spellStart"/>
      <w:r>
        <w:t>în</w:t>
      </w:r>
      <w:proofErr w:type="spellEnd"/>
      <w:r>
        <w:t xml:space="preserve"> </w:t>
      </w:r>
      <w:proofErr w:type="spellStart"/>
      <w:r>
        <w:t>locuinţele</w:t>
      </w:r>
      <w:proofErr w:type="spellEnd"/>
      <w:r>
        <w:t xml:space="preserve"> </w:t>
      </w:r>
      <w:proofErr w:type="spellStart"/>
      <w:r>
        <w:t>cetăţenilor</w:t>
      </w:r>
      <w:proofErr w:type="spellEnd"/>
      <w:r>
        <w:t xml:space="preserve"> </w:t>
      </w:r>
      <w:proofErr w:type="spellStart"/>
      <w:r>
        <w:t>sau</w:t>
      </w:r>
      <w:proofErr w:type="spellEnd"/>
      <w:r>
        <w:t xml:space="preserve"> </w:t>
      </w:r>
      <w:proofErr w:type="spellStart"/>
      <w:r>
        <w:t>în</w:t>
      </w:r>
      <w:proofErr w:type="spellEnd"/>
      <w:r>
        <w:t xml:space="preserve"> </w:t>
      </w:r>
      <w:proofErr w:type="spellStart"/>
      <w:r>
        <w:t>clădire</w:t>
      </w:r>
      <w:proofErr w:type="spellEnd"/>
      <w:r>
        <w:t xml:space="preserve"> </w:t>
      </w:r>
      <w:proofErr w:type="spellStart"/>
      <w:r>
        <w:t>independentă</w:t>
      </w:r>
      <w:proofErr w:type="spellEnd"/>
      <w:r>
        <w:t xml:space="preserve">, care </w:t>
      </w:r>
      <w:proofErr w:type="spellStart"/>
      <w:r>
        <w:t>asigură</w:t>
      </w:r>
      <w:proofErr w:type="spellEnd"/>
      <w:r>
        <w:t xml:space="preserve"> </w:t>
      </w:r>
      <w:proofErr w:type="spellStart"/>
      <w:r>
        <w:t>în</w:t>
      </w:r>
      <w:proofErr w:type="spellEnd"/>
      <w:r>
        <w:t xml:space="preserve"> </w:t>
      </w:r>
      <w:proofErr w:type="spellStart"/>
      <w:r>
        <w:t>spaţii</w:t>
      </w:r>
      <w:proofErr w:type="spellEnd"/>
      <w:r>
        <w:t xml:space="preserve"> special </w:t>
      </w:r>
      <w:proofErr w:type="spellStart"/>
      <w:r>
        <w:t>amenajate</w:t>
      </w:r>
      <w:proofErr w:type="spellEnd"/>
      <w:r>
        <w:t xml:space="preserve"> </w:t>
      </w:r>
      <w:proofErr w:type="spellStart"/>
      <w:r>
        <w:t>cazarea</w:t>
      </w:r>
      <w:proofErr w:type="spellEnd"/>
      <w:r>
        <w:t xml:space="preserve"> </w:t>
      </w:r>
      <w:proofErr w:type="spellStart"/>
      <w:r>
        <w:t>turiştilor</w:t>
      </w:r>
      <w:proofErr w:type="spellEnd"/>
      <w:r>
        <w:t xml:space="preserve"> </w:t>
      </w:r>
      <w:proofErr w:type="spellStart"/>
      <w:r>
        <w:t>şi</w:t>
      </w:r>
      <w:proofErr w:type="spellEnd"/>
      <w:r>
        <w:t xml:space="preserve"> </w:t>
      </w:r>
      <w:proofErr w:type="spellStart"/>
      <w:r>
        <w:t>condiţiile</w:t>
      </w:r>
      <w:proofErr w:type="spellEnd"/>
      <w:r>
        <w:t xml:space="preserve"> de </w:t>
      </w:r>
      <w:proofErr w:type="spellStart"/>
      <w:r>
        <w:t>pregătire</w:t>
      </w:r>
      <w:proofErr w:type="spellEnd"/>
      <w:r>
        <w:t xml:space="preserve"> </w:t>
      </w:r>
      <w:proofErr w:type="spellStart"/>
      <w:r>
        <w:t>şi</w:t>
      </w:r>
      <w:proofErr w:type="spellEnd"/>
      <w:r>
        <w:t xml:space="preserve"> </w:t>
      </w:r>
      <w:proofErr w:type="spellStart"/>
      <w:r>
        <w:t>servire</w:t>
      </w:r>
      <w:proofErr w:type="spellEnd"/>
      <w:r>
        <w:t xml:space="preserve"> a </w:t>
      </w:r>
      <w:proofErr w:type="spellStart"/>
      <w:r>
        <w:t>mesei</w:t>
      </w:r>
      <w:proofErr w:type="spellEnd"/>
      <w:r>
        <w:t xml:space="preserve">, precum </w:t>
      </w:r>
      <w:proofErr w:type="spellStart"/>
      <w:r>
        <w:t>şi</w:t>
      </w:r>
      <w:proofErr w:type="spellEnd"/>
      <w:r>
        <w:t xml:space="preserve"> </w:t>
      </w:r>
      <w:proofErr w:type="spellStart"/>
      <w:r>
        <w:t>posibilitatea</w:t>
      </w:r>
      <w:proofErr w:type="spellEnd"/>
      <w:r>
        <w:t xml:space="preserve"> </w:t>
      </w:r>
      <w:proofErr w:type="spellStart"/>
      <w:r>
        <w:t>participării</w:t>
      </w:r>
      <w:proofErr w:type="spellEnd"/>
      <w:r>
        <w:t xml:space="preserve"> la </w:t>
      </w:r>
      <w:proofErr w:type="spellStart"/>
      <w:r>
        <w:t>activităţi</w:t>
      </w:r>
      <w:proofErr w:type="spellEnd"/>
      <w:r>
        <w:t xml:space="preserve"> </w:t>
      </w:r>
      <w:proofErr w:type="spellStart"/>
      <w:r>
        <w:t>gospodăreşti</w:t>
      </w:r>
      <w:proofErr w:type="spellEnd"/>
      <w:r>
        <w:t xml:space="preserve"> </w:t>
      </w:r>
      <w:proofErr w:type="spellStart"/>
      <w:r>
        <w:t>sau</w:t>
      </w:r>
      <w:proofErr w:type="spellEnd"/>
      <w:r>
        <w:t xml:space="preserve"> </w:t>
      </w:r>
      <w:proofErr w:type="spellStart"/>
      <w:r>
        <w:t>meşteşugăreşti</w:t>
      </w:r>
      <w:proofErr w:type="spellEnd"/>
      <w:r>
        <w:t xml:space="preserve">. </w:t>
      </w:r>
    </w:p>
    <w:p w14:paraId="3E167351" w14:textId="77777777" w:rsidR="00D1509B" w:rsidRPr="00926EB1" w:rsidRDefault="00D1509B" w:rsidP="00B57308">
      <w:pPr>
        <w:jc w:val="both"/>
        <w:rPr>
          <w:lang w:val="sv-SE"/>
        </w:rPr>
      </w:pPr>
      <w:r w:rsidRPr="00926EB1">
        <w:rPr>
          <w:b/>
          <w:bCs/>
          <w:lang w:val="sv-SE"/>
        </w:rPr>
        <w:t>Perioada de implementare</w:t>
      </w:r>
      <w:r w:rsidRPr="00926EB1">
        <w:rPr>
          <w:lang w:val="sv-SE"/>
        </w:rPr>
        <w:t xml:space="preserve"> – reprezintă perioada de la semnarea contractului de finanţare până la data depunerii ultimei tranşe de plată. </w:t>
      </w:r>
    </w:p>
    <w:p w14:paraId="7D4A1FC4" w14:textId="469E32FA" w:rsidR="00D1509B" w:rsidRPr="00926EB1" w:rsidRDefault="00D1509B" w:rsidP="00B57308">
      <w:pPr>
        <w:jc w:val="both"/>
        <w:rPr>
          <w:lang w:val="sv-SE"/>
        </w:rPr>
      </w:pPr>
      <w:r w:rsidRPr="00926EB1">
        <w:rPr>
          <w:b/>
          <w:bCs/>
          <w:lang w:val="sv-SE"/>
        </w:rPr>
        <w:t>Perioadă de derulare a proiectului</w:t>
      </w:r>
      <w:r w:rsidRPr="00926EB1">
        <w:rPr>
          <w:lang w:val="sv-SE"/>
        </w:rPr>
        <w:t xml:space="preserve"> - reprezintă perioada de la semnarea contractului de finanțare până la finalul perioadei de monitorizare a proiectului.</w:t>
      </w:r>
    </w:p>
    <w:p w14:paraId="347F962A" w14:textId="77777777" w:rsidR="00D1509B" w:rsidRPr="00926EB1" w:rsidRDefault="00D1509B" w:rsidP="00B57308">
      <w:pPr>
        <w:jc w:val="both"/>
        <w:rPr>
          <w:lang w:val="sv-SE"/>
        </w:rPr>
      </w:pPr>
      <w:r w:rsidRPr="00926EB1">
        <w:rPr>
          <w:b/>
          <w:bCs/>
          <w:lang w:val="sv-SE"/>
        </w:rPr>
        <w:lastRenderedPageBreak/>
        <w:t>Prag minim</w:t>
      </w:r>
      <w:r w:rsidRPr="00926EB1">
        <w:rPr>
          <w:lang w:val="sv-SE"/>
        </w:rPr>
        <w:t xml:space="preserve"> - reprezintă punctajul minim sub care un proiect eligibil nu poate intra la finanţare. </w:t>
      </w:r>
    </w:p>
    <w:p w14:paraId="19B6270E" w14:textId="77777777" w:rsidR="00D1509B" w:rsidRPr="00926EB1" w:rsidRDefault="00D1509B" w:rsidP="00B57308">
      <w:pPr>
        <w:jc w:val="both"/>
        <w:rPr>
          <w:lang w:val="sv-SE"/>
        </w:rPr>
      </w:pPr>
      <w:r w:rsidRPr="00926EB1">
        <w:rPr>
          <w:b/>
          <w:bCs/>
          <w:lang w:val="sv-SE"/>
        </w:rPr>
        <w:t>Produsele şi serviciile meşteşugăreşti, de mică industrie şi artizanale</w:t>
      </w:r>
      <w:r w:rsidRPr="00926EB1">
        <w:rPr>
          <w:lang w:val="sv-SE"/>
        </w:rPr>
        <w:t xml:space="preserve"> - sunt produsele şi serviciile executate de meşteşugari şi artizani în serie mică sau unicat, fie complet manual, fie cu ajutorul uneltelor manuale sau chiar mecanice, atât timp cât contribuţia manuală a meşteşugarului sau artizanului rămâne componentă substanţială a produsului finit, fiind caracterizate prin faptul că: - sunt produse fără restricţii privind cantitatea şi folosind materiale brute, neprelucrate, apelând în general la resursele naturale; - natura specială a produselor meşteşugăreşti şi artizanale derivă din trăsăturile lor distinctive, care pot fi: artistice, creative, culturale, decorative, tradiţionale, simbolice şi semnificative din punct de vedere comunitar şi religios; - cuprind o arie largă de obiecte şi activităţi, care valorifică tehnicile, materiile prime, formele şi ornamentele tradiţionale, precum şi ale creaţiei populare din diferite genuri; - produse şi servicii cu valoare artistică, dar şi utilitară, care păstrează specificul execuţi ei manuale şi tradiţionale. - produsele de artă populară - sunt produsele realizate de creatorii şi meşterii populari, care păstrează caracterul autentic şi specificul etnic şi/sau cultural al unei anumite zone. </w:t>
      </w:r>
    </w:p>
    <w:p w14:paraId="482C1748" w14:textId="1DB090F7" w:rsidR="00D1509B" w:rsidRPr="00926EB1" w:rsidRDefault="00D1509B" w:rsidP="00B57308">
      <w:pPr>
        <w:jc w:val="both"/>
        <w:rPr>
          <w:lang w:val="sv-SE"/>
        </w:rPr>
      </w:pPr>
      <w:r w:rsidRPr="00926EB1">
        <w:rPr>
          <w:b/>
          <w:bCs/>
          <w:lang w:val="sv-SE"/>
        </w:rPr>
        <w:t>Proiecte neconforme</w:t>
      </w:r>
      <w:r w:rsidRPr="00926EB1">
        <w:rPr>
          <w:lang w:val="sv-SE"/>
        </w:rPr>
        <w:t xml:space="preserve"> ‐ proiectele al căror punctaj rezultat în urma evaluării AFIR este mai mic decât pragul de calitate lunar/trimestrial corespunzător sau proiectele încadrate greșit din punct de vedere al alocării financiare aferente unei măsuri/sub‐măsuri/ componentă (alocare distinctă).</w:t>
      </w:r>
    </w:p>
    <w:p w14:paraId="428F3914" w14:textId="683054DC" w:rsidR="00B57308" w:rsidRDefault="00B57308" w:rsidP="00B57308">
      <w:pPr>
        <w:jc w:val="both"/>
      </w:pPr>
      <w:proofErr w:type="spellStart"/>
      <w:r w:rsidRPr="00B57308">
        <w:rPr>
          <w:b/>
        </w:rPr>
        <w:t>Reprezentantul</w:t>
      </w:r>
      <w:proofErr w:type="spellEnd"/>
      <w:r w:rsidRPr="00B57308">
        <w:rPr>
          <w:b/>
        </w:rPr>
        <w:t xml:space="preserve"> legal </w:t>
      </w:r>
      <w:r w:rsidRPr="00B57308">
        <w:t xml:space="preserve">– </w:t>
      </w:r>
      <w:proofErr w:type="spellStart"/>
      <w:r w:rsidRPr="00B57308">
        <w:t>persoana</w:t>
      </w:r>
      <w:proofErr w:type="spellEnd"/>
      <w:r w:rsidRPr="00B57308">
        <w:t xml:space="preserve"> </w:t>
      </w:r>
      <w:proofErr w:type="spellStart"/>
      <w:r w:rsidRPr="00B57308">
        <w:t>desemnată</w:t>
      </w:r>
      <w:proofErr w:type="spellEnd"/>
      <w:r w:rsidRPr="00B57308">
        <w:t xml:space="preserve"> </w:t>
      </w:r>
      <w:proofErr w:type="spellStart"/>
      <w:r w:rsidRPr="00B57308">
        <w:t>să</w:t>
      </w:r>
      <w:proofErr w:type="spellEnd"/>
      <w:r w:rsidRPr="00B57308">
        <w:t xml:space="preserve"> </w:t>
      </w:r>
      <w:proofErr w:type="spellStart"/>
      <w:r w:rsidRPr="00B57308">
        <w:t>reprezinte</w:t>
      </w:r>
      <w:proofErr w:type="spellEnd"/>
      <w:r w:rsidRPr="00B57308">
        <w:t xml:space="preserve"> </w:t>
      </w:r>
      <w:proofErr w:type="spellStart"/>
      <w:r w:rsidRPr="00B57308">
        <w:t>solicitantul</w:t>
      </w:r>
      <w:proofErr w:type="spellEnd"/>
      <w:r w:rsidRPr="00B57308">
        <w:t xml:space="preserve"> </w:t>
      </w:r>
      <w:proofErr w:type="spellStart"/>
      <w:r w:rsidRPr="00B57308">
        <w:t>în</w:t>
      </w:r>
      <w:proofErr w:type="spellEnd"/>
      <w:r w:rsidRPr="00B57308">
        <w:t xml:space="preserve"> </w:t>
      </w:r>
      <w:proofErr w:type="spellStart"/>
      <w:r w:rsidRPr="00B57308">
        <w:t>relatia</w:t>
      </w:r>
      <w:proofErr w:type="spellEnd"/>
      <w:r w:rsidRPr="00B57308">
        <w:t xml:space="preserve"> </w:t>
      </w:r>
      <w:proofErr w:type="spellStart"/>
      <w:r w:rsidRPr="00B57308">
        <w:t>contractuală</w:t>
      </w:r>
      <w:proofErr w:type="spellEnd"/>
      <w:r w:rsidRPr="00B57308">
        <w:t xml:space="preserve"> cu AFIR,</w:t>
      </w:r>
      <w:r>
        <w:t xml:space="preserve"> </w:t>
      </w:r>
      <w:r w:rsidRPr="00B57308">
        <w:t xml:space="preserve">conform </w:t>
      </w:r>
      <w:proofErr w:type="spellStart"/>
      <w:r w:rsidRPr="00B57308">
        <w:t>legislatiei</w:t>
      </w:r>
      <w:proofErr w:type="spellEnd"/>
      <w:r w:rsidRPr="00B57308">
        <w:t xml:space="preserve"> </w:t>
      </w:r>
      <w:proofErr w:type="spellStart"/>
      <w:r w:rsidRPr="00B57308">
        <w:t>în</w:t>
      </w:r>
      <w:proofErr w:type="spellEnd"/>
      <w:r w:rsidRPr="00B57308">
        <w:t xml:space="preserve"> </w:t>
      </w:r>
      <w:proofErr w:type="spellStart"/>
      <w:r w:rsidRPr="00B57308">
        <w:t>vigoare</w:t>
      </w:r>
      <w:proofErr w:type="spellEnd"/>
      <w:r w:rsidRPr="00B57308">
        <w:t>.</w:t>
      </w:r>
    </w:p>
    <w:p w14:paraId="65832204" w14:textId="5FA2D685" w:rsidR="00D1509B" w:rsidRDefault="00D1509B" w:rsidP="00B57308">
      <w:pPr>
        <w:jc w:val="both"/>
      </w:pPr>
      <w:proofErr w:type="spellStart"/>
      <w:r w:rsidRPr="00D1509B">
        <w:rPr>
          <w:b/>
          <w:bCs/>
        </w:rPr>
        <w:t>Spațiul</w:t>
      </w:r>
      <w:proofErr w:type="spellEnd"/>
      <w:r w:rsidRPr="00D1509B">
        <w:rPr>
          <w:b/>
          <w:bCs/>
        </w:rPr>
        <w:t xml:space="preserve"> rural</w:t>
      </w:r>
      <w:r>
        <w:t xml:space="preserve"> - </w:t>
      </w:r>
      <w:proofErr w:type="spellStart"/>
      <w:r>
        <w:t>totalitatea</w:t>
      </w:r>
      <w:proofErr w:type="spellEnd"/>
      <w:r>
        <w:t xml:space="preserve"> </w:t>
      </w:r>
      <w:proofErr w:type="spellStart"/>
      <w:r>
        <w:t>comunelor</w:t>
      </w:r>
      <w:proofErr w:type="spellEnd"/>
      <w:r>
        <w:t xml:space="preserve"> la </w:t>
      </w:r>
      <w:proofErr w:type="spellStart"/>
      <w:r>
        <w:t>nivel</w:t>
      </w:r>
      <w:proofErr w:type="spellEnd"/>
      <w:r>
        <w:t xml:space="preserve"> de </w:t>
      </w:r>
      <w:proofErr w:type="spellStart"/>
      <w:r>
        <w:t>unitate</w:t>
      </w:r>
      <w:proofErr w:type="spellEnd"/>
      <w:r>
        <w:t xml:space="preserve"> </w:t>
      </w:r>
      <w:proofErr w:type="spellStart"/>
      <w:r>
        <w:t>administrativ-teritorială</w:t>
      </w:r>
      <w:proofErr w:type="spellEnd"/>
      <w:r>
        <w:t xml:space="preserve">, </w:t>
      </w:r>
      <w:proofErr w:type="spellStart"/>
      <w:r>
        <w:t>comuna</w:t>
      </w:r>
      <w:proofErr w:type="spellEnd"/>
      <w:r>
        <w:t xml:space="preserve"> </w:t>
      </w:r>
      <w:proofErr w:type="spellStart"/>
      <w:r>
        <w:t>fiind</w:t>
      </w:r>
      <w:proofErr w:type="spellEnd"/>
      <w:r>
        <w:t xml:space="preserve"> </w:t>
      </w:r>
      <w:proofErr w:type="spellStart"/>
      <w:r>
        <w:t>cea</w:t>
      </w:r>
      <w:proofErr w:type="spellEnd"/>
      <w:r>
        <w:t xml:space="preserve"> </w:t>
      </w:r>
      <w:proofErr w:type="spellStart"/>
      <w:r>
        <w:t>mai</w:t>
      </w:r>
      <w:proofErr w:type="spellEnd"/>
      <w:r>
        <w:t xml:space="preserve"> </w:t>
      </w:r>
      <w:proofErr w:type="spellStart"/>
      <w:r>
        <w:t>mică</w:t>
      </w:r>
      <w:proofErr w:type="spellEnd"/>
      <w:r>
        <w:t xml:space="preserve"> </w:t>
      </w:r>
      <w:proofErr w:type="spellStart"/>
      <w:r>
        <w:t>unitate</w:t>
      </w:r>
      <w:proofErr w:type="spellEnd"/>
      <w:r>
        <w:t xml:space="preserve"> </w:t>
      </w:r>
      <w:proofErr w:type="spellStart"/>
      <w:r>
        <w:t>administrativ-teritorială</w:t>
      </w:r>
      <w:proofErr w:type="spellEnd"/>
      <w:r>
        <w:t xml:space="preserve">, </w:t>
      </w:r>
      <w:proofErr w:type="spellStart"/>
      <w:r>
        <w:t>nivel</w:t>
      </w:r>
      <w:proofErr w:type="spellEnd"/>
      <w:r>
        <w:t xml:space="preserve"> NUTS 5.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legislația</w:t>
      </w:r>
      <w:proofErr w:type="spellEnd"/>
      <w:r>
        <w:t xml:space="preserve"> </w:t>
      </w:r>
      <w:proofErr w:type="spellStart"/>
      <w:r>
        <w:t>națională</w:t>
      </w:r>
      <w:proofErr w:type="spellEnd"/>
      <w:r>
        <w:t xml:space="preserve"> - </w:t>
      </w:r>
      <w:proofErr w:type="spellStart"/>
      <w:r>
        <w:t>Legea</w:t>
      </w:r>
      <w:proofErr w:type="spellEnd"/>
      <w:r>
        <w:t xml:space="preserve"> 350/2001 </w:t>
      </w:r>
      <w:proofErr w:type="spellStart"/>
      <w:r>
        <w:t>privind</w:t>
      </w:r>
      <w:proofErr w:type="spellEnd"/>
      <w:r>
        <w:t xml:space="preserve"> </w:t>
      </w:r>
      <w:proofErr w:type="spellStart"/>
      <w:r>
        <w:t>amenajarea</w:t>
      </w:r>
      <w:proofErr w:type="spellEnd"/>
      <w:r>
        <w:t xml:space="preserve"> </w:t>
      </w:r>
      <w:proofErr w:type="spellStart"/>
      <w:r>
        <w:t>teritoriului</w:t>
      </w:r>
      <w:proofErr w:type="spellEnd"/>
      <w:r>
        <w:t xml:space="preserve"> </w:t>
      </w:r>
      <w:proofErr w:type="spellStart"/>
      <w:r>
        <w:t>și</w:t>
      </w:r>
      <w:proofErr w:type="spellEnd"/>
      <w:r>
        <w:t xml:space="preserve"> </w:t>
      </w:r>
      <w:proofErr w:type="spellStart"/>
      <w:r>
        <w:t>urbanismul</w:t>
      </w:r>
      <w:proofErr w:type="spellEnd"/>
      <w:r>
        <w:t xml:space="preserve"> </w:t>
      </w:r>
      <w:proofErr w:type="spellStart"/>
      <w:r>
        <w:t>și</w:t>
      </w:r>
      <w:proofErr w:type="spellEnd"/>
      <w:r>
        <w:t xml:space="preserve"> </w:t>
      </w:r>
      <w:proofErr w:type="spellStart"/>
      <w:r>
        <w:t>Legea</w:t>
      </w:r>
      <w:proofErr w:type="spellEnd"/>
      <w:r>
        <w:t xml:space="preserve"> nr. 351/2001 </w:t>
      </w:r>
      <w:proofErr w:type="spellStart"/>
      <w:r>
        <w:t>privind</w:t>
      </w:r>
      <w:proofErr w:type="spellEnd"/>
      <w:r>
        <w:t xml:space="preserve"> </w:t>
      </w:r>
      <w:proofErr w:type="spellStart"/>
      <w:r>
        <w:t>aprobarea</w:t>
      </w:r>
      <w:proofErr w:type="spellEnd"/>
      <w:r>
        <w:t xml:space="preserve"> </w:t>
      </w:r>
      <w:proofErr w:type="spellStart"/>
      <w:r>
        <w:t>Planului</w:t>
      </w:r>
      <w:proofErr w:type="spellEnd"/>
      <w:r>
        <w:t xml:space="preserve"> </w:t>
      </w:r>
      <w:proofErr w:type="spellStart"/>
      <w:r>
        <w:t>național</w:t>
      </w:r>
      <w:proofErr w:type="spellEnd"/>
      <w:r>
        <w:t xml:space="preserve"> de </w:t>
      </w:r>
      <w:proofErr w:type="spellStart"/>
      <w:r>
        <w:t>planificare</w:t>
      </w:r>
      <w:proofErr w:type="spellEnd"/>
      <w:r>
        <w:t xml:space="preserve"> </w:t>
      </w:r>
      <w:proofErr w:type="spellStart"/>
      <w:r>
        <w:t>teritorială</w:t>
      </w:r>
      <w:proofErr w:type="spellEnd"/>
      <w:r>
        <w:t xml:space="preserve">, </w:t>
      </w:r>
      <w:proofErr w:type="spellStart"/>
      <w:r>
        <w:t>spațiul</w:t>
      </w:r>
      <w:proofErr w:type="spellEnd"/>
      <w:r>
        <w:t xml:space="preserve"> rural </w:t>
      </w:r>
      <w:proofErr w:type="spellStart"/>
      <w:r>
        <w:t>este</w:t>
      </w:r>
      <w:proofErr w:type="spellEnd"/>
      <w:r>
        <w:t xml:space="preserve"> </w:t>
      </w:r>
      <w:proofErr w:type="spellStart"/>
      <w:r>
        <w:t>reprezentat</w:t>
      </w:r>
      <w:proofErr w:type="spellEnd"/>
      <w:r>
        <w:t xml:space="preserve"> de </w:t>
      </w:r>
      <w:proofErr w:type="spellStart"/>
      <w:r>
        <w:t>totalitatea</w:t>
      </w:r>
      <w:proofErr w:type="spellEnd"/>
      <w:r>
        <w:t xml:space="preserve"> </w:t>
      </w:r>
      <w:proofErr w:type="spellStart"/>
      <w:r>
        <w:t>comunelor</w:t>
      </w:r>
      <w:proofErr w:type="spellEnd"/>
      <w:r>
        <w:t xml:space="preserve"> cu </w:t>
      </w:r>
      <w:proofErr w:type="spellStart"/>
      <w:r>
        <w:t>satele</w:t>
      </w:r>
      <w:proofErr w:type="spellEnd"/>
      <w:r>
        <w:t xml:space="preserve"> </w:t>
      </w:r>
      <w:proofErr w:type="spellStart"/>
      <w:r>
        <w:t>componente</w:t>
      </w:r>
      <w:proofErr w:type="spellEnd"/>
      <w:r>
        <w:t>.</w:t>
      </w:r>
    </w:p>
    <w:p w14:paraId="0D0BBE5C" w14:textId="3E91CC82" w:rsidR="00D1509B" w:rsidRPr="00B57308" w:rsidRDefault="00D1509B" w:rsidP="00B57308">
      <w:pPr>
        <w:jc w:val="both"/>
      </w:pPr>
      <w:proofErr w:type="spellStart"/>
      <w:r w:rsidRPr="00D1509B">
        <w:rPr>
          <w:b/>
          <w:bCs/>
        </w:rPr>
        <w:t>Sprijin</w:t>
      </w:r>
      <w:proofErr w:type="spellEnd"/>
      <w:r w:rsidRPr="00D1509B">
        <w:rPr>
          <w:b/>
          <w:bCs/>
        </w:rPr>
        <w:t xml:space="preserve"> </w:t>
      </w:r>
      <w:proofErr w:type="spellStart"/>
      <w:r w:rsidRPr="00D1509B">
        <w:rPr>
          <w:b/>
          <w:bCs/>
        </w:rPr>
        <w:t>nerambursabil</w:t>
      </w:r>
      <w:proofErr w:type="spellEnd"/>
      <w:r>
        <w:t xml:space="preserve"> – </w:t>
      </w:r>
      <w:proofErr w:type="spellStart"/>
      <w:r>
        <w:t>reprezintă</w:t>
      </w:r>
      <w:proofErr w:type="spellEnd"/>
      <w:r>
        <w:t xml:space="preserve"> </w:t>
      </w:r>
      <w:proofErr w:type="spellStart"/>
      <w:r>
        <w:t>suma</w:t>
      </w:r>
      <w:proofErr w:type="spellEnd"/>
      <w:r>
        <w:t xml:space="preserve"> </w:t>
      </w:r>
      <w:proofErr w:type="spellStart"/>
      <w:r>
        <w:t>alocată</w:t>
      </w:r>
      <w:proofErr w:type="spellEnd"/>
      <w:r>
        <w:t xml:space="preserve"> </w:t>
      </w:r>
      <w:proofErr w:type="spellStart"/>
      <w:r>
        <w:t>proiectelor</w:t>
      </w:r>
      <w:proofErr w:type="spellEnd"/>
      <w:r>
        <w:t xml:space="preserve">, </w:t>
      </w:r>
      <w:proofErr w:type="spellStart"/>
      <w:r>
        <w:t>asigurată</w:t>
      </w:r>
      <w:proofErr w:type="spellEnd"/>
      <w:r>
        <w:t xml:space="preserve"> </w:t>
      </w:r>
      <w:proofErr w:type="spellStart"/>
      <w:r>
        <w:t>prin</w:t>
      </w:r>
      <w:proofErr w:type="spellEnd"/>
      <w:r>
        <w:t xml:space="preserve"> </w:t>
      </w:r>
      <w:proofErr w:type="spellStart"/>
      <w:r>
        <w:t>contribuţia</w:t>
      </w:r>
      <w:proofErr w:type="spellEnd"/>
      <w:r>
        <w:t xml:space="preserve"> </w:t>
      </w:r>
      <w:proofErr w:type="spellStart"/>
      <w:r>
        <w:t>Uniunii</w:t>
      </w:r>
      <w:proofErr w:type="spellEnd"/>
      <w:r>
        <w:t xml:space="preserve"> </w:t>
      </w:r>
      <w:proofErr w:type="spellStart"/>
      <w:r>
        <w:t>Europene</w:t>
      </w:r>
      <w:proofErr w:type="spellEnd"/>
      <w:r>
        <w:t xml:space="preserve"> </w:t>
      </w:r>
      <w:proofErr w:type="spellStart"/>
      <w:r>
        <w:t>şi</w:t>
      </w:r>
      <w:proofErr w:type="spellEnd"/>
      <w:r>
        <w:t xml:space="preserve"> a </w:t>
      </w:r>
      <w:proofErr w:type="spellStart"/>
      <w:r>
        <w:t>Guvernului</w:t>
      </w:r>
      <w:proofErr w:type="spellEnd"/>
      <w:r>
        <w:t xml:space="preserve"> </w:t>
      </w:r>
      <w:proofErr w:type="spellStart"/>
      <w:r>
        <w:t>României</w:t>
      </w:r>
      <w:proofErr w:type="spellEnd"/>
      <w:r>
        <w:t>.</w:t>
      </w:r>
    </w:p>
    <w:p w14:paraId="0B8D8B09" w14:textId="0FC00BD7" w:rsidR="00B57308" w:rsidRDefault="00B57308" w:rsidP="00B57308">
      <w:pPr>
        <w:jc w:val="both"/>
      </w:pPr>
      <w:r w:rsidRPr="00B57308">
        <w:rPr>
          <w:b/>
        </w:rPr>
        <w:t xml:space="preserve">Solicitant </w:t>
      </w:r>
      <w:r w:rsidRPr="00B57308">
        <w:t xml:space="preserve">– </w:t>
      </w:r>
      <w:proofErr w:type="spellStart"/>
      <w:r w:rsidRPr="00B57308">
        <w:t>persoană</w:t>
      </w:r>
      <w:proofErr w:type="spellEnd"/>
      <w:r w:rsidRPr="00B57308">
        <w:t xml:space="preserve"> </w:t>
      </w:r>
      <w:proofErr w:type="spellStart"/>
      <w:r w:rsidRPr="00B57308">
        <w:t>juridică</w:t>
      </w:r>
      <w:proofErr w:type="spellEnd"/>
      <w:r w:rsidRPr="00B57308">
        <w:t xml:space="preserve"> / ONG, </w:t>
      </w:r>
      <w:proofErr w:type="spellStart"/>
      <w:r w:rsidRPr="00B57308">
        <w:t>potenţial</w:t>
      </w:r>
      <w:proofErr w:type="spellEnd"/>
      <w:r w:rsidRPr="00B57308">
        <w:t xml:space="preserve"> </w:t>
      </w:r>
      <w:proofErr w:type="spellStart"/>
      <w:r w:rsidRPr="00B57308">
        <w:t>beneficiar</w:t>
      </w:r>
      <w:proofErr w:type="spellEnd"/>
      <w:r w:rsidRPr="00B57308">
        <w:t xml:space="preserve"> al </w:t>
      </w:r>
      <w:proofErr w:type="spellStart"/>
      <w:r w:rsidRPr="00B57308">
        <w:t>sprijinului</w:t>
      </w:r>
      <w:proofErr w:type="spellEnd"/>
      <w:r w:rsidRPr="00B57308">
        <w:t xml:space="preserve"> </w:t>
      </w:r>
      <w:proofErr w:type="spellStart"/>
      <w:r w:rsidRPr="00B57308">
        <w:t>nerambursabil</w:t>
      </w:r>
      <w:proofErr w:type="spellEnd"/>
      <w:r w:rsidRPr="00B57308">
        <w:t xml:space="preserve"> din FEADR;</w:t>
      </w:r>
    </w:p>
    <w:p w14:paraId="0365E377" w14:textId="4BDFC1BC" w:rsidR="007C21E2" w:rsidRPr="00B57308" w:rsidRDefault="007C21E2" w:rsidP="00B57308">
      <w:pPr>
        <w:jc w:val="both"/>
      </w:pPr>
      <w:proofErr w:type="spellStart"/>
      <w:r w:rsidRPr="007C21E2">
        <w:rPr>
          <w:b/>
          <w:bCs/>
        </w:rPr>
        <w:t>Tehnologia</w:t>
      </w:r>
      <w:proofErr w:type="spellEnd"/>
      <w:r w:rsidRPr="007C21E2">
        <w:rPr>
          <w:b/>
          <w:bCs/>
        </w:rPr>
        <w:t xml:space="preserve"> </w:t>
      </w:r>
      <w:proofErr w:type="spellStart"/>
      <w:r w:rsidRPr="007C21E2">
        <w:rPr>
          <w:b/>
          <w:bCs/>
        </w:rPr>
        <w:t>informației</w:t>
      </w:r>
      <w:proofErr w:type="spellEnd"/>
      <w:r w:rsidRPr="007C21E2">
        <w:rPr>
          <w:b/>
          <w:bCs/>
        </w:rPr>
        <w:t xml:space="preserve"> </w:t>
      </w:r>
      <w:proofErr w:type="spellStart"/>
      <w:r w:rsidRPr="007C21E2">
        <w:rPr>
          <w:b/>
          <w:bCs/>
        </w:rPr>
        <w:t>sau</w:t>
      </w:r>
      <w:proofErr w:type="spellEnd"/>
      <w:r w:rsidRPr="007C21E2">
        <w:rPr>
          <w:b/>
          <w:bCs/>
        </w:rPr>
        <w:t xml:space="preserve">/ </w:t>
      </w:r>
      <w:proofErr w:type="spellStart"/>
      <w:r w:rsidRPr="007C21E2">
        <w:rPr>
          <w:b/>
          <w:bCs/>
        </w:rPr>
        <w:t>și</w:t>
      </w:r>
      <w:proofErr w:type="spellEnd"/>
      <w:r w:rsidRPr="007C21E2">
        <w:rPr>
          <w:b/>
          <w:bCs/>
        </w:rPr>
        <w:t xml:space="preserve"> </w:t>
      </w:r>
      <w:proofErr w:type="spellStart"/>
      <w:r w:rsidRPr="007C21E2">
        <w:rPr>
          <w:b/>
          <w:bCs/>
        </w:rPr>
        <w:t>Tehnologia</w:t>
      </w:r>
      <w:proofErr w:type="spellEnd"/>
      <w:r w:rsidRPr="007C21E2">
        <w:rPr>
          <w:b/>
          <w:bCs/>
        </w:rPr>
        <w:t xml:space="preserve"> </w:t>
      </w:r>
      <w:proofErr w:type="spellStart"/>
      <w:r w:rsidRPr="007C21E2">
        <w:rPr>
          <w:b/>
          <w:bCs/>
        </w:rPr>
        <w:t>informației</w:t>
      </w:r>
      <w:proofErr w:type="spellEnd"/>
      <w:r w:rsidRPr="007C21E2">
        <w:rPr>
          <w:b/>
          <w:bCs/>
        </w:rPr>
        <w:t xml:space="preserve"> </w:t>
      </w:r>
      <w:proofErr w:type="spellStart"/>
      <w:r w:rsidRPr="007C21E2">
        <w:rPr>
          <w:b/>
          <w:bCs/>
        </w:rPr>
        <w:t>și</w:t>
      </w:r>
      <w:proofErr w:type="spellEnd"/>
      <w:r w:rsidRPr="007C21E2">
        <w:rPr>
          <w:b/>
          <w:bCs/>
        </w:rPr>
        <w:t xml:space="preserve"> a </w:t>
      </w:r>
      <w:proofErr w:type="spellStart"/>
      <w:r w:rsidRPr="007C21E2">
        <w:rPr>
          <w:b/>
          <w:bCs/>
        </w:rPr>
        <w:t>comunicațiilor</w:t>
      </w:r>
      <w:proofErr w:type="spellEnd"/>
      <w:r w:rsidRPr="007C21E2">
        <w:rPr>
          <w:b/>
          <w:bCs/>
        </w:rPr>
        <w:t xml:space="preserve"> </w:t>
      </w:r>
      <w:proofErr w:type="spellStart"/>
      <w:r w:rsidRPr="007C21E2">
        <w:rPr>
          <w:b/>
          <w:bCs/>
        </w:rPr>
        <w:t>abreviat</w:t>
      </w:r>
      <w:proofErr w:type="spellEnd"/>
      <w:r>
        <w:t xml:space="preserve"> (</w:t>
      </w:r>
      <w:proofErr w:type="spellStart"/>
      <w:r>
        <w:t>cel</w:t>
      </w:r>
      <w:proofErr w:type="spellEnd"/>
      <w:r>
        <w:t xml:space="preserve"> </w:t>
      </w:r>
      <w:proofErr w:type="spellStart"/>
      <w:r>
        <w:t>mai</w:t>
      </w:r>
      <w:proofErr w:type="spellEnd"/>
      <w:r>
        <w:t xml:space="preserve"> </w:t>
      </w:r>
      <w:proofErr w:type="spellStart"/>
      <w:r>
        <w:t>adesea</w:t>
      </w:r>
      <w:proofErr w:type="spellEnd"/>
      <w:r>
        <w:t xml:space="preserve"> IT) TI </w:t>
      </w:r>
      <w:proofErr w:type="spellStart"/>
      <w:r>
        <w:t>respectiv</w:t>
      </w:r>
      <w:proofErr w:type="spellEnd"/>
      <w:r>
        <w:t xml:space="preserve"> TIC, </w:t>
      </w:r>
      <w:proofErr w:type="spellStart"/>
      <w:r>
        <w:t>este</w:t>
      </w:r>
      <w:proofErr w:type="spellEnd"/>
      <w:r>
        <w:t xml:space="preserve"> </w:t>
      </w:r>
      <w:proofErr w:type="spellStart"/>
      <w:r>
        <w:t>tehnologia</w:t>
      </w:r>
      <w:proofErr w:type="spellEnd"/>
      <w:r>
        <w:t xml:space="preserve"> </w:t>
      </w:r>
      <w:proofErr w:type="spellStart"/>
      <w:r>
        <w:t>necesară</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procurarea</w:t>
      </w:r>
      <w:proofErr w:type="spellEnd"/>
      <w:r>
        <w:t xml:space="preserve">, </w:t>
      </w:r>
      <w:proofErr w:type="spellStart"/>
      <w:r>
        <w:t>procesarea</w:t>
      </w:r>
      <w:proofErr w:type="spellEnd"/>
      <w:r>
        <w:t xml:space="preserve">, </w:t>
      </w:r>
      <w:proofErr w:type="spellStart"/>
      <w:r>
        <w:t>stocarea</w:t>
      </w:r>
      <w:proofErr w:type="spellEnd"/>
      <w:r>
        <w:t xml:space="preserve">, </w:t>
      </w:r>
      <w:proofErr w:type="spellStart"/>
      <w:r>
        <w:t>convertirea</w:t>
      </w:r>
      <w:proofErr w:type="spellEnd"/>
      <w:r>
        <w:t xml:space="preserve"> </w:t>
      </w:r>
      <w:proofErr w:type="spellStart"/>
      <w:r>
        <w:t>și</w:t>
      </w:r>
      <w:proofErr w:type="spellEnd"/>
      <w:r>
        <w:t xml:space="preserve"> </w:t>
      </w:r>
      <w:proofErr w:type="spellStart"/>
      <w:r>
        <w:t>transmiterea</w:t>
      </w:r>
      <w:proofErr w:type="spellEnd"/>
      <w:r>
        <w:t xml:space="preserve">) </w:t>
      </w:r>
      <w:proofErr w:type="spellStart"/>
      <w:r>
        <w:t>informației</w:t>
      </w:r>
      <w:proofErr w:type="spellEnd"/>
      <w:r>
        <w:t xml:space="preserve">, </w:t>
      </w:r>
      <w:proofErr w:type="spellStart"/>
      <w:r>
        <w:t>în</w:t>
      </w:r>
      <w:proofErr w:type="spellEnd"/>
      <w:r>
        <w:t xml:space="preserve"> particular </w:t>
      </w:r>
      <w:proofErr w:type="spellStart"/>
      <w:r>
        <w:t>prin</w:t>
      </w:r>
      <w:proofErr w:type="spellEnd"/>
      <w:r>
        <w:t xml:space="preserve"> </w:t>
      </w:r>
      <w:proofErr w:type="spellStart"/>
      <w:r>
        <w:t>folosirea</w:t>
      </w:r>
      <w:proofErr w:type="spellEnd"/>
      <w:r>
        <w:t xml:space="preserve"> </w:t>
      </w:r>
      <w:proofErr w:type="spellStart"/>
      <w:r>
        <w:t>computerelor</w:t>
      </w:r>
      <w:proofErr w:type="spellEnd"/>
      <w:r>
        <w:t xml:space="preserve"> pe multiple </w:t>
      </w:r>
      <w:proofErr w:type="spellStart"/>
      <w:r>
        <w:t>domenii</w:t>
      </w:r>
      <w:proofErr w:type="spellEnd"/>
      <w:r>
        <w:t xml:space="preserve"> legate de date </w:t>
      </w:r>
      <w:proofErr w:type="spellStart"/>
      <w:r>
        <w:t>și</w:t>
      </w:r>
      <w:proofErr w:type="spellEnd"/>
      <w:r>
        <w:t xml:space="preserve"> </w:t>
      </w:r>
      <w:proofErr w:type="spellStart"/>
      <w:r>
        <w:t>informații</w:t>
      </w:r>
      <w:proofErr w:type="spellEnd"/>
      <w:r>
        <w:t xml:space="preserve">, cum </w:t>
      </w:r>
      <w:proofErr w:type="spellStart"/>
      <w:r>
        <w:t>ar</w:t>
      </w:r>
      <w:proofErr w:type="spellEnd"/>
      <w:r>
        <w:t xml:space="preserve"> fi: </w:t>
      </w:r>
      <w:proofErr w:type="spellStart"/>
      <w:r>
        <w:t>procesoare</w:t>
      </w:r>
      <w:proofErr w:type="spellEnd"/>
      <w:r>
        <w:t xml:space="preserve">, </w:t>
      </w:r>
      <w:proofErr w:type="spellStart"/>
      <w:r>
        <w:t>calculatoare</w:t>
      </w:r>
      <w:proofErr w:type="spellEnd"/>
      <w:r>
        <w:t xml:space="preserve">, hardware </w:t>
      </w:r>
      <w:proofErr w:type="spellStart"/>
      <w:r>
        <w:t>și</w:t>
      </w:r>
      <w:proofErr w:type="spellEnd"/>
    </w:p>
    <w:p w14:paraId="501B98C8" w14:textId="77777777" w:rsidR="00B57308" w:rsidRPr="00B57308" w:rsidRDefault="00B57308" w:rsidP="00B57308">
      <w:pPr>
        <w:jc w:val="both"/>
      </w:pPr>
      <w:proofErr w:type="spellStart"/>
      <w:r w:rsidRPr="00B57308">
        <w:rPr>
          <w:b/>
        </w:rPr>
        <w:t>Valoare</w:t>
      </w:r>
      <w:proofErr w:type="spellEnd"/>
      <w:r w:rsidRPr="00B57308">
        <w:rPr>
          <w:b/>
        </w:rPr>
        <w:t xml:space="preserve"> </w:t>
      </w:r>
      <w:proofErr w:type="spellStart"/>
      <w:r w:rsidRPr="00B57308">
        <w:rPr>
          <w:b/>
        </w:rPr>
        <w:t>eligibilă</w:t>
      </w:r>
      <w:proofErr w:type="spellEnd"/>
      <w:r w:rsidRPr="00B57308">
        <w:rPr>
          <w:b/>
        </w:rPr>
        <w:t xml:space="preserve"> a </w:t>
      </w:r>
      <w:proofErr w:type="spellStart"/>
      <w:r w:rsidRPr="00B57308">
        <w:rPr>
          <w:b/>
        </w:rPr>
        <w:t>proiectului</w:t>
      </w:r>
      <w:proofErr w:type="spellEnd"/>
      <w:r w:rsidRPr="00B57308">
        <w:rPr>
          <w:b/>
        </w:rPr>
        <w:t xml:space="preserve"> </w:t>
      </w:r>
      <w:r w:rsidRPr="00B57308">
        <w:t xml:space="preserve">– </w:t>
      </w:r>
      <w:proofErr w:type="spellStart"/>
      <w:r w:rsidRPr="00B57308">
        <w:t>suma</w:t>
      </w:r>
      <w:proofErr w:type="spellEnd"/>
      <w:r w:rsidRPr="00B57308">
        <w:t xml:space="preserve"> </w:t>
      </w:r>
      <w:proofErr w:type="spellStart"/>
      <w:r w:rsidRPr="00B57308">
        <w:t>cheltuielilor</w:t>
      </w:r>
      <w:proofErr w:type="spellEnd"/>
      <w:r w:rsidRPr="00B57308">
        <w:t xml:space="preserve"> </w:t>
      </w:r>
      <w:proofErr w:type="spellStart"/>
      <w:r w:rsidRPr="00B57308">
        <w:t>pentru</w:t>
      </w:r>
      <w:proofErr w:type="spellEnd"/>
      <w:r w:rsidRPr="00B57308">
        <w:t xml:space="preserve"> </w:t>
      </w:r>
      <w:proofErr w:type="spellStart"/>
      <w:r w:rsidRPr="00B57308">
        <w:t>bunuri</w:t>
      </w:r>
      <w:proofErr w:type="spellEnd"/>
      <w:r w:rsidRPr="00B57308">
        <w:t xml:space="preserve">, </w:t>
      </w:r>
      <w:proofErr w:type="spellStart"/>
      <w:r w:rsidRPr="00B57308">
        <w:t>servicii</w:t>
      </w:r>
      <w:proofErr w:type="spellEnd"/>
      <w:r w:rsidRPr="00B57308">
        <w:t xml:space="preserve">, </w:t>
      </w:r>
      <w:proofErr w:type="spellStart"/>
      <w:r w:rsidRPr="00B57308">
        <w:t>lucrări</w:t>
      </w:r>
      <w:proofErr w:type="spellEnd"/>
      <w:r w:rsidRPr="00B57308">
        <w:t xml:space="preserve"> care se </w:t>
      </w:r>
      <w:proofErr w:type="spellStart"/>
      <w:r w:rsidRPr="00B57308">
        <w:t>încadrează</w:t>
      </w:r>
      <w:proofErr w:type="spellEnd"/>
      <w:r w:rsidRPr="00B57308">
        <w:t xml:space="preserve"> </w:t>
      </w:r>
      <w:proofErr w:type="spellStart"/>
      <w:r w:rsidRPr="00B57308">
        <w:t>în</w:t>
      </w:r>
      <w:proofErr w:type="spellEnd"/>
      <w:r w:rsidRPr="00B57308">
        <w:t xml:space="preserve"> Lista </w:t>
      </w:r>
      <w:proofErr w:type="spellStart"/>
      <w:r w:rsidRPr="00B57308">
        <w:t>cheltuielilor</w:t>
      </w:r>
      <w:proofErr w:type="spellEnd"/>
      <w:r w:rsidRPr="00B57308">
        <w:t xml:space="preserve"> </w:t>
      </w:r>
      <w:proofErr w:type="spellStart"/>
      <w:r w:rsidRPr="00B57308">
        <w:t>eligibile</w:t>
      </w:r>
      <w:proofErr w:type="spellEnd"/>
      <w:r w:rsidRPr="00B57308">
        <w:t xml:space="preserve"> </w:t>
      </w:r>
      <w:proofErr w:type="spellStart"/>
      <w:r w:rsidRPr="00B57308">
        <w:t>precizată</w:t>
      </w:r>
      <w:proofErr w:type="spellEnd"/>
      <w:r w:rsidRPr="00B57308">
        <w:t xml:space="preserve"> </w:t>
      </w:r>
      <w:proofErr w:type="spellStart"/>
      <w:r w:rsidRPr="00B57308">
        <w:t>în</w:t>
      </w:r>
      <w:proofErr w:type="spellEnd"/>
      <w:r w:rsidRPr="00B57308">
        <w:t xml:space="preserve"> </w:t>
      </w:r>
      <w:proofErr w:type="spellStart"/>
      <w:r w:rsidRPr="00B57308">
        <w:t>prezentul</w:t>
      </w:r>
      <w:proofErr w:type="spellEnd"/>
      <w:r w:rsidRPr="00B57308">
        <w:t xml:space="preserve"> manual </w:t>
      </w:r>
      <w:proofErr w:type="spellStart"/>
      <w:r w:rsidRPr="00B57308">
        <w:t>și</w:t>
      </w:r>
      <w:proofErr w:type="spellEnd"/>
      <w:r w:rsidRPr="00B57308">
        <w:t xml:space="preserve"> care pot fi </w:t>
      </w:r>
      <w:proofErr w:type="spellStart"/>
      <w:r w:rsidRPr="00B57308">
        <w:t>decontate</w:t>
      </w:r>
      <w:proofErr w:type="spellEnd"/>
      <w:r w:rsidRPr="00B57308">
        <w:t xml:space="preserve"> </w:t>
      </w:r>
      <w:proofErr w:type="spellStart"/>
      <w:r w:rsidRPr="00B57308">
        <w:t>prin</w:t>
      </w:r>
      <w:proofErr w:type="spellEnd"/>
      <w:r w:rsidRPr="00B57308">
        <w:t xml:space="preserve"> FEADR; </w:t>
      </w:r>
      <w:proofErr w:type="spellStart"/>
      <w:r w:rsidRPr="00B57308">
        <w:t>procentul</w:t>
      </w:r>
      <w:proofErr w:type="spellEnd"/>
      <w:r w:rsidRPr="00B57308">
        <w:t xml:space="preserve"> de </w:t>
      </w:r>
      <w:proofErr w:type="spellStart"/>
      <w:r w:rsidRPr="00B57308">
        <w:t>cofinanțare</w:t>
      </w:r>
      <w:proofErr w:type="spellEnd"/>
      <w:r w:rsidRPr="00B57308">
        <w:t xml:space="preserve"> </w:t>
      </w:r>
      <w:proofErr w:type="spellStart"/>
      <w:r w:rsidRPr="00B57308">
        <w:t>publică</w:t>
      </w:r>
      <w:proofErr w:type="spellEnd"/>
      <w:r w:rsidRPr="00B57308">
        <w:t xml:space="preserve"> </w:t>
      </w:r>
      <w:proofErr w:type="spellStart"/>
      <w:r w:rsidRPr="00B57308">
        <w:t>și</w:t>
      </w:r>
      <w:proofErr w:type="spellEnd"/>
      <w:r w:rsidRPr="00B57308">
        <w:t xml:space="preserve"> </w:t>
      </w:r>
      <w:proofErr w:type="spellStart"/>
      <w:r w:rsidRPr="00B57308">
        <w:t>privată</w:t>
      </w:r>
      <w:proofErr w:type="spellEnd"/>
      <w:r w:rsidRPr="00B57308">
        <w:t xml:space="preserve"> se </w:t>
      </w:r>
      <w:proofErr w:type="spellStart"/>
      <w:r w:rsidRPr="00B57308">
        <w:t>calculează</w:t>
      </w:r>
      <w:proofErr w:type="spellEnd"/>
      <w:r w:rsidRPr="00B57308">
        <w:t xml:space="preserve"> </w:t>
      </w:r>
      <w:proofErr w:type="spellStart"/>
      <w:r w:rsidRPr="00B57308">
        <w:t>prin</w:t>
      </w:r>
      <w:proofErr w:type="spellEnd"/>
      <w:r w:rsidRPr="00B57308">
        <w:t xml:space="preserve"> </w:t>
      </w:r>
      <w:proofErr w:type="spellStart"/>
      <w:r w:rsidRPr="00B57308">
        <w:t>raportare</w:t>
      </w:r>
      <w:proofErr w:type="spellEnd"/>
      <w:r w:rsidRPr="00B57308">
        <w:t xml:space="preserve"> la </w:t>
      </w:r>
      <w:proofErr w:type="spellStart"/>
      <w:r w:rsidRPr="00B57308">
        <w:t>valoarea</w:t>
      </w:r>
      <w:proofErr w:type="spellEnd"/>
      <w:r w:rsidRPr="00B57308">
        <w:t xml:space="preserve"> </w:t>
      </w:r>
      <w:proofErr w:type="spellStart"/>
      <w:r w:rsidRPr="00B57308">
        <w:t>eligibilă</w:t>
      </w:r>
      <w:proofErr w:type="spellEnd"/>
      <w:r w:rsidRPr="00B57308">
        <w:t xml:space="preserve"> a </w:t>
      </w:r>
      <w:proofErr w:type="spellStart"/>
      <w:r w:rsidRPr="00B57308">
        <w:t>proiectului</w:t>
      </w:r>
      <w:proofErr w:type="spellEnd"/>
      <w:r w:rsidRPr="00B57308">
        <w:t>;</w:t>
      </w:r>
    </w:p>
    <w:p w14:paraId="4C2FB19D" w14:textId="24637802" w:rsidR="00B57308" w:rsidRPr="00B57308" w:rsidRDefault="00B57308" w:rsidP="00B57308">
      <w:pPr>
        <w:jc w:val="both"/>
      </w:pPr>
      <w:proofErr w:type="spellStart"/>
      <w:r w:rsidRPr="00B57308">
        <w:rPr>
          <w:b/>
        </w:rPr>
        <w:t>Valoarea</w:t>
      </w:r>
      <w:proofErr w:type="spellEnd"/>
      <w:r w:rsidRPr="00B57308">
        <w:rPr>
          <w:b/>
        </w:rPr>
        <w:t xml:space="preserve"> </w:t>
      </w:r>
      <w:proofErr w:type="spellStart"/>
      <w:r w:rsidRPr="00B57308">
        <w:rPr>
          <w:b/>
        </w:rPr>
        <w:t>neeligibilă</w:t>
      </w:r>
      <w:proofErr w:type="spellEnd"/>
      <w:r w:rsidRPr="00B57308">
        <w:rPr>
          <w:b/>
        </w:rPr>
        <w:t xml:space="preserve"> a </w:t>
      </w:r>
      <w:proofErr w:type="spellStart"/>
      <w:r w:rsidRPr="00B57308">
        <w:rPr>
          <w:b/>
        </w:rPr>
        <w:t>proiectului</w:t>
      </w:r>
      <w:proofErr w:type="spellEnd"/>
      <w:r w:rsidRPr="00B57308">
        <w:rPr>
          <w:b/>
        </w:rPr>
        <w:t xml:space="preserve"> </w:t>
      </w:r>
      <w:r w:rsidRPr="00B57308">
        <w:t xml:space="preserve">– </w:t>
      </w:r>
      <w:proofErr w:type="spellStart"/>
      <w:r w:rsidRPr="00B57308">
        <w:t>reprezintă</w:t>
      </w:r>
      <w:proofErr w:type="spellEnd"/>
      <w:r w:rsidRPr="00B57308">
        <w:t xml:space="preserve"> </w:t>
      </w:r>
      <w:proofErr w:type="spellStart"/>
      <w:r w:rsidRPr="00B57308">
        <w:t>suma</w:t>
      </w:r>
      <w:proofErr w:type="spellEnd"/>
      <w:r w:rsidRPr="00B57308">
        <w:t xml:space="preserve"> </w:t>
      </w:r>
      <w:proofErr w:type="spellStart"/>
      <w:r w:rsidRPr="00B57308">
        <w:t>cheltuielilor</w:t>
      </w:r>
      <w:proofErr w:type="spellEnd"/>
      <w:r w:rsidRPr="00B57308">
        <w:t xml:space="preserve"> </w:t>
      </w:r>
      <w:proofErr w:type="spellStart"/>
      <w:r w:rsidRPr="00B57308">
        <w:t>pentru</w:t>
      </w:r>
      <w:proofErr w:type="spellEnd"/>
      <w:r w:rsidRPr="00B57308">
        <w:t xml:space="preserve"> </w:t>
      </w:r>
      <w:proofErr w:type="spellStart"/>
      <w:r w:rsidRPr="00B57308">
        <w:t>bunuri</w:t>
      </w:r>
      <w:proofErr w:type="spellEnd"/>
      <w:r w:rsidRPr="00B57308">
        <w:t xml:space="preserve">, </w:t>
      </w:r>
      <w:proofErr w:type="spellStart"/>
      <w:r w:rsidRPr="00B57308">
        <w:t>servicii</w:t>
      </w:r>
      <w:proofErr w:type="spellEnd"/>
      <w:r w:rsidRPr="00B57308">
        <w:t xml:space="preserve"> </w:t>
      </w:r>
      <w:proofErr w:type="spellStart"/>
      <w:r w:rsidRPr="00B57308">
        <w:t>şi</w:t>
      </w:r>
      <w:proofErr w:type="spellEnd"/>
      <w:r w:rsidRPr="00B57308">
        <w:t>/</w:t>
      </w:r>
      <w:proofErr w:type="spellStart"/>
      <w:r w:rsidRPr="00B57308">
        <w:t>sau</w:t>
      </w:r>
      <w:proofErr w:type="spellEnd"/>
      <w:r w:rsidRPr="00B57308">
        <w:t xml:space="preserve"> </w:t>
      </w:r>
      <w:proofErr w:type="spellStart"/>
      <w:r w:rsidRPr="00B57308">
        <w:t>lucrări</w:t>
      </w:r>
      <w:proofErr w:type="spellEnd"/>
      <w:r w:rsidRPr="00B57308">
        <w:t xml:space="preserve"> care sunt </w:t>
      </w:r>
      <w:proofErr w:type="spellStart"/>
      <w:r w:rsidRPr="00B57308">
        <w:t>încadrate</w:t>
      </w:r>
      <w:proofErr w:type="spellEnd"/>
      <w:r w:rsidRPr="00B57308">
        <w:t xml:space="preserve"> </w:t>
      </w:r>
      <w:proofErr w:type="spellStart"/>
      <w:r w:rsidRPr="00B57308">
        <w:t>în</w:t>
      </w:r>
      <w:proofErr w:type="spellEnd"/>
      <w:r w:rsidRPr="00B57308">
        <w:t xml:space="preserve"> Lista </w:t>
      </w:r>
      <w:proofErr w:type="spellStart"/>
      <w:r w:rsidRPr="00B57308">
        <w:t>cheltuielilor</w:t>
      </w:r>
      <w:proofErr w:type="spellEnd"/>
      <w:r w:rsidRPr="00B57308">
        <w:t xml:space="preserve"> </w:t>
      </w:r>
      <w:proofErr w:type="spellStart"/>
      <w:r w:rsidRPr="00B57308">
        <w:t>neeligibile</w:t>
      </w:r>
      <w:proofErr w:type="spellEnd"/>
      <w:r w:rsidRPr="00B57308">
        <w:t xml:space="preserve"> </w:t>
      </w:r>
      <w:proofErr w:type="spellStart"/>
      <w:r w:rsidRPr="00B57308">
        <w:t>precizată</w:t>
      </w:r>
      <w:proofErr w:type="spellEnd"/>
      <w:r w:rsidRPr="00B57308">
        <w:t xml:space="preserve"> </w:t>
      </w:r>
      <w:proofErr w:type="spellStart"/>
      <w:r w:rsidRPr="00B57308">
        <w:t>în</w:t>
      </w:r>
      <w:proofErr w:type="spellEnd"/>
      <w:r w:rsidRPr="00B57308">
        <w:t xml:space="preserve"> </w:t>
      </w:r>
      <w:proofErr w:type="spellStart"/>
      <w:r w:rsidRPr="00B57308">
        <w:t>prezentul</w:t>
      </w:r>
      <w:proofErr w:type="spellEnd"/>
      <w:r w:rsidRPr="00B57308">
        <w:t xml:space="preserve"> </w:t>
      </w:r>
      <w:proofErr w:type="spellStart"/>
      <w:r w:rsidRPr="00B57308">
        <w:t>ghid</w:t>
      </w:r>
      <w:proofErr w:type="spellEnd"/>
      <w:r w:rsidRPr="00B57308">
        <w:t xml:space="preserve"> </w:t>
      </w:r>
      <w:proofErr w:type="spellStart"/>
      <w:r w:rsidRPr="00B57308">
        <w:t>şi</w:t>
      </w:r>
      <w:proofErr w:type="spellEnd"/>
      <w:r w:rsidRPr="00B57308">
        <w:t xml:space="preserve">, ca </w:t>
      </w:r>
      <w:proofErr w:type="spellStart"/>
      <w:r w:rsidRPr="00B57308">
        <w:t>atare</w:t>
      </w:r>
      <w:proofErr w:type="spellEnd"/>
      <w:r w:rsidRPr="00B57308">
        <w:t xml:space="preserve">, nu pot fi </w:t>
      </w:r>
      <w:proofErr w:type="spellStart"/>
      <w:r w:rsidRPr="00B57308">
        <w:t>decontate</w:t>
      </w:r>
      <w:proofErr w:type="spellEnd"/>
      <w:r w:rsidRPr="00B57308">
        <w:t xml:space="preserve"> </w:t>
      </w:r>
      <w:proofErr w:type="spellStart"/>
      <w:r w:rsidRPr="00B57308">
        <w:t>prin</w:t>
      </w:r>
      <w:proofErr w:type="spellEnd"/>
      <w:r w:rsidRPr="00B57308">
        <w:t xml:space="preserve"> FEADR; </w:t>
      </w:r>
      <w:proofErr w:type="spellStart"/>
      <w:r w:rsidRPr="00B57308">
        <w:t>cheltuielile</w:t>
      </w:r>
      <w:proofErr w:type="spellEnd"/>
      <w:r w:rsidRPr="00B57308">
        <w:t xml:space="preserve"> </w:t>
      </w:r>
      <w:proofErr w:type="spellStart"/>
      <w:r w:rsidRPr="00B57308">
        <w:t>neeligibile</w:t>
      </w:r>
      <w:proofErr w:type="spellEnd"/>
      <w:r w:rsidRPr="00B57308">
        <w:t xml:space="preserve"> nu </w:t>
      </w:r>
      <w:proofErr w:type="spellStart"/>
      <w:r w:rsidRPr="00B57308">
        <w:t>vor</w:t>
      </w:r>
      <w:proofErr w:type="spellEnd"/>
      <w:r w:rsidRPr="00B57308">
        <w:t xml:space="preserve"> fi </w:t>
      </w:r>
      <w:proofErr w:type="spellStart"/>
      <w:r w:rsidRPr="00B57308">
        <w:t>luate</w:t>
      </w:r>
      <w:proofErr w:type="spellEnd"/>
      <w:r w:rsidRPr="00B57308">
        <w:t xml:space="preserve"> </w:t>
      </w:r>
      <w:proofErr w:type="spellStart"/>
      <w:r w:rsidRPr="00B57308">
        <w:t>în</w:t>
      </w:r>
      <w:proofErr w:type="spellEnd"/>
      <w:r w:rsidRPr="00B57308">
        <w:t xml:space="preserve"> </w:t>
      </w:r>
      <w:proofErr w:type="spellStart"/>
      <w:r w:rsidRPr="00B57308">
        <w:t>calcul</w:t>
      </w:r>
      <w:proofErr w:type="spellEnd"/>
      <w:r w:rsidRPr="00B57308">
        <w:t xml:space="preserve"> </w:t>
      </w:r>
      <w:proofErr w:type="spellStart"/>
      <w:r w:rsidRPr="00B57308">
        <w:t>pentru</w:t>
      </w:r>
      <w:proofErr w:type="spellEnd"/>
      <w:r w:rsidRPr="00B57308">
        <w:t xml:space="preserve"> </w:t>
      </w:r>
      <w:proofErr w:type="spellStart"/>
      <w:r w:rsidRPr="00B57308">
        <w:t>stabilirea</w:t>
      </w:r>
      <w:proofErr w:type="spellEnd"/>
      <w:r w:rsidRPr="00B57308">
        <w:t xml:space="preserve"> </w:t>
      </w:r>
      <w:proofErr w:type="spellStart"/>
      <w:r w:rsidRPr="00B57308">
        <w:t>procentului</w:t>
      </w:r>
      <w:proofErr w:type="spellEnd"/>
      <w:r w:rsidRPr="00B57308">
        <w:t xml:space="preserve"> de</w:t>
      </w:r>
      <w:r w:rsidR="007C21E2">
        <w:t xml:space="preserve"> </w:t>
      </w:r>
      <w:proofErr w:type="spellStart"/>
      <w:r w:rsidRPr="00B57308">
        <w:t>cofinanţare</w:t>
      </w:r>
      <w:proofErr w:type="spellEnd"/>
      <w:r w:rsidRPr="00B57308">
        <w:t xml:space="preserve"> </w:t>
      </w:r>
      <w:proofErr w:type="spellStart"/>
      <w:r w:rsidRPr="00B57308">
        <w:t>publică</w:t>
      </w:r>
      <w:proofErr w:type="spellEnd"/>
      <w:r w:rsidRPr="00B57308">
        <w:t xml:space="preserve">; </w:t>
      </w:r>
      <w:proofErr w:type="spellStart"/>
      <w:r w:rsidRPr="00B57308">
        <w:t>cheltuielile</w:t>
      </w:r>
      <w:proofErr w:type="spellEnd"/>
      <w:r w:rsidRPr="00B57308">
        <w:t xml:space="preserve"> </w:t>
      </w:r>
      <w:proofErr w:type="spellStart"/>
      <w:r w:rsidRPr="00B57308">
        <w:t>neeligibile</w:t>
      </w:r>
      <w:proofErr w:type="spellEnd"/>
      <w:r w:rsidRPr="00B57308">
        <w:t xml:space="preserve"> </w:t>
      </w:r>
      <w:proofErr w:type="spellStart"/>
      <w:r w:rsidRPr="00B57308">
        <w:t>vor</w:t>
      </w:r>
      <w:proofErr w:type="spellEnd"/>
      <w:r w:rsidRPr="00B57308">
        <w:t xml:space="preserve"> fi </w:t>
      </w:r>
      <w:proofErr w:type="spellStart"/>
      <w:proofErr w:type="gramStart"/>
      <w:r w:rsidR="007C21E2">
        <w:t>s</w:t>
      </w:r>
      <w:r w:rsidRPr="00B57308">
        <w:t>uportate</w:t>
      </w:r>
      <w:proofErr w:type="spellEnd"/>
      <w:r w:rsidRPr="00B57308">
        <w:t xml:space="preserve">  </w:t>
      </w:r>
      <w:proofErr w:type="spellStart"/>
      <w:r w:rsidRPr="00B57308">
        <w:t>financiar</w:t>
      </w:r>
      <w:proofErr w:type="spellEnd"/>
      <w:proofErr w:type="gramEnd"/>
      <w:r w:rsidRPr="00B57308">
        <w:t xml:space="preserve">  integral  de  </w:t>
      </w:r>
      <w:proofErr w:type="spellStart"/>
      <w:r w:rsidRPr="00B57308">
        <w:t>către</w:t>
      </w:r>
      <w:proofErr w:type="spellEnd"/>
      <w:r w:rsidRPr="00B57308">
        <w:t xml:space="preserve">  </w:t>
      </w:r>
      <w:proofErr w:type="spellStart"/>
      <w:r w:rsidRPr="00B57308">
        <w:t>beneficiarul</w:t>
      </w:r>
      <w:proofErr w:type="spellEnd"/>
      <w:r w:rsidR="007C21E2">
        <w:t xml:space="preserve"> </w:t>
      </w:r>
      <w:proofErr w:type="spellStart"/>
      <w:r w:rsidRPr="00B57308">
        <w:t>proiectului</w:t>
      </w:r>
      <w:proofErr w:type="spellEnd"/>
      <w:r w:rsidRPr="00B57308">
        <w:t>;</w:t>
      </w:r>
    </w:p>
    <w:p w14:paraId="5CBDA0D6" w14:textId="77777777" w:rsidR="00B57308" w:rsidRPr="00B57308" w:rsidRDefault="00B57308" w:rsidP="00B57308">
      <w:pPr>
        <w:jc w:val="both"/>
      </w:pPr>
      <w:proofErr w:type="spellStart"/>
      <w:r w:rsidRPr="00B57308">
        <w:rPr>
          <w:b/>
        </w:rPr>
        <w:t>Valoare</w:t>
      </w:r>
      <w:proofErr w:type="spellEnd"/>
      <w:r w:rsidRPr="00B57308">
        <w:rPr>
          <w:b/>
        </w:rPr>
        <w:t xml:space="preserve"> </w:t>
      </w:r>
      <w:proofErr w:type="spellStart"/>
      <w:r w:rsidRPr="00B57308">
        <w:rPr>
          <w:b/>
        </w:rPr>
        <w:t>totală</w:t>
      </w:r>
      <w:proofErr w:type="spellEnd"/>
      <w:r w:rsidRPr="00B57308">
        <w:rPr>
          <w:b/>
        </w:rPr>
        <w:t xml:space="preserve"> a </w:t>
      </w:r>
      <w:proofErr w:type="spellStart"/>
      <w:r w:rsidRPr="00B57308">
        <w:rPr>
          <w:b/>
        </w:rPr>
        <w:t>proiectului</w:t>
      </w:r>
      <w:proofErr w:type="spellEnd"/>
      <w:r w:rsidRPr="00B57308">
        <w:rPr>
          <w:b/>
        </w:rPr>
        <w:t xml:space="preserve"> </w:t>
      </w:r>
      <w:r w:rsidRPr="00B57308">
        <w:t xml:space="preserve">– </w:t>
      </w:r>
      <w:proofErr w:type="spellStart"/>
      <w:r w:rsidRPr="00B57308">
        <w:t>suma</w:t>
      </w:r>
      <w:proofErr w:type="spellEnd"/>
      <w:r w:rsidRPr="00B57308">
        <w:t xml:space="preserve"> </w:t>
      </w:r>
      <w:proofErr w:type="spellStart"/>
      <w:r w:rsidRPr="00B57308">
        <w:t>cheltuielilor</w:t>
      </w:r>
      <w:proofErr w:type="spellEnd"/>
      <w:r w:rsidRPr="00B57308">
        <w:t xml:space="preserve"> </w:t>
      </w:r>
      <w:proofErr w:type="spellStart"/>
      <w:r w:rsidRPr="00B57308">
        <w:t>eligibile</w:t>
      </w:r>
      <w:proofErr w:type="spellEnd"/>
      <w:r w:rsidRPr="00B57308">
        <w:t xml:space="preserve"> </w:t>
      </w:r>
      <w:proofErr w:type="spellStart"/>
      <w:r w:rsidRPr="00B57308">
        <w:t>şi</w:t>
      </w:r>
      <w:proofErr w:type="spellEnd"/>
      <w:r w:rsidRPr="00B57308">
        <w:t xml:space="preserve"> </w:t>
      </w:r>
      <w:proofErr w:type="spellStart"/>
      <w:r w:rsidRPr="00B57308">
        <w:t>neeligibile</w:t>
      </w:r>
      <w:proofErr w:type="spellEnd"/>
      <w:r w:rsidRPr="00B57308">
        <w:t xml:space="preserve"> </w:t>
      </w:r>
      <w:proofErr w:type="spellStart"/>
      <w:r w:rsidRPr="00B57308">
        <w:t>pentru</w:t>
      </w:r>
      <w:proofErr w:type="spellEnd"/>
      <w:r w:rsidRPr="00B57308">
        <w:t xml:space="preserve"> </w:t>
      </w:r>
      <w:proofErr w:type="spellStart"/>
      <w:r w:rsidRPr="00B57308">
        <w:t>bunuri</w:t>
      </w:r>
      <w:proofErr w:type="spellEnd"/>
      <w:r w:rsidRPr="00B57308">
        <w:t xml:space="preserve">, </w:t>
      </w:r>
      <w:proofErr w:type="spellStart"/>
      <w:r w:rsidRPr="00B57308">
        <w:t>servicii</w:t>
      </w:r>
      <w:proofErr w:type="spellEnd"/>
      <w:r w:rsidRPr="00B57308">
        <w:t xml:space="preserve">, </w:t>
      </w:r>
      <w:proofErr w:type="spellStart"/>
      <w:r w:rsidRPr="00B57308">
        <w:t>lucrări</w:t>
      </w:r>
      <w:proofErr w:type="spellEnd"/>
      <w:r w:rsidRPr="00B57308">
        <w:t>;</w:t>
      </w:r>
    </w:p>
    <w:p w14:paraId="71D0128C" w14:textId="77777777" w:rsidR="00B57308" w:rsidRPr="00B57308" w:rsidRDefault="00B57308" w:rsidP="00B57308">
      <w:pPr>
        <w:jc w:val="both"/>
      </w:pPr>
      <w:proofErr w:type="spellStart"/>
      <w:r w:rsidRPr="00B57308">
        <w:rPr>
          <w:b/>
        </w:rPr>
        <w:lastRenderedPageBreak/>
        <w:t>Strategie</w:t>
      </w:r>
      <w:proofErr w:type="spellEnd"/>
      <w:r w:rsidRPr="00B57308">
        <w:rPr>
          <w:b/>
        </w:rPr>
        <w:t xml:space="preserve"> de </w:t>
      </w:r>
      <w:proofErr w:type="spellStart"/>
      <w:r w:rsidRPr="00B57308">
        <w:rPr>
          <w:b/>
        </w:rPr>
        <w:t>Dezvoltare</w:t>
      </w:r>
      <w:proofErr w:type="spellEnd"/>
      <w:r w:rsidRPr="00B57308">
        <w:rPr>
          <w:b/>
        </w:rPr>
        <w:t xml:space="preserve"> </w:t>
      </w:r>
      <w:proofErr w:type="spellStart"/>
      <w:r w:rsidRPr="00B57308">
        <w:rPr>
          <w:b/>
        </w:rPr>
        <w:t>Locală</w:t>
      </w:r>
      <w:proofErr w:type="spellEnd"/>
      <w:r w:rsidRPr="00B57308">
        <w:rPr>
          <w:b/>
        </w:rPr>
        <w:t xml:space="preserve"> </w:t>
      </w:r>
      <w:r w:rsidRPr="00B57308">
        <w:t xml:space="preserve">‐ Document </w:t>
      </w:r>
      <w:proofErr w:type="spellStart"/>
      <w:r w:rsidRPr="00B57308">
        <w:t>ce</w:t>
      </w:r>
      <w:proofErr w:type="spellEnd"/>
      <w:r w:rsidRPr="00B57308">
        <w:t xml:space="preserve"> </w:t>
      </w:r>
      <w:proofErr w:type="spellStart"/>
      <w:r w:rsidRPr="00B57308">
        <w:t>trebuie</w:t>
      </w:r>
      <w:proofErr w:type="spellEnd"/>
      <w:r w:rsidRPr="00B57308">
        <w:t xml:space="preserve"> </w:t>
      </w:r>
      <w:proofErr w:type="spellStart"/>
      <w:r w:rsidRPr="00B57308">
        <w:t>transmis</w:t>
      </w:r>
      <w:proofErr w:type="spellEnd"/>
      <w:r w:rsidRPr="00B57308">
        <w:t xml:space="preserve"> de </w:t>
      </w:r>
      <w:proofErr w:type="spellStart"/>
      <w:r w:rsidRPr="00B57308">
        <w:t>potențialele</w:t>
      </w:r>
      <w:proofErr w:type="spellEnd"/>
      <w:r w:rsidRPr="00B57308">
        <w:t xml:space="preserve"> GAL‐</w:t>
      </w:r>
      <w:proofErr w:type="spellStart"/>
      <w:r w:rsidRPr="00B57308">
        <w:t>uri</w:t>
      </w:r>
      <w:proofErr w:type="spellEnd"/>
      <w:r w:rsidRPr="00B57308">
        <w:t xml:space="preserve"> </w:t>
      </w:r>
      <w:proofErr w:type="spellStart"/>
      <w:r w:rsidRPr="00B57308">
        <w:t>către</w:t>
      </w:r>
      <w:proofErr w:type="spellEnd"/>
      <w:r w:rsidRPr="00B57308">
        <w:t xml:space="preserve"> </w:t>
      </w:r>
      <w:proofErr w:type="spellStart"/>
      <w:r w:rsidRPr="00B57308">
        <w:t>Autoritatea</w:t>
      </w:r>
      <w:proofErr w:type="spellEnd"/>
      <w:r w:rsidRPr="00B57308">
        <w:t xml:space="preserve"> de Management </w:t>
      </w:r>
      <w:proofErr w:type="spellStart"/>
      <w:r w:rsidRPr="00B57308">
        <w:t>și</w:t>
      </w:r>
      <w:proofErr w:type="spellEnd"/>
      <w:r w:rsidRPr="00B57308">
        <w:t xml:space="preserve"> care </w:t>
      </w:r>
      <w:proofErr w:type="spellStart"/>
      <w:r w:rsidRPr="00B57308">
        <w:t>va</w:t>
      </w:r>
      <w:proofErr w:type="spellEnd"/>
      <w:r w:rsidRPr="00B57308">
        <w:t xml:space="preserve"> </w:t>
      </w:r>
      <w:proofErr w:type="spellStart"/>
      <w:r w:rsidRPr="00B57308">
        <w:t>sta</w:t>
      </w:r>
      <w:proofErr w:type="spellEnd"/>
      <w:r w:rsidRPr="00B57308">
        <w:t xml:space="preserve"> la </w:t>
      </w:r>
      <w:proofErr w:type="spellStart"/>
      <w:r w:rsidRPr="00B57308">
        <w:t>baza</w:t>
      </w:r>
      <w:proofErr w:type="spellEnd"/>
      <w:r w:rsidRPr="00B57308">
        <w:t xml:space="preserve"> </w:t>
      </w:r>
      <w:proofErr w:type="spellStart"/>
      <w:r w:rsidRPr="00B57308">
        <w:t>selecției</w:t>
      </w:r>
      <w:proofErr w:type="spellEnd"/>
      <w:r w:rsidRPr="00B57308">
        <w:t xml:space="preserve"> </w:t>
      </w:r>
      <w:proofErr w:type="spellStart"/>
      <w:r w:rsidRPr="00B57308">
        <w:t>acestora</w:t>
      </w:r>
      <w:proofErr w:type="spellEnd"/>
      <w:r w:rsidRPr="00B57308">
        <w:t xml:space="preserve">. Prin </w:t>
      </w:r>
      <w:proofErr w:type="spellStart"/>
      <w:r w:rsidRPr="00B57308">
        <w:t>acest</w:t>
      </w:r>
      <w:proofErr w:type="spellEnd"/>
      <w:r w:rsidRPr="00B57308">
        <w:t xml:space="preserve"> document se </w:t>
      </w:r>
      <w:proofErr w:type="spellStart"/>
      <w:r w:rsidRPr="00B57308">
        <w:t>stabilesc</w:t>
      </w:r>
      <w:proofErr w:type="spellEnd"/>
      <w:r w:rsidRPr="00B57308">
        <w:t xml:space="preserve"> </w:t>
      </w:r>
      <w:proofErr w:type="spellStart"/>
      <w:r w:rsidRPr="00B57308">
        <w:t>activitățile</w:t>
      </w:r>
      <w:proofErr w:type="spellEnd"/>
      <w:r w:rsidRPr="00B57308">
        <w:t xml:space="preserve"> </w:t>
      </w:r>
      <w:proofErr w:type="spellStart"/>
      <w:r w:rsidRPr="00B57308">
        <w:t>și</w:t>
      </w:r>
      <w:proofErr w:type="spellEnd"/>
      <w:r w:rsidRPr="00B57308">
        <w:t xml:space="preserve"> </w:t>
      </w:r>
      <w:proofErr w:type="spellStart"/>
      <w:r w:rsidRPr="00B57308">
        <w:t>resursele</w:t>
      </w:r>
      <w:proofErr w:type="spellEnd"/>
      <w:r w:rsidRPr="00B57308">
        <w:t xml:space="preserve"> </w:t>
      </w:r>
      <w:proofErr w:type="spellStart"/>
      <w:r w:rsidRPr="00B57308">
        <w:t>necesare</w:t>
      </w:r>
      <w:proofErr w:type="spellEnd"/>
      <w:r w:rsidRPr="00B57308">
        <w:t xml:space="preserve"> </w:t>
      </w:r>
      <w:proofErr w:type="spellStart"/>
      <w:r w:rsidRPr="00B57308">
        <w:t>pentru</w:t>
      </w:r>
      <w:proofErr w:type="spellEnd"/>
      <w:r w:rsidRPr="00B57308">
        <w:t xml:space="preserve"> </w:t>
      </w:r>
      <w:proofErr w:type="spellStart"/>
      <w:r w:rsidRPr="00B57308">
        <w:t>dezvoltarea</w:t>
      </w:r>
      <w:proofErr w:type="spellEnd"/>
      <w:r w:rsidRPr="00B57308">
        <w:t xml:space="preserve"> </w:t>
      </w:r>
      <w:proofErr w:type="spellStart"/>
      <w:r w:rsidRPr="00B57308">
        <w:t>comunităților</w:t>
      </w:r>
      <w:proofErr w:type="spellEnd"/>
      <w:r w:rsidRPr="00B57308">
        <w:t xml:space="preserve"> </w:t>
      </w:r>
      <w:proofErr w:type="spellStart"/>
      <w:r w:rsidRPr="00B57308">
        <w:t>rurale</w:t>
      </w:r>
      <w:proofErr w:type="spellEnd"/>
      <w:r w:rsidRPr="00B57308">
        <w:t xml:space="preserve"> </w:t>
      </w:r>
      <w:proofErr w:type="spellStart"/>
      <w:r w:rsidRPr="00B57308">
        <w:t>și</w:t>
      </w:r>
      <w:proofErr w:type="spellEnd"/>
      <w:r w:rsidRPr="00B57308">
        <w:t xml:space="preserve"> </w:t>
      </w:r>
      <w:proofErr w:type="spellStart"/>
      <w:r w:rsidRPr="00B57308">
        <w:t>măsurile</w:t>
      </w:r>
      <w:proofErr w:type="spellEnd"/>
      <w:r w:rsidRPr="00B57308">
        <w:t xml:space="preserve"> </w:t>
      </w:r>
      <w:proofErr w:type="spellStart"/>
      <w:r w:rsidRPr="00B57308">
        <w:t>specifice</w:t>
      </w:r>
      <w:proofErr w:type="spellEnd"/>
      <w:r w:rsidRPr="00B57308">
        <w:t xml:space="preserve"> </w:t>
      </w:r>
      <w:proofErr w:type="spellStart"/>
      <w:r w:rsidRPr="00B57308">
        <w:t>zonei</w:t>
      </w:r>
      <w:proofErr w:type="spellEnd"/>
      <w:r w:rsidRPr="00B57308">
        <w:t xml:space="preserve"> LEADER;</w:t>
      </w:r>
    </w:p>
    <w:p w14:paraId="566478C6" w14:textId="77777777" w:rsidR="00B57308" w:rsidRPr="00B57308" w:rsidRDefault="00B57308" w:rsidP="00B57308">
      <w:pPr>
        <w:jc w:val="both"/>
      </w:pPr>
      <w:r w:rsidRPr="00B57308">
        <w:rPr>
          <w:b/>
        </w:rPr>
        <w:t xml:space="preserve">Zi </w:t>
      </w:r>
      <w:r w:rsidRPr="00B57308">
        <w:t xml:space="preserve">– zi </w:t>
      </w:r>
      <w:proofErr w:type="spellStart"/>
      <w:r w:rsidRPr="00B57308">
        <w:t>lucrătoare</w:t>
      </w:r>
      <w:proofErr w:type="spellEnd"/>
      <w:r w:rsidRPr="00B57308">
        <w:t>.</w:t>
      </w:r>
    </w:p>
    <w:p w14:paraId="677A1DC4" w14:textId="77777777" w:rsidR="00B57308" w:rsidRPr="00B57308" w:rsidRDefault="00B57308" w:rsidP="00B57308">
      <w:pPr>
        <w:jc w:val="both"/>
      </w:pPr>
      <w:proofErr w:type="spellStart"/>
      <w:r w:rsidRPr="00B57308">
        <w:rPr>
          <w:b/>
          <w:i/>
        </w:rPr>
        <w:t>Abrevieri</w:t>
      </w:r>
      <w:proofErr w:type="spellEnd"/>
      <w:r w:rsidRPr="00B57308">
        <w:rPr>
          <w:b/>
          <w:i/>
        </w:rPr>
        <w:t>:</w:t>
      </w:r>
    </w:p>
    <w:p w14:paraId="52D4E03D" w14:textId="77777777" w:rsidR="00B57308" w:rsidRPr="00B57308" w:rsidRDefault="00B57308" w:rsidP="00B57308">
      <w:pPr>
        <w:jc w:val="both"/>
      </w:pPr>
      <w:r w:rsidRPr="00B57308">
        <w:rPr>
          <w:b/>
        </w:rPr>
        <w:t xml:space="preserve">AFIR </w:t>
      </w:r>
      <w:r w:rsidRPr="00B57308">
        <w:t xml:space="preserve">– </w:t>
      </w:r>
      <w:proofErr w:type="spellStart"/>
      <w:r w:rsidRPr="00B57308">
        <w:t>Agenţia</w:t>
      </w:r>
      <w:proofErr w:type="spellEnd"/>
      <w:r w:rsidRPr="00B57308">
        <w:t xml:space="preserve"> </w:t>
      </w:r>
      <w:proofErr w:type="spellStart"/>
      <w:r w:rsidRPr="00B57308">
        <w:t>pentru</w:t>
      </w:r>
      <w:proofErr w:type="spellEnd"/>
      <w:r w:rsidRPr="00B57308">
        <w:t xml:space="preserve"> </w:t>
      </w:r>
      <w:proofErr w:type="spellStart"/>
      <w:r w:rsidRPr="00B57308">
        <w:t>Finanţarea</w:t>
      </w:r>
      <w:proofErr w:type="spellEnd"/>
      <w:r w:rsidRPr="00B57308">
        <w:t xml:space="preserve"> </w:t>
      </w:r>
      <w:proofErr w:type="spellStart"/>
      <w:r w:rsidRPr="00B57308">
        <w:t>Investiţiilor</w:t>
      </w:r>
      <w:proofErr w:type="spellEnd"/>
      <w:r w:rsidRPr="00B57308">
        <w:t xml:space="preserve"> </w:t>
      </w:r>
      <w:proofErr w:type="spellStart"/>
      <w:r w:rsidRPr="00B57308">
        <w:t>Rurale</w:t>
      </w:r>
      <w:proofErr w:type="spellEnd"/>
      <w:r w:rsidRPr="00B57308">
        <w:t xml:space="preserve">, </w:t>
      </w:r>
      <w:proofErr w:type="spellStart"/>
      <w:r w:rsidRPr="00B57308">
        <w:t>instituţie</w:t>
      </w:r>
      <w:proofErr w:type="spellEnd"/>
      <w:r w:rsidRPr="00B57308">
        <w:t xml:space="preserve"> </w:t>
      </w:r>
      <w:proofErr w:type="spellStart"/>
      <w:r w:rsidRPr="00B57308">
        <w:t>publică</w:t>
      </w:r>
      <w:proofErr w:type="spellEnd"/>
      <w:r w:rsidRPr="00B57308">
        <w:t xml:space="preserve"> cu </w:t>
      </w:r>
      <w:proofErr w:type="spellStart"/>
      <w:r w:rsidRPr="00B57308">
        <w:t>personalitate</w:t>
      </w:r>
      <w:proofErr w:type="spellEnd"/>
      <w:r w:rsidRPr="00B57308">
        <w:t xml:space="preserve"> </w:t>
      </w:r>
      <w:proofErr w:type="spellStart"/>
      <w:r w:rsidRPr="00B57308">
        <w:t>juridică</w:t>
      </w:r>
      <w:proofErr w:type="spellEnd"/>
      <w:r w:rsidRPr="00B57308">
        <w:t xml:space="preserve">, </w:t>
      </w:r>
      <w:proofErr w:type="spellStart"/>
      <w:r w:rsidRPr="00B57308">
        <w:t>subordonată</w:t>
      </w:r>
      <w:proofErr w:type="spellEnd"/>
      <w:r w:rsidRPr="00B57308">
        <w:t xml:space="preserve"> </w:t>
      </w:r>
      <w:proofErr w:type="spellStart"/>
      <w:r w:rsidRPr="00B57308">
        <w:t>Ministerului</w:t>
      </w:r>
      <w:proofErr w:type="spellEnd"/>
      <w:r w:rsidRPr="00B57308">
        <w:t xml:space="preserve"> </w:t>
      </w:r>
      <w:proofErr w:type="spellStart"/>
      <w:r w:rsidRPr="00B57308">
        <w:t>Agriculturii</w:t>
      </w:r>
      <w:proofErr w:type="spellEnd"/>
      <w:r w:rsidRPr="00B57308">
        <w:t xml:space="preserve"> </w:t>
      </w:r>
      <w:proofErr w:type="spellStart"/>
      <w:r w:rsidRPr="00B57308">
        <w:t>şi</w:t>
      </w:r>
      <w:proofErr w:type="spellEnd"/>
      <w:r w:rsidRPr="00B57308">
        <w:t xml:space="preserve"> </w:t>
      </w:r>
      <w:proofErr w:type="spellStart"/>
      <w:r w:rsidRPr="00B57308">
        <w:t>Dezvoltării</w:t>
      </w:r>
      <w:proofErr w:type="spellEnd"/>
      <w:r w:rsidRPr="00B57308">
        <w:t xml:space="preserve"> </w:t>
      </w:r>
      <w:proofErr w:type="spellStart"/>
      <w:r w:rsidRPr="00B57308">
        <w:t>Rurale</w:t>
      </w:r>
      <w:proofErr w:type="spellEnd"/>
      <w:r w:rsidRPr="00B57308">
        <w:t xml:space="preserve"> – </w:t>
      </w:r>
      <w:proofErr w:type="spellStart"/>
      <w:r w:rsidRPr="00B57308">
        <w:t>scopul</w:t>
      </w:r>
      <w:proofErr w:type="spellEnd"/>
      <w:r w:rsidRPr="00B57308">
        <w:t xml:space="preserve"> AFIR </w:t>
      </w:r>
      <w:proofErr w:type="spellStart"/>
      <w:r w:rsidRPr="00B57308">
        <w:t>îl</w:t>
      </w:r>
      <w:proofErr w:type="spellEnd"/>
      <w:r w:rsidRPr="00B57308">
        <w:t xml:space="preserve"> </w:t>
      </w:r>
      <w:proofErr w:type="spellStart"/>
      <w:r w:rsidRPr="00B57308">
        <w:t>constituie</w:t>
      </w:r>
      <w:proofErr w:type="spellEnd"/>
      <w:r w:rsidRPr="00B57308">
        <w:t xml:space="preserve"> </w:t>
      </w:r>
      <w:proofErr w:type="spellStart"/>
      <w:r w:rsidRPr="00B57308">
        <w:t>derularea</w:t>
      </w:r>
      <w:proofErr w:type="spellEnd"/>
      <w:r w:rsidRPr="00B57308">
        <w:t xml:space="preserve"> </w:t>
      </w:r>
      <w:proofErr w:type="spellStart"/>
      <w:r w:rsidRPr="00B57308">
        <w:t>Fondului</w:t>
      </w:r>
      <w:proofErr w:type="spellEnd"/>
      <w:r w:rsidRPr="00B57308">
        <w:t xml:space="preserve"> European </w:t>
      </w:r>
      <w:proofErr w:type="spellStart"/>
      <w:r w:rsidRPr="00B57308">
        <w:t>Agricol</w:t>
      </w:r>
      <w:proofErr w:type="spellEnd"/>
      <w:r w:rsidRPr="00B57308">
        <w:t xml:space="preserve"> </w:t>
      </w:r>
      <w:proofErr w:type="spellStart"/>
      <w:r w:rsidRPr="00B57308">
        <w:t>pentru</w:t>
      </w:r>
      <w:proofErr w:type="spellEnd"/>
      <w:r w:rsidRPr="00B57308">
        <w:t xml:space="preserve"> </w:t>
      </w:r>
      <w:proofErr w:type="spellStart"/>
      <w:r w:rsidRPr="00B57308">
        <w:t>Dezvoltare</w:t>
      </w:r>
      <w:proofErr w:type="spellEnd"/>
      <w:r w:rsidRPr="00B57308">
        <w:t xml:space="preserve">, </w:t>
      </w:r>
      <w:proofErr w:type="spellStart"/>
      <w:r w:rsidRPr="00B57308">
        <w:t>atât</w:t>
      </w:r>
      <w:proofErr w:type="spellEnd"/>
      <w:r w:rsidRPr="00B57308">
        <w:t xml:space="preserve"> din </w:t>
      </w:r>
      <w:proofErr w:type="spellStart"/>
      <w:r w:rsidRPr="00B57308">
        <w:t>punct</w:t>
      </w:r>
      <w:proofErr w:type="spellEnd"/>
      <w:r w:rsidRPr="00B57308">
        <w:t xml:space="preserve"> de </w:t>
      </w:r>
      <w:proofErr w:type="spellStart"/>
      <w:r w:rsidRPr="00B57308">
        <w:t>vedere</w:t>
      </w:r>
      <w:proofErr w:type="spellEnd"/>
      <w:r w:rsidRPr="00B57308">
        <w:t xml:space="preserve"> </w:t>
      </w:r>
      <w:proofErr w:type="spellStart"/>
      <w:r w:rsidRPr="00B57308">
        <w:t>tehnic</w:t>
      </w:r>
      <w:proofErr w:type="spellEnd"/>
      <w:r w:rsidRPr="00B57308">
        <w:t xml:space="preserve">, </w:t>
      </w:r>
      <w:proofErr w:type="spellStart"/>
      <w:r w:rsidRPr="00B57308">
        <w:t>cât</w:t>
      </w:r>
      <w:proofErr w:type="spellEnd"/>
      <w:r w:rsidRPr="00B57308">
        <w:t xml:space="preserve"> </w:t>
      </w:r>
      <w:proofErr w:type="spellStart"/>
      <w:r w:rsidRPr="00B57308">
        <w:t>și</w:t>
      </w:r>
      <w:proofErr w:type="spellEnd"/>
      <w:r w:rsidRPr="00B57308">
        <w:t xml:space="preserve"> </w:t>
      </w:r>
      <w:proofErr w:type="spellStart"/>
      <w:r w:rsidRPr="00B57308">
        <w:t>financiar</w:t>
      </w:r>
      <w:proofErr w:type="spellEnd"/>
      <w:r w:rsidRPr="00B57308">
        <w:t>;</w:t>
      </w:r>
    </w:p>
    <w:p w14:paraId="4BAB5D8D" w14:textId="77777777" w:rsidR="00B57308" w:rsidRPr="00B57308" w:rsidRDefault="00B57308" w:rsidP="00B57308">
      <w:pPr>
        <w:jc w:val="both"/>
      </w:pPr>
      <w:r w:rsidRPr="00B57308">
        <w:rPr>
          <w:b/>
        </w:rPr>
        <w:t xml:space="preserve">APIA </w:t>
      </w:r>
      <w:r w:rsidRPr="00B57308">
        <w:t xml:space="preserve">– </w:t>
      </w:r>
      <w:proofErr w:type="spellStart"/>
      <w:r w:rsidRPr="00B57308">
        <w:t>Agenţia</w:t>
      </w:r>
      <w:proofErr w:type="spellEnd"/>
      <w:r w:rsidRPr="00B57308">
        <w:t xml:space="preserve"> de </w:t>
      </w:r>
      <w:proofErr w:type="spellStart"/>
      <w:r w:rsidRPr="00B57308">
        <w:t>Plăţi</w:t>
      </w:r>
      <w:proofErr w:type="spellEnd"/>
      <w:r w:rsidRPr="00B57308">
        <w:t xml:space="preserve"> </w:t>
      </w:r>
      <w:proofErr w:type="spellStart"/>
      <w:r w:rsidRPr="00B57308">
        <w:t>şi</w:t>
      </w:r>
      <w:proofErr w:type="spellEnd"/>
      <w:r w:rsidRPr="00B57308">
        <w:t xml:space="preserve"> </w:t>
      </w:r>
      <w:proofErr w:type="spellStart"/>
      <w:r w:rsidRPr="00B57308">
        <w:t>Intervenţie</w:t>
      </w:r>
      <w:proofErr w:type="spellEnd"/>
      <w:r w:rsidRPr="00B57308">
        <w:t xml:space="preserve"> </w:t>
      </w:r>
      <w:proofErr w:type="spellStart"/>
      <w:r w:rsidRPr="00B57308">
        <w:t>în</w:t>
      </w:r>
      <w:proofErr w:type="spellEnd"/>
      <w:r w:rsidRPr="00B57308">
        <w:t xml:space="preserve"> </w:t>
      </w:r>
      <w:proofErr w:type="spellStart"/>
      <w:r w:rsidRPr="00B57308">
        <w:t>Agricultură</w:t>
      </w:r>
      <w:proofErr w:type="spellEnd"/>
      <w:r w:rsidRPr="00B57308">
        <w:t xml:space="preserve"> – </w:t>
      </w:r>
      <w:proofErr w:type="spellStart"/>
      <w:r w:rsidRPr="00B57308">
        <w:t>instituţie</w:t>
      </w:r>
      <w:proofErr w:type="spellEnd"/>
      <w:r w:rsidRPr="00B57308">
        <w:t xml:space="preserve"> </w:t>
      </w:r>
      <w:proofErr w:type="spellStart"/>
      <w:r w:rsidRPr="00B57308">
        <w:t>publică</w:t>
      </w:r>
      <w:proofErr w:type="spellEnd"/>
      <w:r w:rsidRPr="00B57308">
        <w:t xml:space="preserve"> </w:t>
      </w:r>
      <w:proofErr w:type="spellStart"/>
      <w:r w:rsidRPr="00B57308">
        <w:t>subordonată</w:t>
      </w:r>
      <w:proofErr w:type="spellEnd"/>
      <w:r w:rsidRPr="00B57308">
        <w:t xml:space="preserve"> </w:t>
      </w:r>
      <w:proofErr w:type="spellStart"/>
      <w:r w:rsidRPr="00B57308">
        <w:t>Ministerului</w:t>
      </w:r>
      <w:proofErr w:type="spellEnd"/>
      <w:r w:rsidRPr="00B57308">
        <w:t xml:space="preserve"> </w:t>
      </w:r>
      <w:proofErr w:type="spellStart"/>
      <w:r w:rsidRPr="00B57308">
        <w:t>Agriculturii</w:t>
      </w:r>
      <w:proofErr w:type="spellEnd"/>
      <w:r w:rsidRPr="00B57308">
        <w:t xml:space="preserve"> </w:t>
      </w:r>
      <w:proofErr w:type="spellStart"/>
      <w:r w:rsidRPr="00B57308">
        <w:t>şi</w:t>
      </w:r>
      <w:proofErr w:type="spellEnd"/>
      <w:r w:rsidRPr="00B57308">
        <w:t xml:space="preserve"> </w:t>
      </w:r>
      <w:proofErr w:type="spellStart"/>
      <w:r w:rsidRPr="00B57308">
        <w:t>Dezvoltării</w:t>
      </w:r>
      <w:proofErr w:type="spellEnd"/>
      <w:r w:rsidRPr="00B57308">
        <w:t xml:space="preserve"> </w:t>
      </w:r>
      <w:proofErr w:type="spellStart"/>
      <w:r w:rsidRPr="00B57308">
        <w:t>Rurale</w:t>
      </w:r>
      <w:proofErr w:type="spellEnd"/>
      <w:r w:rsidRPr="00B57308">
        <w:t xml:space="preserve"> – </w:t>
      </w:r>
      <w:proofErr w:type="spellStart"/>
      <w:r w:rsidRPr="00B57308">
        <w:t>derulează</w:t>
      </w:r>
      <w:proofErr w:type="spellEnd"/>
      <w:r w:rsidRPr="00B57308">
        <w:t xml:space="preserve"> </w:t>
      </w:r>
      <w:proofErr w:type="spellStart"/>
      <w:r w:rsidRPr="00B57308">
        <w:t>fondurile</w:t>
      </w:r>
      <w:proofErr w:type="spellEnd"/>
      <w:r w:rsidRPr="00B57308">
        <w:t xml:space="preserve"> </w:t>
      </w:r>
      <w:proofErr w:type="spellStart"/>
      <w:r w:rsidRPr="00B57308">
        <w:t>europene</w:t>
      </w:r>
      <w:proofErr w:type="spellEnd"/>
      <w:r w:rsidRPr="00B57308">
        <w:t xml:space="preserve"> </w:t>
      </w:r>
      <w:proofErr w:type="spellStart"/>
      <w:r w:rsidRPr="00B57308">
        <w:t>pentru</w:t>
      </w:r>
      <w:proofErr w:type="spellEnd"/>
      <w:r w:rsidRPr="00B57308">
        <w:t xml:space="preserve"> </w:t>
      </w:r>
      <w:proofErr w:type="spellStart"/>
      <w:r w:rsidRPr="00B57308">
        <w:t>implementarea</w:t>
      </w:r>
      <w:proofErr w:type="spellEnd"/>
      <w:r w:rsidRPr="00B57308">
        <w:t xml:space="preserve"> </w:t>
      </w:r>
      <w:proofErr w:type="spellStart"/>
      <w:r w:rsidRPr="00B57308">
        <w:t>măsurilor</w:t>
      </w:r>
      <w:proofErr w:type="spellEnd"/>
      <w:r w:rsidRPr="00B57308">
        <w:t xml:space="preserve"> de </w:t>
      </w:r>
      <w:proofErr w:type="spellStart"/>
      <w:r w:rsidRPr="00B57308">
        <w:t>sprijin</w:t>
      </w:r>
      <w:proofErr w:type="spellEnd"/>
      <w:r w:rsidRPr="00B57308">
        <w:t xml:space="preserve"> </w:t>
      </w:r>
      <w:proofErr w:type="spellStart"/>
      <w:r w:rsidRPr="00B57308">
        <w:t>finanţate</w:t>
      </w:r>
      <w:proofErr w:type="spellEnd"/>
      <w:r w:rsidRPr="00B57308">
        <w:t xml:space="preserve"> din Fondul European </w:t>
      </w:r>
      <w:proofErr w:type="spellStart"/>
      <w:r w:rsidRPr="00B57308">
        <w:t>pentru</w:t>
      </w:r>
      <w:proofErr w:type="spellEnd"/>
      <w:r w:rsidRPr="00B57308">
        <w:t xml:space="preserve"> </w:t>
      </w:r>
      <w:proofErr w:type="spellStart"/>
      <w:r w:rsidRPr="00B57308">
        <w:t>Garantare</w:t>
      </w:r>
      <w:proofErr w:type="spellEnd"/>
      <w:r w:rsidRPr="00B57308">
        <w:t xml:space="preserve"> </w:t>
      </w:r>
      <w:proofErr w:type="spellStart"/>
      <w:r w:rsidRPr="00B57308">
        <w:t>în</w:t>
      </w:r>
      <w:proofErr w:type="spellEnd"/>
      <w:r w:rsidRPr="00B57308">
        <w:t xml:space="preserve"> </w:t>
      </w:r>
      <w:proofErr w:type="spellStart"/>
      <w:r w:rsidRPr="00B57308">
        <w:t>Agricultură</w:t>
      </w:r>
      <w:proofErr w:type="spellEnd"/>
      <w:r w:rsidRPr="00B57308">
        <w:t>;</w:t>
      </w:r>
    </w:p>
    <w:p w14:paraId="0830B874" w14:textId="77777777" w:rsidR="00B57308" w:rsidRPr="00B57308" w:rsidRDefault="00B57308" w:rsidP="00B57308">
      <w:pPr>
        <w:jc w:val="both"/>
      </w:pPr>
      <w:r w:rsidRPr="00B57308">
        <w:rPr>
          <w:b/>
        </w:rPr>
        <w:t xml:space="preserve">AM POIM </w:t>
      </w:r>
      <w:r w:rsidRPr="00B57308">
        <w:t xml:space="preserve">– </w:t>
      </w:r>
      <w:proofErr w:type="spellStart"/>
      <w:r w:rsidRPr="00B57308">
        <w:t>Autoritatea</w:t>
      </w:r>
      <w:proofErr w:type="spellEnd"/>
      <w:r w:rsidRPr="00B57308">
        <w:t xml:space="preserve"> de Management Program </w:t>
      </w:r>
      <w:proofErr w:type="spellStart"/>
      <w:r w:rsidRPr="00B57308">
        <w:t>Operaţional</w:t>
      </w:r>
      <w:proofErr w:type="spellEnd"/>
      <w:r w:rsidRPr="00B57308">
        <w:t xml:space="preserve"> </w:t>
      </w:r>
      <w:proofErr w:type="spellStart"/>
      <w:r w:rsidRPr="00B57308">
        <w:t>Infrastructură</w:t>
      </w:r>
      <w:proofErr w:type="spellEnd"/>
      <w:r w:rsidRPr="00B57308">
        <w:t xml:space="preserve"> Mare</w:t>
      </w:r>
    </w:p>
    <w:p w14:paraId="5020DF87" w14:textId="77777777" w:rsidR="00B57308" w:rsidRPr="00B57308" w:rsidRDefault="00B57308" w:rsidP="00B57308">
      <w:pPr>
        <w:jc w:val="both"/>
      </w:pPr>
      <w:r w:rsidRPr="00B57308">
        <w:rPr>
          <w:b/>
        </w:rPr>
        <w:t>CE – SAFPD – OJFIR/</w:t>
      </w:r>
      <w:r w:rsidRPr="00B57308">
        <w:t xml:space="preserve">CRFIR – </w:t>
      </w:r>
      <w:proofErr w:type="spellStart"/>
      <w:r w:rsidRPr="00B57308">
        <w:t>Compartimentul</w:t>
      </w:r>
      <w:proofErr w:type="spellEnd"/>
      <w:r w:rsidRPr="00B57308">
        <w:t xml:space="preserve"> </w:t>
      </w:r>
      <w:proofErr w:type="spellStart"/>
      <w:r w:rsidRPr="00B57308">
        <w:t>Evaluare</w:t>
      </w:r>
      <w:proofErr w:type="spellEnd"/>
      <w:r w:rsidRPr="00B57308">
        <w:t xml:space="preserve">, din </w:t>
      </w:r>
      <w:proofErr w:type="spellStart"/>
      <w:r w:rsidRPr="00B57308">
        <w:t>cadrul</w:t>
      </w:r>
      <w:proofErr w:type="spellEnd"/>
      <w:r w:rsidRPr="00B57308">
        <w:t xml:space="preserve"> </w:t>
      </w:r>
      <w:proofErr w:type="spellStart"/>
      <w:r w:rsidRPr="00B57308">
        <w:t>Serviciului</w:t>
      </w:r>
      <w:proofErr w:type="spellEnd"/>
      <w:r w:rsidRPr="00B57308">
        <w:t xml:space="preserve"> Active </w:t>
      </w:r>
      <w:proofErr w:type="spellStart"/>
      <w:r w:rsidRPr="00B57308">
        <w:t>Fizice</w:t>
      </w:r>
      <w:proofErr w:type="spellEnd"/>
      <w:r w:rsidRPr="00B57308">
        <w:t xml:space="preserve"> </w:t>
      </w:r>
      <w:proofErr w:type="spellStart"/>
      <w:r w:rsidRPr="00B57308">
        <w:t>și</w:t>
      </w:r>
      <w:proofErr w:type="spellEnd"/>
      <w:r w:rsidRPr="00B57308">
        <w:t xml:space="preserve"> </w:t>
      </w:r>
      <w:proofErr w:type="spellStart"/>
      <w:r w:rsidRPr="00B57308">
        <w:t>Plăți</w:t>
      </w:r>
      <w:proofErr w:type="spellEnd"/>
      <w:r w:rsidRPr="00B57308">
        <w:t xml:space="preserve"> </w:t>
      </w:r>
      <w:proofErr w:type="spellStart"/>
      <w:r w:rsidRPr="00B57308">
        <w:t>Directe</w:t>
      </w:r>
      <w:proofErr w:type="spellEnd"/>
    </w:p>
    <w:p w14:paraId="182C3063" w14:textId="77777777" w:rsidR="00B57308" w:rsidRPr="00B57308" w:rsidRDefault="00B57308" w:rsidP="00B57308">
      <w:pPr>
        <w:jc w:val="both"/>
      </w:pPr>
      <w:r w:rsidRPr="00B57308">
        <w:t xml:space="preserve">- </w:t>
      </w:r>
      <w:proofErr w:type="spellStart"/>
      <w:r w:rsidRPr="00B57308">
        <w:t>Oficiul</w:t>
      </w:r>
      <w:proofErr w:type="spellEnd"/>
      <w:r w:rsidRPr="00B57308">
        <w:t xml:space="preserve"> </w:t>
      </w:r>
      <w:proofErr w:type="spellStart"/>
      <w:r w:rsidRPr="00B57308">
        <w:t>Județean</w:t>
      </w:r>
      <w:proofErr w:type="spellEnd"/>
      <w:r w:rsidRPr="00B57308">
        <w:t xml:space="preserve"> </w:t>
      </w:r>
      <w:proofErr w:type="spellStart"/>
      <w:r w:rsidRPr="00B57308">
        <w:t>pentru</w:t>
      </w:r>
      <w:proofErr w:type="spellEnd"/>
      <w:r w:rsidRPr="00B57308">
        <w:t xml:space="preserve"> </w:t>
      </w:r>
      <w:proofErr w:type="spellStart"/>
      <w:r w:rsidRPr="00B57308">
        <w:t>Finanțarea</w:t>
      </w:r>
      <w:proofErr w:type="spellEnd"/>
      <w:r w:rsidRPr="00B57308">
        <w:t xml:space="preserve"> </w:t>
      </w:r>
      <w:proofErr w:type="spellStart"/>
      <w:r w:rsidRPr="00B57308">
        <w:t>Investițiilor</w:t>
      </w:r>
      <w:proofErr w:type="spellEnd"/>
      <w:r w:rsidRPr="00B57308">
        <w:t xml:space="preserve"> </w:t>
      </w:r>
      <w:proofErr w:type="spellStart"/>
      <w:r w:rsidRPr="00B57308">
        <w:t>Rurale</w:t>
      </w:r>
      <w:proofErr w:type="spellEnd"/>
      <w:r w:rsidRPr="00B57308">
        <w:t>/</w:t>
      </w:r>
      <w:proofErr w:type="spellStart"/>
      <w:r w:rsidRPr="00B57308">
        <w:t>Centrul</w:t>
      </w:r>
      <w:proofErr w:type="spellEnd"/>
      <w:r w:rsidRPr="00B57308">
        <w:t xml:space="preserve"> Regional </w:t>
      </w:r>
      <w:proofErr w:type="spellStart"/>
      <w:r w:rsidRPr="00B57308">
        <w:t>pentru</w:t>
      </w:r>
      <w:proofErr w:type="spellEnd"/>
      <w:r w:rsidRPr="00B57308">
        <w:t xml:space="preserve"> </w:t>
      </w:r>
      <w:proofErr w:type="spellStart"/>
      <w:r w:rsidRPr="00B57308">
        <w:t>Finanțarea</w:t>
      </w:r>
      <w:proofErr w:type="spellEnd"/>
      <w:r w:rsidRPr="00B57308">
        <w:t xml:space="preserve"> </w:t>
      </w:r>
      <w:proofErr w:type="spellStart"/>
      <w:r w:rsidRPr="00B57308">
        <w:t>Investițiilor</w:t>
      </w:r>
      <w:proofErr w:type="spellEnd"/>
    </w:p>
    <w:p w14:paraId="7249007B" w14:textId="77777777" w:rsidR="00B57308" w:rsidRPr="00B57308" w:rsidRDefault="00B57308" w:rsidP="00B57308">
      <w:pPr>
        <w:jc w:val="both"/>
      </w:pPr>
      <w:proofErr w:type="spellStart"/>
      <w:r w:rsidRPr="00B57308">
        <w:t>Rurale</w:t>
      </w:r>
      <w:proofErr w:type="spellEnd"/>
      <w:r w:rsidRPr="00B57308">
        <w:t>;</w:t>
      </w:r>
    </w:p>
    <w:p w14:paraId="75A46990" w14:textId="77777777" w:rsidR="00B57308" w:rsidRPr="00B57308" w:rsidRDefault="00B57308" w:rsidP="00B57308">
      <w:pPr>
        <w:jc w:val="both"/>
      </w:pPr>
      <w:r w:rsidRPr="00B57308">
        <w:rPr>
          <w:b/>
        </w:rPr>
        <w:t xml:space="preserve">CE – SIBA – CRFIR – </w:t>
      </w:r>
      <w:proofErr w:type="spellStart"/>
      <w:r w:rsidRPr="00B57308">
        <w:t>Compartimentul</w:t>
      </w:r>
      <w:proofErr w:type="spellEnd"/>
      <w:r w:rsidRPr="00B57308">
        <w:t xml:space="preserve"> </w:t>
      </w:r>
      <w:proofErr w:type="spellStart"/>
      <w:r w:rsidRPr="00B57308">
        <w:t>Evaluare</w:t>
      </w:r>
      <w:proofErr w:type="spellEnd"/>
      <w:r w:rsidRPr="00B57308">
        <w:t xml:space="preserve">, din </w:t>
      </w:r>
      <w:proofErr w:type="spellStart"/>
      <w:r w:rsidRPr="00B57308">
        <w:t>cadrul</w:t>
      </w:r>
      <w:proofErr w:type="spellEnd"/>
      <w:r w:rsidRPr="00B57308">
        <w:t xml:space="preserve"> </w:t>
      </w:r>
      <w:proofErr w:type="spellStart"/>
      <w:r w:rsidRPr="00B57308">
        <w:t>Serviciului</w:t>
      </w:r>
      <w:proofErr w:type="spellEnd"/>
      <w:r w:rsidRPr="00B57308">
        <w:t xml:space="preserve"> </w:t>
      </w:r>
      <w:proofErr w:type="spellStart"/>
      <w:r w:rsidRPr="00B57308">
        <w:t>Infrastructură</w:t>
      </w:r>
      <w:proofErr w:type="spellEnd"/>
      <w:r w:rsidRPr="00B57308">
        <w:t xml:space="preserve"> de </w:t>
      </w:r>
      <w:proofErr w:type="spellStart"/>
      <w:r w:rsidRPr="00B57308">
        <w:t>Bază</w:t>
      </w:r>
      <w:proofErr w:type="spellEnd"/>
      <w:r w:rsidRPr="00B57308">
        <w:t xml:space="preserve"> </w:t>
      </w:r>
      <w:proofErr w:type="spellStart"/>
      <w:r w:rsidRPr="00B57308">
        <w:t>și</w:t>
      </w:r>
      <w:proofErr w:type="spellEnd"/>
      <w:r w:rsidRPr="00B57308">
        <w:t xml:space="preserve"> de </w:t>
      </w:r>
      <w:proofErr w:type="spellStart"/>
      <w:r w:rsidRPr="00B57308">
        <w:t>Acces</w:t>
      </w:r>
      <w:proofErr w:type="spellEnd"/>
      <w:r w:rsidRPr="00B57308">
        <w:t xml:space="preserve"> -</w:t>
      </w:r>
    </w:p>
    <w:p w14:paraId="3F72B552" w14:textId="77777777" w:rsidR="00B57308" w:rsidRPr="00B57308" w:rsidRDefault="00B57308" w:rsidP="00B57308">
      <w:pPr>
        <w:jc w:val="both"/>
      </w:pPr>
      <w:proofErr w:type="spellStart"/>
      <w:r w:rsidRPr="00B57308">
        <w:t>Centrul</w:t>
      </w:r>
      <w:proofErr w:type="spellEnd"/>
      <w:r w:rsidRPr="00B57308">
        <w:t xml:space="preserve"> Regional </w:t>
      </w:r>
      <w:proofErr w:type="spellStart"/>
      <w:r w:rsidRPr="00B57308">
        <w:t>pentru</w:t>
      </w:r>
      <w:proofErr w:type="spellEnd"/>
      <w:r w:rsidRPr="00B57308">
        <w:t xml:space="preserve"> </w:t>
      </w:r>
      <w:proofErr w:type="spellStart"/>
      <w:r w:rsidRPr="00B57308">
        <w:t>Finanțarea</w:t>
      </w:r>
      <w:proofErr w:type="spellEnd"/>
      <w:r w:rsidRPr="00B57308">
        <w:t xml:space="preserve"> </w:t>
      </w:r>
      <w:proofErr w:type="spellStart"/>
      <w:r w:rsidRPr="00B57308">
        <w:t>Investițiilor</w:t>
      </w:r>
      <w:proofErr w:type="spellEnd"/>
      <w:r w:rsidRPr="00B57308">
        <w:t xml:space="preserve"> </w:t>
      </w:r>
      <w:proofErr w:type="spellStart"/>
      <w:r w:rsidRPr="00B57308">
        <w:t>Rurale</w:t>
      </w:r>
      <w:proofErr w:type="spellEnd"/>
      <w:r w:rsidRPr="00B57308">
        <w:t>;</w:t>
      </w:r>
    </w:p>
    <w:p w14:paraId="2EA2D5F2" w14:textId="77777777" w:rsidR="00B57308" w:rsidRPr="00B57308" w:rsidRDefault="00B57308" w:rsidP="00B57308">
      <w:pPr>
        <w:jc w:val="both"/>
      </w:pPr>
      <w:r w:rsidRPr="00B57308">
        <w:rPr>
          <w:b/>
        </w:rPr>
        <w:t xml:space="preserve">CE SLIN – CRFIR/OJFIR </w:t>
      </w:r>
      <w:r w:rsidRPr="00B57308">
        <w:t xml:space="preserve">– </w:t>
      </w:r>
      <w:proofErr w:type="spellStart"/>
      <w:r w:rsidRPr="00B57308">
        <w:t>Compartimentul</w:t>
      </w:r>
      <w:proofErr w:type="spellEnd"/>
      <w:r w:rsidRPr="00B57308">
        <w:t xml:space="preserve"> </w:t>
      </w:r>
      <w:proofErr w:type="spellStart"/>
      <w:r w:rsidRPr="00B57308">
        <w:t>Evaluare</w:t>
      </w:r>
      <w:proofErr w:type="spellEnd"/>
      <w:r w:rsidRPr="00B57308">
        <w:t xml:space="preserve">, din </w:t>
      </w:r>
      <w:proofErr w:type="spellStart"/>
      <w:r w:rsidRPr="00B57308">
        <w:t>cadrul</w:t>
      </w:r>
      <w:proofErr w:type="spellEnd"/>
      <w:r w:rsidRPr="00B57308">
        <w:t xml:space="preserve"> </w:t>
      </w:r>
      <w:proofErr w:type="spellStart"/>
      <w:r w:rsidRPr="00B57308">
        <w:t>Serviciului</w:t>
      </w:r>
      <w:proofErr w:type="spellEnd"/>
      <w:r w:rsidRPr="00B57308">
        <w:t xml:space="preserve"> LEADER </w:t>
      </w:r>
      <w:proofErr w:type="spellStart"/>
      <w:r w:rsidRPr="00B57308">
        <w:t>și</w:t>
      </w:r>
      <w:proofErr w:type="spellEnd"/>
      <w:r w:rsidRPr="00B57308">
        <w:t xml:space="preserve"> </w:t>
      </w:r>
      <w:proofErr w:type="spellStart"/>
      <w:r w:rsidRPr="00B57308">
        <w:t>Investiții</w:t>
      </w:r>
      <w:proofErr w:type="spellEnd"/>
      <w:r w:rsidRPr="00B57308">
        <w:t xml:space="preserve"> Non-</w:t>
      </w:r>
      <w:proofErr w:type="spellStart"/>
      <w:r w:rsidRPr="00B57308">
        <w:t>agricole</w:t>
      </w:r>
      <w:proofErr w:type="spellEnd"/>
    </w:p>
    <w:p w14:paraId="37F65F82" w14:textId="77777777" w:rsidR="00B57308" w:rsidRPr="00B57308" w:rsidRDefault="00B57308" w:rsidP="00B57308">
      <w:pPr>
        <w:jc w:val="both"/>
      </w:pPr>
      <w:r w:rsidRPr="00B57308">
        <w:t xml:space="preserve">- </w:t>
      </w:r>
      <w:proofErr w:type="spellStart"/>
      <w:r w:rsidRPr="00B57308">
        <w:t>Centrul</w:t>
      </w:r>
      <w:proofErr w:type="spellEnd"/>
      <w:r w:rsidRPr="00B57308">
        <w:t xml:space="preserve"> Regional </w:t>
      </w:r>
      <w:proofErr w:type="spellStart"/>
      <w:r w:rsidRPr="00B57308">
        <w:t>pentru</w:t>
      </w:r>
      <w:proofErr w:type="spellEnd"/>
      <w:r w:rsidRPr="00B57308">
        <w:t xml:space="preserve"> </w:t>
      </w:r>
      <w:proofErr w:type="spellStart"/>
      <w:r w:rsidRPr="00B57308">
        <w:t>Finanțarea</w:t>
      </w:r>
      <w:proofErr w:type="spellEnd"/>
      <w:r w:rsidRPr="00B57308">
        <w:t xml:space="preserve"> </w:t>
      </w:r>
      <w:proofErr w:type="spellStart"/>
      <w:r w:rsidRPr="00B57308">
        <w:t>Investițiilor</w:t>
      </w:r>
      <w:proofErr w:type="spellEnd"/>
      <w:r w:rsidRPr="00B57308">
        <w:t xml:space="preserve"> </w:t>
      </w:r>
      <w:proofErr w:type="spellStart"/>
      <w:r w:rsidRPr="00B57308">
        <w:t>Rurale</w:t>
      </w:r>
      <w:proofErr w:type="spellEnd"/>
      <w:r w:rsidRPr="00B57308">
        <w:t>/</w:t>
      </w:r>
      <w:proofErr w:type="spellStart"/>
      <w:r w:rsidRPr="00B57308">
        <w:t>Oficiul</w:t>
      </w:r>
      <w:proofErr w:type="spellEnd"/>
      <w:r w:rsidRPr="00B57308">
        <w:t xml:space="preserve"> </w:t>
      </w:r>
      <w:proofErr w:type="spellStart"/>
      <w:r w:rsidRPr="00B57308">
        <w:t>Județean</w:t>
      </w:r>
      <w:proofErr w:type="spellEnd"/>
      <w:r w:rsidRPr="00B57308">
        <w:t xml:space="preserve"> </w:t>
      </w:r>
      <w:proofErr w:type="spellStart"/>
      <w:r w:rsidRPr="00B57308">
        <w:t>pentru</w:t>
      </w:r>
      <w:proofErr w:type="spellEnd"/>
      <w:r w:rsidRPr="00B57308">
        <w:t xml:space="preserve"> </w:t>
      </w:r>
      <w:proofErr w:type="spellStart"/>
      <w:r w:rsidRPr="00B57308">
        <w:t>Finanțarea</w:t>
      </w:r>
      <w:proofErr w:type="spellEnd"/>
      <w:r w:rsidRPr="00B57308">
        <w:t xml:space="preserve"> </w:t>
      </w:r>
      <w:proofErr w:type="spellStart"/>
      <w:r w:rsidRPr="00B57308">
        <w:t>Investițiilor</w:t>
      </w:r>
      <w:proofErr w:type="spellEnd"/>
    </w:p>
    <w:p w14:paraId="01BAD9B8" w14:textId="77777777" w:rsidR="00B57308" w:rsidRPr="00B57308" w:rsidRDefault="00B57308" w:rsidP="00B57308">
      <w:pPr>
        <w:jc w:val="both"/>
      </w:pPr>
      <w:proofErr w:type="spellStart"/>
      <w:r w:rsidRPr="00B57308">
        <w:t>Rurale</w:t>
      </w:r>
      <w:proofErr w:type="spellEnd"/>
      <w:r w:rsidRPr="00B57308">
        <w:t>;</w:t>
      </w:r>
    </w:p>
    <w:p w14:paraId="783F1300" w14:textId="77777777" w:rsidR="00B57308" w:rsidRPr="00B57308" w:rsidRDefault="00B57308" w:rsidP="00B57308">
      <w:pPr>
        <w:jc w:val="both"/>
      </w:pPr>
      <w:r w:rsidRPr="00B57308">
        <w:rPr>
          <w:b/>
        </w:rPr>
        <w:t xml:space="preserve">CI SLIN – CRFIR/OJFIR </w:t>
      </w:r>
      <w:r w:rsidRPr="00B57308">
        <w:t xml:space="preserve">– </w:t>
      </w:r>
      <w:proofErr w:type="spellStart"/>
      <w:r w:rsidRPr="00B57308">
        <w:t>Compartimentul</w:t>
      </w:r>
      <w:proofErr w:type="spellEnd"/>
      <w:r w:rsidRPr="00B57308">
        <w:t xml:space="preserve"> </w:t>
      </w:r>
      <w:proofErr w:type="spellStart"/>
      <w:r w:rsidRPr="00B57308">
        <w:t>Implementare</w:t>
      </w:r>
      <w:proofErr w:type="spellEnd"/>
      <w:r w:rsidRPr="00B57308">
        <w:t xml:space="preserve">, din </w:t>
      </w:r>
      <w:proofErr w:type="spellStart"/>
      <w:r w:rsidRPr="00B57308">
        <w:t>cadrul</w:t>
      </w:r>
      <w:proofErr w:type="spellEnd"/>
      <w:r w:rsidRPr="00B57308">
        <w:t xml:space="preserve"> </w:t>
      </w:r>
      <w:proofErr w:type="spellStart"/>
      <w:r w:rsidRPr="00B57308">
        <w:t>Serviciului</w:t>
      </w:r>
      <w:proofErr w:type="spellEnd"/>
      <w:r w:rsidRPr="00B57308">
        <w:t xml:space="preserve"> LEADER </w:t>
      </w:r>
      <w:proofErr w:type="spellStart"/>
      <w:r w:rsidRPr="00B57308">
        <w:t>și</w:t>
      </w:r>
      <w:proofErr w:type="spellEnd"/>
      <w:r w:rsidRPr="00B57308">
        <w:t xml:space="preserve"> </w:t>
      </w:r>
      <w:proofErr w:type="spellStart"/>
      <w:r w:rsidRPr="00B57308">
        <w:t>Investiții</w:t>
      </w:r>
      <w:proofErr w:type="spellEnd"/>
      <w:r w:rsidRPr="00B57308">
        <w:t xml:space="preserve"> Non- </w:t>
      </w:r>
      <w:proofErr w:type="spellStart"/>
      <w:r w:rsidRPr="00B57308">
        <w:t>agricole</w:t>
      </w:r>
      <w:proofErr w:type="spellEnd"/>
      <w:r w:rsidRPr="00B57308">
        <w:t xml:space="preserve"> - </w:t>
      </w:r>
      <w:proofErr w:type="spellStart"/>
      <w:r w:rsidRPr="00B57308">
        <w:t>Centrul</w:t>
      </w:r>
      <w:proofErr w:type="spellEnd"/>
      <w:r w:rsidRPr="00B57308">
        <w:t xml:space="preserve"> Regional </w:t>
      </w:r>
      <w:proofErr w:type="spellStart"/>
      <w:r w:rsidRPr="00B57308">
        <w:t>pentru</w:t>
      </w:r>
      <w:proofErr w:type="spellEnd"/>
      <w:r w:rsidRPr="00B57308">
        <w:t xml:space="preserve"> </w:t>
      </w:r>
      <w:proofErr w:type="spellStart"/>
      <w:r w:rsidRPr="00B57308">
        <w:t>Finanțarea</w:t>
      </w:r>
      <w:proofErr w:type="spellEnd"/>
      <w:r w:rsidRPr="00B57308">
        <w:t xml:space="preserve"> </w:t>
      </w:r>
      <w:proofErr w:type="spellStart"/>
      <w:r w:rsidRPr="00B57308">
        <w:t>Investițiilor</w:t>
      </w:r>
      <w:proofErr w:type="spellEnd"/>
      <w:r w:rsidRPr="00B57308">
        <w:t xml:space="preserve"> </w:t>
      </w:r>
      <w:proofErr w:type="spellStart"/>
      <w:r w:rsidRPr="00B57308">
        <w:t>Rurale</w:t>
      </w:r>
      <w:proofErr w:type="spellEnd"/>
      <w:r w:rsidRPr="00B57308">
        <w:t>/</w:t>
      </w:r>
      <w:proofErr w:type="spellStart"/>
      <w:r w:rsidRPr="00B57308">
        <w:t>Oficiul</w:t>
      </w:r>
      <w:proofErr w:type="spellEnd"/>
      <w:r w:rsidRPr="00B57308">
        <w:t xml:space="preserve"> </w:t>
      </w:r>
      <w:proofErr w:type="spellStart"/>
      <w:r w:rsidRPr="00B57308">
        <w:t>Județean</w:t>
      </w:r>
      <w:proofErr w:type="spellEnd"/>
      <w:r w:rsidRPr="00B57308">
        <w:t xml:space="preserve"> </w:t>
      </w:r>
      <w:proofErr w:type="spellStart"/>
      <w:r w:rsidRPr="00B57308">
        <w:t>pentru</w:t>
      </w:r>
      <w:proofErr w:type="spellEnd"/>
      <w:r w:rsidRPr="00B57308">
        <w:t xml:space="preserve"> </w:t>
      </w:r>
      <w:proofErr w:type="spellStart"/>
      <w:r w:rsidRPr="00B57308">
        <w:t>Finanțarea</w:t>
      </w:r>
      <w:proofErr w:type="spellEnd"/>
      <w:r w:rsidRPr="00B57308">
        <w:t xml:space="preserve"> </w:t>
      </w:r>
      <w:proofErr w:type="spellStart"/>
      <w:r w:rsidRPr="00B57308">
        <w:t>Investițiilor</w:t>
      </w:r>
      <w:proofErr w:type="spellEnd"/>
      <w:r w:rsidRPr="00B57308">
        <w:t xml:space="preserve"> </w:t>
      </w:r>
      <w:proofErr w:type="spellStart"/>
      <w:r w:rsidRPr="00B57308">
        <w:t>Rurale</w:t>
      </w:r>
      <w:proofErr w:type="spellEnd"/>
      <w:r w:rsidRPr="00B57308">
        <w:t>;</w:t>
      </w:r>
    </w:p>
    <w:p w14:paraId="26C8D8D2" w14:textId="77777777" w:rsidR="00B57308" w:rsidRPr="00B57308" w:rsidRDefault="00B57308" w:rsidP="00B57308">
      <w:pPr>
        <w:jc w:val="both"/>
      </w:pPr>
      <w:r w:rsidRPr="00B57308">
        <w:rPr>
          <w:b/>
        </w:rPr>
        <w:t xml:space="preserve">CRFIR </w:t>
      </w:r>
      <w:r w:rsidRPr="00B57308">
        <w:t xml:space="preserve">– </w:t>
      </w:r>
      <w:proofErr w:type="spellStart"/>
      <w:r w:rsidRPr="00B57308">
        <w:t>Centrele</w:t>
      </w:r>
      <w:proofErr w:type="spellEnd"/>
      <w:r w:rsidRPr="00B57308">
        <w:t xml:space="preserve"> </w:t>
      </w:r>
      <w:proofErr w:type="spellStart"/>
      <w:r w:rsidRPr="00B57308">
        <w:t>Regionale</w:t>
      </w:r>
      <w:proofErr w:type="spellEnd"/>
      <w:r w:rsidRPr="00B57308">
        <w:t xml:space="preserve"> </w:t>
      </w:r>
      <w:proofErr w:type="spellStart"/>
      <w:r w:rsidRPr="00B57308">
        <w:t>pentru</w:t>
      </w:r>
      <w:proofErr w:type="spellEnd"/>
      <w:r w:rsidRPr="00B57308">
        <w:t xml:space="preserve"> </w:t>
      </w:r>
      <w:proofErr w:type="spellStart"/>
      <w:r w:rsidRPr="00B57308">
        <w:t>Finanţarea</w:t>
      </w:r>
      <w:proofErr w:type="spellEnd"/>
      <w:r w:rsidRPr="00B57308">
        <w:t xml:space="preserve"> </w:t>
      </w:r>
      <w:proofErr w:type="spellStart"/>
      <w:r w:rsidRPr="00B57308">
        <w:t>Investiţiilor</w:t>
      </w:r>
      <w:proofErr w:type="spellEnd"/>
      <w:r w:rsidRPr="00B57308">
        <w:t xml:space="preserve"> </w:t>
      </w:r>
      <w:proofErr w:type="spellStart"/>
      <w:r w:rsidRPr="00B57308">
        <w:t>Rurale</w:t>
      </w:r>
      <w:proofErr w:type="spellEnd"/>
      <w:r w:rsidRPr="00B57308">
        <w:t xml:space="preserve">, </w:t>
      </w:r>
      <w:proofErr w:type="spellStart"/>
      <w:r w:rsidRPr="00B57308">
        <w:t>structură</w:t>
      </w:r>
      <w:proofErr w:type="spellEnd"/>
      <w:r w:rsidRPr="00B57308">
        <w:t xml:space="preserve"> </w:t>
      </w:r>
      <w:proofErr w:type="spellStart"/>
      <w:r w:rsidRPr="00B57308">
        <w:t>organizatorică</w:t>
      </w:r>
      <w:proofErr w:type="spellEnd"/>
      <w:r w:rsidRPr="00B57308">
        <w:t xml:space="preserve"> la </w:t>
      </w:r>
      <w:proofErr w:type="spellStart"/>
      <w:r w:rsidRPr="00B57308">
        <w:t>nivelul</w:t>
      </w:r>
      <w:proofErr w:type="spellEnd"/>
      <w:r w:rsidRPr="00B57308">
        <w:t xml:space="preserve"> </w:t>
      </w:r>
      <w:proofErr w:type="spellStart"/>
      <w:r w:rsidRPr="00B57308">
        <w:t>regiunilor</w:t>
      </w:r>
      <w:proofErr w:type="spellEnd"/>
      <w:r w:rsidRPr="00B57308">
        <w:t xml:space="preserve"> de </w:t>
      </w:r>
      <w:proofErr w:type="spellStart"/>
      <w:r w:rsidRPr="00B57308">
        <w:t>dezvoltare</w:t>
      </w:r>
      <w:proofErr w:type="spellEnd"/>
      <w:r w:rsidRPr="00B57308">
        <w:t xml:space="preserve"> ale </w:t>
      </w:r>
      <w:proofErr w:type="spellStart"/>
      <w:r w:rsidRPr="00B57308">
        <w:t>României</w:t>
      </w:r>
      <w:proofErr w:type="spellEnd"/>
      <w:r w:rsidRPr="00B57308">
        <w:t xml:space="preserve"> a AFIR (la </w:t>
      </w:r>
      <w:proofErr w:type="spellStart"/>
      <w:r w:rsidRPr="00B57308">
        <w:t>nivel</w:t>
      </w:r>
      <w:proofErr w:type="spellEnd"/>
      <w:r w:rsidRPr="00B57308">
        <w:t xml:space="preserve"> </w:t>
      </w:r>
      <w:proofErr w:type="spellStart"/>
      <w:r w:rsidRPr="00B57308">
        <w:t>naţional</w:t>
      </w:r>
      <w:proofErr w:type="spellEnd"/>
      <w:r w:rsidRPr="00B57308">
        <w:t xml:space="preserve"> </w:t>
      </w:r>
      <w:proofErr w:type="spellStart"/>
      <w:r w:rsidRPr="00B57308">
        <w:t>există</w:t>
      </w:r>
      <w:proofErr w:type="spellEnd"/>
      <w:r w:rsidRPr="00B57308">
        <w:t xml:space="preserve"> 8 </w:t>
      </w:r>
      <w:proofErr w:type="spellStart"/>
      <w:r w:rsidRPr="00B57308">
        <w:t>centre</w:t>
      </w:r>
      <w:proofErr w:type="spellEnd"/>
      <w:r w:rsidRPr="00B57308">
        <w:t xml:space="preserve"> </w:t>
      </w:r>
      <w:proofErr w:type="spellStart"/>
      <w:r w:rsidRPr="00B57308">
        <w:t>regionale</w:t>
      </w:r>
      <w:proofErr w:type="spellEnd"/>
      <w:r w:rsidRPr="00B57308">
        <w:t>);</w:t>
      </w:r>
    </w:p>
    <w:p w14:paraId="0232B766" w14:textId="77777777" w:rsidR="00B57308" w:rsidRPr="00B57308" w:rsidRDefault="00B57308" w:rsidP="00B57308">
      <w:pPr>
        <w:jc w:val="both"/>
      </w:pPr>
      <w:r w:rsidRPr="00B57308">
        <w:rPr>
          <w:b/>
        </w:rPr>
        <w:t xml:space="preserve">DAF </w:t>
      </w:r>
      <w:r w:rsidRPr="00B57308">
        <w:t xml:space="preserve">– </w:t>
      </w:r>
      <w:proofErr w:type="spellStart"/>
      <w:r w:rsidRPr="00B57308">
        <w:t>Direcția</w:t>
      </w:r>
      <w:proofErr w:type="spellEnd"/>
      <w:r w:rsidRPr="00B57308">
        <w:t xml:space="preserve"> Active </w:t>
      </w:r>
      <w:proofErr w:type="spellStart"/>
      <w:r w:rsidRPr="00B57308">
        <w:t>Fizice</w:t>
      </w:r>
      <w:proofErr w:type="spellEnd"/>
      <w:r w:rsidRPr="00B57308">
        <w:t xml:space="preserve"> din </w:t>
      </w:r>
      <w:proofErr w:type="spellStart"/>
      <w:r w:rsidRPr="00B57308">
        <w:t>cadrul</w:t>
      </w:r>
      <w:proofErr w:type="spellEnd"/>
      <w:r w:rsidRPr="00B57308">
        <w:t xml:space="preserve"> AFIR;</w:t>
      </w:r>
    </w:p>
    <w:p w14:paraId="6EB285FD" w14:textId="77777777" w:rsidR="00B57308" w:rsidRPr="00B57308" w:rsidRDefault="00B57308" w:rsidP="00B57308">
      <w:pPr>
        <w:jc w:val="both"/>
      </w:pPr>
      <w:r w:rsidRPr="00B57308">
        <w:rPr>
          <w:b/>
        </w:rPr>
        <w:t xml:space="preserve">DATLIN </w:t>
      </w:r>
      <w:r w:rsidRPr="00B57308">
        <w:t xml:space="preserve">– </w:t>
      </w:r>
      <w:proofErr w:type="spellStart"/>
      <w:r w:rsidRPr="00B57308">
        <w:t>Direcția</w:t>
      </w:r>
      <w:proofErr w:type="spellEnd"/>
      <w:r w:rsidRPr="00B57308">
        <w:t xml:space="preserve"> </w:t>
      </w:r>
      <w:proofErr w:type="spellStart"/>
      <w:r w:rsidRPr="00B57308">
        <w:t>Asistență</w:t>
      </w:r>
      <w:proofErr w:type="spellEnd"/>
      <w:r w:rsidRPr="00B57308">
        <w:t xml:space="preserve"> </w:t>
      </w:r>
      <w:proofErr w:type="spellStart"/>
      <w:r w:rsidRPr="00B57308">
        <w:t>Tehnică</w:t>
      </w:r>
      <w:proofErr w:type="spellEnd"/>
      <w:r w:rsidRPr="00B57308">
        <w:t xml:space="preserve">, LEADER </w:t>
      </w:r>
      <w:proofErr w:type="spellStart"/>
      <w:r w:rsidRPr="00B57308">
        <w:t>și</w:t>
      </w:r>
      <w:proofErr w:type="spellEnd"/>
      <w:r w:rsidRPr="00B57308">
        <w:t xml:space="preserve"> </w:t>
      </w:r>
      <w:proofErr w:type="spellStart"/>
      <w:r w:rsidRPr="00B57308">
        <w:t>Investiții</w:t>
      </w:r>
      <w:proofErr w:type="spellEnd"/>
      <w:r w:rsidRPr="00B57308">
        <w:t xml:space="preserve"> Non-</w:t>
      </w:r>
      <w:proofErr w:type="spellStart"/>
      <w:r w:rsidRPr="00B57308">
        <w:t>agricole</w:t>
      </w:r>
      <w:proofErr w:type="spellEnd"/>
      <w:r w:rsidRPr="00B57308">
        <w:t xml:space="preserve"> din </w:t>
      </w:r>
      <w:proofErr w:type="spellStart"/>
      <w:r w:rsidRPr="00B57308">
        <w:t>cadrul</w:t>
      </w:r>
      <w:proofErr w:type="spellEnd"/>
      <w:r w:rsidRPr="00B57308">
        <w:t xml:space="preserve"> AFIR;</w:t>
      </w:r>
    </w:p>
    <w:p w14:paraId="51CB351F" w14:textId="77777777" w:rsidR="00B57308" w:rsidRPr="00B57308" w:rsidRDefault="00B57308" w:rsidP="00B57308">
      <w:pPr>
        <w:jc w:val="both"/>
      </w:pPr>
      <w:r w:rsidRPr="00B57308">
        <w:rPr>
          <w:b/>
        </w:rPr>
        <w:t xml:space="preserve">DGDR - AM PNDR </w:t>
      </w:r>
      <w:r w:rsidRPr="00B57308">
        <w:t xml:space="preserve">– </w:t>
      </w:r>
      <w:proofErr w:type="spellStart"/>
      <w:r w:rsidRPr="00B57308">
        <w:t>Direcția</w:t>
      </w:r>
      <w:proofErr w:type="spellEnd"/>
      <w:r w:rsidRPr="00B57308">
        <w:t xml:space="preserve"> </w:t>
      </w:r>
      <w:proofErr w:type="spellStart"/>
      <w:r w:rsidRPr="00B57308">
        <w:t>Generală</w:t>
      </w:r>
      <w:proofErr w:type="spellEnd"/>
      <w:r w:rsidRPr="00B57308">
        <w:t xml:space="preserve"> </w:t>
      </w:r>
      <w:proofErr w:type="spellStart"/>
      <w:r w:rsidRPr="00B57308">
        <w:t>Dezvoltare</w:t>
      </w:r>
      <w:proofErr w:type="spellEnd"/>
      <w:r w:rsidRPr="00B57308">
        <w:t xml:space="preserve"> </w:t>
      </w:r>
      <w:proofErr w:type="spellStart"/>
      <w:r w:rsidRPr="00B57308">
        <w:t>Rurală</w:t>
      </w:r>
      <w:proofErr w:type="spellEnd"/>
      <w:r w:rsidRPr="00B57308">
        <w:t xml:space="preserve"> - </w:t>
      </w:r>
      <w:proofErr w:type="spellStart"/>
      <w:r w:rsidRPr="00B57308">
        <w:t>Autoritatea</w:t>
      </w:r>
      <w:proofErr w:type="spellEnd"/>
      <w:r w:rsidRPr="00B57308">
        <w:t xml:space="preserve"> de Management </w:t>
      </w:r>
      <w:proofErr w:type="spellStart"/>
      <w:r w:rsidRPr="00B57308">
        <w:t>pentru</w:t>
      </w:r>
      <w:proofErr w:type="spellEnd"/>
      <w:r w:rsidRPr="00B57308">
        <w:t xml:space="preserve"> </w:t>
      </w:r>
      <w:proofErr w:type="spellStart"/>
      <w:r w:rsidRPr="00B57308">
        <w:t>Programul</w:t>
      </w:r>
      <w:proofErr w:type="spellEnd"/>
    </w:p>
    <w:p w14:paraId="7BC1BA8D" w14:textId="77777777" w:rsidR="00B57308" w:rsidRPr="00B57308" w:rsidRDefault="00B57308" w:rsidP="00B57308">
      <w:pPr>
        <w:jc w:val="both"/>
      </w:pPr>
      <w:proofErr w:type="spellStart"/>
      <w:r w:rsidRPr="00B57308">
        <w:t>Naţional</w:t>
      </w:r>
      <w:proofErr w:type="spellEnd"/>
      <w:r w:rsidRPr="00B57308">
        <w:t xml:space="preserve"> de </w:t>
      </w:r>
      <w:proofErr w:type="spellStart"/>
      <w:r w:rsidRPr="00B57308">
        <w:t>Dezvoltare</w:t>
      </w:r>
      <w:proofErr w:type="spellEnd"/>
      <w:r w:rsidRPr="00B57308">
        <w:t xml:space="preserve"> </w:t>
      </w:r>
      <w:proofErr w:type="spellStart"/>
      <w:r w:rsidRPr="00B57308">
        <w:t>Rurală</w:t>
      </w:r>
      <w:proofErr w:type="spellEnd"/>
      <w:r w:rsidRPr="00B57308">
        <w:t>;</w:t>
      </w:r>
    </w:p>
    <w:p w14:paraId="521EC0B0" w14:textId="77777777" w:rsidR="00B57308" w:rsidRPr="00B57308" w:rsidRDefault="00B57308" w:rsidP="00B57308">
      <w:pPr>
        <w:jc w:val="both"/>
      </w:pPr>
      <w:r w:rsidRPr="00B57308">
        <w:rPr>
          <w:b/>
        </w:rPr>
        <w:t xml:space="preserve">DIBA </w:t>
      </w:r>
      <w:r w:rsidRPr="00B57308">
        <w:t xml:space="preserve">– </w:t>
      </w:r>
      <w:proofErr w:type="spellStart"/>
      <w:r w:rsidRPr="00B57308">
        <w:t>Direcția</w:t>
      </w:r>
      <w:proofErr w:type="spellEnd"/>
      <w:r w:rsidRPr="00B57308">
        <w:t xml:space="preserve"> </w:t>
      </w:r>
      <w:proofErr w:type="spellStart"/>
      <w:r w:rsidRPr="00B57308">
        <w:t>Infrastructură</w:t>
      </w:r>
      <w:proofErr w:type="spellEnd"/>
      <w:r w:rsidRPr="00B57308">
        <w:t xml:space="preserve"> de </w:t>
      </w:r>
      <w:proofErr w:type="spellStart"/>
      <w:r w:rsidRPr="00B57308">
        <w:t>Bază</w:t>
      </w:r>
      <w:proofErr w:type="spellEnd"/>
      <w:r w:rsidRPr="00B57308">
        <w:t xml:space="preserve"> </w:t>
      </w:r>
      <w:proofErr w:type="spellStart"/>
      <w:r w:rsidRPr="00B57308">
        <w:t>și</w:t>
      </w:r>
      <w:proofErr w:type="spellEnd"/>
      <w:r w:rsidRPr="00B57308">
        <w:t xml:space="preserve"> de </w:t>
      </w:r>
      <w:proofErr w:type="spellStart"/>
      <w:r w:rsidRPr="00B57308">
        <w:t>Acces</w:t>
      </w:r>
      <w:proofErr w:type="spellEnd"/>
      <w:r w:rsidRPr="00B57308">
        <w:t xml:space="preserve"> din </w:t>
      </w:r>
      <w:proofErr w:type="spellStart"/>
      <w:r w:rsidRPr="00B57308">
        <w:t>cadrul</w:t>
      </w:r>
      <w:proofErr w:type="spellEnd"/>
      <w:r w:rsidRPr="00B57308">
        <w:t xml:space="preserve"> AFIR; </w:t>
      </w:r>
      <w:r w:rsidRPr="00B57308">
        <w:rPr>
          <w:b/>
        </w:rPr>
        <w:t xml:space="preserve">DPDIF </w:t>
      </w:r>
      <w:r w:rsidRPr="00B57308">
        <w:t xml:space="preserve">– </w:t>
      </w:r>
      <w:proofErr w:type="spellStart"/>
      <w:r w:rsidRPr="00B57308">
        <w:t>Direcția</w:t>
      </w:r>
      <w:proofErr w:type="spellEnd"/>
      <w:r w:rsidRPr="00B57308">
        <w:t xml:space="preserve"> </w:t>
      </w:r>
      <w:proofErr w:type="spellStart"/>
      <w:r w:rsidRPr="00B57308">
        <w:t>Plăți</w:t>
      </w:r>
      <w:proofErr w:type="spellEnd"/>
      <w:r w:rsidRPr="00B57308">
        <w:t xml:space="preserve"> </w:t>
      </w:r>
      <w:proofErr w:type="spellStart"/>
      <w:r w:rsidRPr="00B57308">
        <w:t>Directe</w:t>
      </w:r>
      <w:proofErr w:type="spellEnd"/>
      <w:r w:rsidRPr="00B57308">
        <w:t xml:space="preserve"> </w:t>
      </w:r>
      <w:proofErr w:type="spellStart"/>
      <w:r w:rsidRPr="00B57308">
        <w:t>și</w:t>
      </w:r>
      <w:proofErr w:type="spellEnd"/>
      <w:r w:rsidRPr="00B57308">
        <w:t xml:space="preserve"> </w:t>
      </w:r>
      <w:proofErr w:type="spellStart"/>
      <w:r w:rsidRPr="00B57308">
        <w:t>Instrumente</w:t>
      </w:r>
      <w:proofErr w:type="spellEnd"/>
      <w:r w:rsidRPr="00B57308">
        <w:t xml:space="preserve"> </w:t>
      </w:r>
      <w:proofErr w:type="spellStart"/>
      <w:r w:rsidRPr="00B57308">
        <w:t>Financiare</w:t>
      </w:r>
      <w:proofErr w:type="spellEnd"/>
      <w:r w:rsidRPr="00B57308">
        <w:t xml:space="preserve"> din </w:t>
      </w:r>
      <w:proofErr w:type="spellStart"/>
      <w:r w:rsidRPr="00B57308">
        <w:t>cadrul</w:t>
      </w:r>
      <w:proofErr w:type="spellEnd"/>
      <w:r w:rsidRPr="00B57308">
        <w:t xml:space="preserve"> AFIR; </w:t>
      </w:r>
      <w:r w:rsidRPr="00B57308">
        <w:rPr>
          <w:b/>
        </w:rPr>
        <w:t xml:space="preserve">GAL </w:t>
      </w:r>
      <w:r w:rsidRPr="00B57308">
        <w:t xml:space="preserve">= </w:t>
      </w:r>
      <w:proofErr w:type="spellStart"/>
      <w:r w:rsidRPr="00B57308">
        <w:t>Grup</w:t>
      </w:r>
      <w:proofErr w:type="spellEnd"/>
      <w:r w:rsidRPr="00B57308">
        <w:t xml:space="preserve"> De </w:t>
      </w:r>
      <w:proofErr w:type="spellStart"/>
      <w:r w:rsidRPr="00B57308">
        <w:t>Acțiune</w:t>
      </w:r>
      <w:proofErr w:type="spellEnd"/>
      <w:r w:rsidRPr="00B57308">
        <w:t xml:space="preserve"> </w:t>
      </w:r>
      <w:proofErr w:type="spellStart"/>
      <w:r w:rsidRPr="00B57308">
        <w:t>Locală</w:t>
      </w:r>
      <w:proofErr w:type="spellEnd"/>
    </w:p>
    <w:p w14:paraId="00D2F762" w14:textId="77777777" w:rsidR="00B57308" w:rsidRPr="00B57308" w:rsidRDefault="00B57308" w:rsidP="00B57308">
      <w:pPr>
        <w:jc w:val="both"/>
      </w:pPr>
      <w:r w:rsidRPr="00B57308">
        <w:rPr>
          <w:b/>
        </w:rPr>
        <w:t xml:space="preserve">OJFIR </w:t>
      </w:r>
      <w:r w:rsidRPr="00B57308">
        <w:t xml:space="preserve">– </w:t>
      </w:r>
      <w:proofErr w:type="spellStart"/>
      <w:r w:rsidRPr="00B57308">
        <w:t>Oficiile</w:t>
      </w:r>
      <w:proofErr w:type="spellEnd"/>
      <w:r w:rsidRPr="00B57308">
        <w:t xml:space="preserve"> </w:t>
      </w:r>
      <w:proofErr w:type="spellStart"/>
      <w:r w:rsidRPr="00B57308">
        <w:t>Judeţene</w:t>
      </w:r>
      <w:proofErr w:type="spellEnd"/>
      <w:r w:rsidRPr="00B57308">
        <w:t xml:space="preserve"> </w:t>
      </w:r>
      <w:proofErr w:type="spellStart"/>
      <w:r w:rsidRPr="00B57308">
        <w:t>pentru</w:t>
      </w:r>
      <w:proofErr w:type="spellEnd"/>
      <w:r w:rsidRPr="00B57308">
        <w:t xml:space="preserve"> </w:t>
      </w:r>
      <w:proofErr w:type="spellStart"/>
      <w:r w:rsidRPr="00B57308">
        <w:t>Finanţarea</w:t>
      </w:r>
      <w:proofErr w:type="spellEnd"/>
      <w:r w:rsidRPr="00B57308">
        <w:t xml:space="preserve"> </w:t>
      </w:r>
      <w:proofErr w:type="spellStart"/>
      <w:r w:rsidRPr="00B57308">
        <w:t>Investiţiilor</w:t>
      </w:r>
      <w:proofErr w:type="spellEnd"/>
      <w:r w:rsidRPr="00B57308">
        <w:t xml:space="preserve"> </w:t>
      </w:r>
      <w:proofErr w:type="spellStart"/>
      <w:r w:rsidRPr="00B57308">
        <w:t>Rurale</w:t>
      </w:r>
      <w:proofErr w:type="spellEnd"/>
      <w:r w:rsidRPr="00B57308">
        <w:t xml:space="preserve">, </w:t>
      </w:r>
      <w:proofErr w:type="spellStart"/>
      <w:r w:rsidRPr="00B57308">
        <w:t>structură</w:t>
      </w:r>
      <w:proofErr w:type="spellEnd"/>
      <w:r w:rsidRPr="00B57308">
        <w:t xml:space="preserve"> </w:t>
      </w:r>
      <w:proofErr w:type="spellStart"/>
      <w:r w:rsidRPr="00B57308">
        <w:t>organizatorică</w:t>
      </w:r>
      <w:proofErr w:type="spellEnd"/>
      <w:r w:rsidRPr="00B57308">
        <w:t xml:space="preserve"> la </w:t>
      </w:r>
      <w:proofErr w:type="spellStart"/>
      <w:r w:rsidRPr="00B57308">
        <w:t>nivel</w:t>
      </w:r>
      <w:proofErr w:type="spellEnd"/>
      <w:r w:rsidRPr="00B57308">
        <w:t xml:space="preserve"> </w:t>
      </w:r>
      <w:proofErr w:type="spellStart"/>
      <w:r w:rsidRPr="00B57308">
        <w:t>judeţean</w:t>
      </w:r>
      <w:proofErr w:type="spellEnd"/>
      <w:r w:rsidRPr="00B57308">
        <w:t xml:space="preserve"> a AFIR (la </w:t>
      </w:r>
      <w:proofErr w:type="spellStart"/>
      <w:r w:rsidRPr="00B57308">
        <w:t>nivel</w:t>
      </w:r>
      <w:proofErr w:type="spellEnd"/>
      <w:r w:rsidRPr="00B57308">
        <w:t xml:space="preserve"> </w:t>
      </w:r>
      <w:proofErr w:type="spellStart"/>
      <w:r w:rsidRPr="00B57308">
        <w:t>naţional</w:t>
      </w:r>
      <w:proofErr w:type="spellEnd"/>
      <w:r w:rsidRPr="00B57308">
        <w:t xml:space="preserve"> </w:t>
      </w:r>
      <w:proofErr w:type="spellStart"/>
      <w:r w:rsidRPr="00B57308">
        <w:t>există</w:t>
      </w:r>
      <w:proofErr w:type="spellEnd"/>
      <w:r w:rsidRPr="00B57308">
        <w:t xml:space="preserve"> 41 </w:t>
      </w:r>
      <w:proofErr w:type="spellStart"/>
      <w:r w:rsidRPr="00B57308">
        <w:t>Oficii</w:t>
      </w:r>
      <w:proofErr w:type="spellEnd"/>
      <w:r w:rsidRPr="00B57308">
        <w:t xml:space="preserve"> </w:t>
      </w:r>
      <w:proofErr w:type="spellStart"/>
      <w:r w:rsidRPr="00B57308">
        <w:t>judeţene</w:t>
      </w:r>
      <w:proofErr w:type="spellEnd"/>
      <w:r w:rsidRPr="00B57308">
        <w:t>);</w:t>
      </w:r>
    </w:p>
    <w:p w14:paraId="38691D1B" w14:textId="77777777" w:rsidR="00B57308" w:rsidRPr="00B57308" w:rsidRDefault="00B57308" w:rsidP="00B57308">
      <w:pPr>
        <w:jc w:val="both"/>
      </w:pPr>
      <w:r w:rsidRPr="00B57308">
        <w:rPr>
          <w:b/>
        </w:rPr>
        <w:lastRenderedPageBreak/>
        <w:t xml:space="preserve">FEADR </w:t>
      </w:r>
      <w:r w:rsidRPr="00B57308">
        <w:t xml:space="preserve">– Fondul European </w:t>
      </w:r>
      <w:proofErr w:type="spellStart"/>
      <w:r w:rsidRPr="00B57308">
        <w:t>Agricol</w:t>
      </w:r>
      <w:proofErr w:type="spellEnd"/>
      <w:r w:rsidRPr="00B57308">
        <w:t xml:space="preserve"> </w:t>
      </w:r>
      <w:proofErr w:type="spellStart"/>
      <w:r w:rsidRPr="00B57308">
        <w:t>pentru</w:t>
      </w:r>
      <w:proofErr w:type="spellEnd"/>
      <w:r w:rsidRPr="00B57308">
        <w:t xml:space="preserve"> </w:t>
      </w:r>
      <w:proofErr w:type="spellStart"/>
      <w:r w:rsidRPr="00B57308">
        <w:t>Dezvoltare</w:t>
      </w:r>
      <w:proofErr w:type="spellEnd"/>
      <w:r w:rsidRPr="00B57308">
        <w:t xml:space="preserve"> </w:t>
      </w:r>
      <w:proofErr w:type="spellStart"/>
      <w:r w:rsidRPr="00B57308">
        <w:t>Rurală</w:t>
      </w:r>
      <w:proofErr w:type="spellEnd"/>
      <w:r w:rsidRPr="00B57308">
        <w:t xml:space="preserve">, </w:t>
      </w:r>
      <w:proofErr w:type="spellStart"/>
      <w:r w:rsidRPr="00B57308">
        <w:t>este</w:t>
      </w:r>
      <w:proofErr w:type="spellEnd"/>
      <w:r w:rsidRPr="00B57308">
        <w:t xml:space="preserve"> un instrument de </w:t>
      </w:r>
      <w:proofErr w:type="spellStart"/>
      <w:r w:rsidRPr="00B57308">
        <w:t>finanţare</w:t>
      </w:r>
      <w:proofErr w:type="spellEnd"/>
      <w:r w:rsidRPr="00B57308">
        <w:t xml:space="preserve"> </w:t>
      </w:r>
      <w:proofErr w:type="spellStart"/>
      <w:r w:rsidRPr="00B57308">
        <w:t>creat</w:t>
      </w:r>
      <w:proofErr w:type="spellEnd"/>
      <w:r w:rsidRPr="00B57308">
        <w:t xml:space="preserve"> de</w:t>
      </w:r>
    </w:p>
    <w:p w14:paraId="338E589F" w14:textId="77777777" w:rsidR="00B57308" w:rsidRPr="00B57308" w:rsidRDefault="00B57308" w:rsidP="00B57308">
      <w:pPr>
        <w:jc w:val="both"/>
      </w:pPr>
      <w:proofErr w:type="spellStart"/>
      <w:r w:rsidRPr="00B57308">
        <w:t>Uniunea</w:t>
      </w:r>
      <w:proofErr w:type="spellEnd"/>
      <w:r w:rsidRPr="00B57308">
        <w:t xml:space="preserve"> </w:t>
      </w:r>
      <w:proofErr w:type="spellStart"/>
      <w:r w:rsidRPr="00B57308">
        <w:t>Europeană</w:t>
      </w:r>
      <w:proofErr w:type="spellEnd"/>
      <w:r w:rsidRPr="00B57308">
        <w:t xml:space="preserve"> </w:t>
      </w:r>
      <w:proofErr w:type="spellStart"/>
      <w:r w:rsidRPr="00B57308">
        <w:t>pentru</w:t>
      </w:r>
      <w:proofErr w:type="spellEnd"/>
      <w:r w:rsidRPr="00B57308">
        <w:t xml:space="preserve"> </w:t>
      </w:r>
      <w:proofErr w:type="spellStart"/>
      <w:r w:rsidRPr="00B57308">
        <w:t>implementarea</w:t>
      </w:r>
      <w:proofErr w:type="spellEnd"/>
      <w:r w:rsidRPr="00B57308">
        <w:t xml:space="preserve"> </w:t>
      </w:r>
      <w:proofErr w:type="spellStart"/>
      <w:r w:rsidRPr="00B57308">
        <w:t>Politicii</w:t>
      </w:r>
      <w:proofErr w:type="spellEnd"/>
      <w:r w:rsidRPr="00B57308">
        <w:t xml:space="preserve"> Agricole </w:t>
      </w:r>
      <w:proofErr w:type="spellStart"/>
      <w:r w:rsidRPr="00B57308">
        <w:t>Comune</w:t>
      </w:r>
      <w:proofErr w:type="spellEnd"/>
      <w:r w:rsidRPr="00B57308">
        <w:t>.</w:t>
      </w:r>
    </w:p>
    <w:p w14:paraId="76EA9976" w14:textId="77777777" w:rsidR="00B57308" w:rsidRPr="00B57308" w:rsidRDefault="00B57308" w:rsidP="00B57308">
      <w:pPr>
        <w:jc w:val="both"/>
      </w:pPr>
      <w:r w:rsidRPr="00B57308">
        <w:rPr>
          <w:b/>
        </w:rPr>
        <w:t xml:space="preserve">MADR </w:t>
      </w:r>
      <w:r w:rsidRPr="00B57308">
        <w:t xml:space="preserve">– </w:t>
      </w:r>
      <w:proofErr w:type="spellStart"/>
      <w:r w:rsidRPr="00B57308">
        <w:t>Ministerul</w:t>
      </w:r>
      <w:proofErr w:type="spellEnd"/>
      <w:r w:rsidRPr="00B57308">
        <w:t xml:space="preserve"> </w:t>
      </w:r>
      <w:proofErr w:type="spellStart"/>
      <w:r w:rsidRPr="00B57308">
        <w:t>Agriculturii</w:t>
      </w:r>
      <w:proofErr w:type="spellEnd"/>
      <w:r w:rsidRPr="00B57308">
        <w:t xml:space="preserve"> </w:t>
      </w:r>
      <w:proofErr w:type="spellStart"/>
      <w:r w:rsidRPr="00B57308">
        <w:t>şi</w:t>
      </w:r>
      <w:proofErr w:type="spellEnd"/>
      <w:r w:rsidRPr="00B57308">
        <w:t xml:space="preserve"> </w:t>
      </w:r>
      <w:proofErr w:type="spellStart"/>
      <w:r w:rsidRPr="00B57308">
        <w:t>Dezvoltării</w:t>
      </w:r>
      <w:proofErr w:type="spellEnd"/>
      <w:r w:rsidRPr="00B57308">
        <w:t xml:space="preserve"> </w:t>
      </w:r>
      <w:proofErr w:type="spellStart"/>
      <w:r w:rsidRPr="00B57308">
        <w:t>Rurale</w:t>
      </w:r>
      <w:proofErr w:type="spellEnd"/>
      <w:r w:rsidRPr="00B57308">
        <w:t>;</w:t>
      </w:r>
    </w:p>
    <w:p w14:paraId="210E2B92" w14:textId="77777777" w:rsidR="00B57308" w:rsidRPr="00B57308" w:rsidRDefault="00B57308" w:rsidP="00B57308">
      <w:pPr>
        <w:jc w:val="both"/>
      </w:pPr>
      <w:r w:rsidRPr="00B57308">
        <w:rPr>
          <w:b/>
        </w:rPr>
        <w:t xml:space="preserve">PNDR </w:t>
      </w:r>
      <w:r w:rsidRPr="00B57308">
        <w:t xml:space="preserve">– </w:t>
      </w:r>
      <w:proofErr w:type="spellStart"/>
      <w:r w:rsidRPr="00B57308">
        <w:t>Programul</w:t>
      </w:r>
      <w:proofErr w:type="spellEnd"/>
      <w:r w:rsidRPr="00B57308">
        <w:t xml:space="preserve"> </w:t>
      </w:r>
      <w:proofErr w:type="spellStart"/>
      <w:r w:rsidRPr="00B57308">
        <w:t>Naţional</w:t>
      </w:r>
      <w:proofErr w:type="spellEnd"/>
      <w:r w:rsidRPr="00B57308">
        <w:t xml:space="preserve"> de </w:t>
      </w:r>
      <w:proofErr w:type="spellStart"/>
      <w:r w:rsidRPr="00B57308">
        <w:t>Dezvoltare</w:t>
      </w:r>
      <w:proofErr w:type="spellEnd"/>
      <w:r w:rsidRPr="00B57308">
        <w:t xml:space="preserve"> </w:t>
      </w:r>
      <w:proofErr w:type="spellStart"/>
      <w:r w:rsidRPr="00B57308">
        <w:t>Rurală</w:t>
      </w:r>
      <w:proofErr w:type="spellEnd"/>
      <w:r w:rsidRPr="00B57308">
        <w:t xml:space="preserve"> </w:t>
      </w:r>
      <w:proofErr w:type="spellStart"/>
      <w:r w:rsidRPr="00B57308">
        <w:t>este</w:t>
      </w:r>
      <w:proofErr w:type="spellEnd"/>
      <w:r w:rsidRPr="00B57308">
        <w:t xml:space="preserve"> </w:t>
      </w:r>
      <w:proofErr w:type="spellStart"/>
      <w:r w:rsidRPr="00B57308">
        <w:t>documentul</w:t>
      </w:r>
      <w:proofErr w:type="spellEnd"/>
      <w:r w:rsidRPr="00B57308">
        <w:t xml:space="preserve"> pe </w:t>
      </w:r>
      <w:proofErr w:type="spellStart"/>
      <w:r w:rsidRPr="00B57308">
        <w:t>baza</w:t>
      </w:r>
      <w:proofErr w:type="spellEnd"/>
      <w:r w:rsidRPr="00B57308">
        <w:t xml:space="preserve"> </w:t>
      </w:r>
      <w:proofErr w:type="spellStart"/>
      <w:r w:rsidRPr="00B57308">
        <w:t>căruia</w:t>
      </w:r>
      <w:proofErr w:type="spellEnd"/>
      <w:r w:rsidRPr="00B57308">
        <w:t xml:space="preserve"> </w:t>
      </w:r>
      <w:proofErr w:type="spellStart"/>
      <w:r w:rsidRPr="00B57308">
        <w:t>va</w:t>
      </w:r>
      <w:proofErr w:type="spellEnd"/>
      <w:r w:rsidRPr="00B57308">
        <w:t xml:space="preserve"> </w:t>
      </w:r>
      <w:proofErr w:type="spellStart"/>
      <w:r w:rsidRPr="00B57308">
        <w:t>putea</w:t>
      </w:r>
      <w:proofErr w:type="spellEnd"/>
      <w:r w:rsidRPr="00B57308">
        <w:t xml:space="preserve"> fi </w:t>
      </w:r>
      <w:proofErr w:type="spellStart"/>
      <w:r w:rsidRPr="00B57308">
        <w:t>accesat</w:t>
      </w:r>
      <w:proofErr w:type="spellEnd"/>
      <w:r w:rsidRPr="00B57308">
        <w:t xml:space="preserve"> Fondul European </w:t>
      </w:r>
      <w:proofErr w:type="spellStart"/>
      <w:r w:rsidRPr="00B57308">
        <w:t>Agricol</w:t>
      </w:r>
      <w:proofErr w:type="spellEnd"/>
      <w:r w:rsidRPr="00B57308">
        <w:t xml:space="preserve"> </w:t>
      </w:r>
      <w:proofErr w:type="spellStart"/>
      <w:r w:rsidRPr="00B57308">
        <w:t>pentru</w:t>
      </w:r>
      <w:proofErr w:type="spellEnd"/>
      <w:r w:rsidRPr="00B57308">
        <w:t xml:space="preserve"> </w:t>
      </w:r>
      <w:proofErr w:type="spellStart"/>
      <w:r w:rsidRPr="00B57308">
        <w:t>Dezvoltare</w:t>
      </w:r>
      <w:proofErr w:type="spellEnd"/>
      <w:r w:rsidRPr="00B57308">
        <w:t xml:space="preserve"> </w:t>
      </w:r>
      <w:proofErr w:type="spellStart"/>
      <w:r w:rsidRPr="00B57308">
        <w:t>Rurală</w:t>
      </w:r>
      <w:proofErr w:type="spellEnd"/>
      <w:r w:rsidRPr="00B57308">
        <w:t xml:space="preserve"> </w:t>
      </w:r>
      <w:proofErr w:type="spellStart"/>
      <w:r w:rsidRPr="00B57308">
        <w:t>şi</w:t>
      </w:r>
      <w:proofErr w:type="spellEnd"/>
      <w:r w:rsidRPr="00B57308">
        <w:t xml:space="preserve"> care </w:t>
      </w:r>
      <w:proofErr w:type="spellStart"/>
      <w:r w:rsidRPr="00B57308">
        <w:t>respectă</w:t>
      </w:r>
      <w:proofErr w:type="spellEnd"/>
      <w:r w:rsidRPr="00B57308">
        <w:t xml:space="preserve"> </w:t>
      </w:r>
      <w:proofErr w:type="spellStart"/>
      <w:r w:rsidRPr="00B57308">
        <w:t>liniile</w:t>
      </w:r>
      <w:proofErr w:type="spellEnd"/>
      <w:r w:rsidRPr="00B57308">
        <w:t xml:space="preserve"> </w:t>
      </w:r>
      <w:proofErr w:type="spellStart"/>
      <w:r w:rsidRPr="00B57308">
        <w:t>directoare</w:t>
      </w:r>
      <w:proofErr w:type="spellEnd"/>
      <w:r w:rsidRPr="00B57308">
        <w:t xml:space="preserve"> </w:t>
      </w:r>
      <w:proofErr w:type="spellStart"/>
      <w:r w:rsidRPr="00B57308">
        <w:t>strategice</w:t>
      </w:r>
      <w:proofErr w:type="spellEnd"/>
      <w:r w:rsidRPr="00B57308">
        <w:t xml:space="preserve"> de </w:t>
      </w:r>
      <w:proofErr w:type="spellStart"/>
      <w:r w:rsidRPr="00B57308">
        <w:t>dezvoltare</w:t>
      </w:r>
      <w:proofErr w:type="spellEnd"/>
      <w:r w:rsidRPr="00B57308">
        <w:t xml:space="preserve"> </w:t>
      </w:r>
      <w:proofErr w:type="spellStart"/>
      <w:r w:rsidRPr="00B57308">
        <w:t>rurală</w:t>
      </w:r>
      <w:proofErr w:type="spellEnd"/>
      <w:r w:rsidRPr="00B57308">
        <w:t xml:space="preserve"> ale </w:t>
      </w:r>
      <w:proofErr w:type="spellStart"/>
      <w:r w:rsidRPr="00B57308">
        <w:t>Uniunii</w:t>
      </w:r>
      <w:proofErr w:type="spellEnd"/>
      <w:r w:rsidRPr="00B57308">
        <w:t xml:space="preserve"> </w:t>
      </w:r>
      <w:proofErr w:type="spellStart"/>
      <w:r w:rsidRPr="00B57308">
        <w:t>Europene</w:t>
      </w:r>
      <w:proofErr w:type="spellEnd"/>
      <w:r w:rsidRPr="00B57308">
        <w:t>.</w:t>
      </w:r>
    </w:p>
    <w:p w14:paraId="37AA4280" w14:textId="77777777" w:rsidR="00B57308" w:rsidRPr="00B57308" w:rsidRDefault="00B57308" w:rsidP="00B57308">
      <w:pPr>
        <w:jc w:val="both"/>
      </w:pPr>
      <w:r w:rsidRPr="00B57308">
        <w:rPr>
          <w:b/>
        </w:rPr>
        <w:t xml:space="preserve">POS MEDIU </w:t>
      </w:r>
      <w:r w:rsidRPr="00B57308">
        <w:t xml:space="preserve">– </w:t>
      </w:r>
      <w:proofErr w:type="spellStart"/>
      <w:r w:rsidRPr="00B57308">
        <w:t>Programul</w:t>
      </w:r>
      <w:proofErr w:type="spellEnd"/>
      <w:r w:rsidRPr="00B57308">
        <w:t xml:space="preserve"> </w:t>
      </w:r>
      <w:proofErr w:type="spellStart"/>
      <w:r w:rsidRPr="00B57308">
        <w:t>Operaţional</w:t>
      </w:r>
      <w:proofErr w:type="spellEnd"/>
      <w:r w:rsidRPr="00B57308">
        <w:t xml:space="preserve"> Sectorial </w:t>
      </w:r>
      <w:proofErr w:type="spellStart"/>
      <w:r w:rsidRPr="00B57308">
        <w:t>Mediu</w:t>
      </w:r>
      <w:proofErr w:type="spellEnd"/>
    </w:p>
    <w:p w14:paraId="19C606C3" w14:textId="77777777" w:rsidR="00B57308" w:rsidRPr="00B57308" w:rsidRDefault="00B57308" w:rsidP="00B57308">
      <w:pPr>
        <w:jc w:val="both"/>
      </w:pPr>
      <w:r w:rsidRPr="00B57308">
        <w:rPr>
          <w:b/>
        </w:rPr>
        <w:t xml:space="preserve">SAFPD – CRFIR </w:t>
      </w:r>
      <w:r w:rsidRPr="00B57308">
        <w:t xml:space="preserve">– </w:t>
      </w:r>
      <w:proofErr w:type="spellStart"/>
      <w:r w:rsidRPr="00B57308">
        <w:t>Serviciul</w:t>
      </w:r>
      <w:proofErr w:type="spellEnd"/>
      <w:r w:rsidRPr="00B57308">
        <w:t xml:space="preserve"> Active </w:t>
      </w:r>
      <w:proofErr w:type="spellStart"/>
      <w:r w:rsidRPr="00B57308">
        <w:t>Fizice</w:t>
      </w:r>
      <w:proofErr w:type="spellEnd"/>
      <w:r w:rsidRPr="00B57308">
        <w:t xml:space="preserve"> </w:t>
      </w:r>
      <w:proofErr w:type="spellStart"/>
      <w:r w:rsidRPr="00B57308">
        <w:t>și</w:t>
      </w:r>
      <w:proofErr w:type="spellEnd"/>
      <w:r w:rsidRPr="00B57308">
        <w:t xml:space="preserve"> </w:t>
      </w:r>
      <w:proofErr w:type="spellStart"/>
      <w:r w:rsidRPr="00B57308">
        <w:t>Plăți</w:t>
      </w:r>
      <w:proofErr w:type="spellEnd"/>
      <w:r w:rsidRPr="00B57308">
        <w:t xml:space="preserve"> </w:t>
      </w:r>
      <w:proofErr w:type="spellStart"/>
      <w:r w:rsidRPr="00B57308">
        <w:t>Directe</w:t>
      </w:r>
      <w:proofErr w:type="spellEnd"/>
      <w:r w:rsidRPr="00B57308">
        <w:t xml:space="preserve"> din </w:t>
      </w:r>
      <w:proofErr w:type="spellStart"/>
      <w:r w:rsidRPr="00B57308">
        <w:t>cadrul</w:t>
      </w:r>
      <w:proofErr w:type="spellEnd"/>
      <w:r w:rsidRPr="00B57308">
        <w:t xml:space="preserve"> </w:t>
      </w:r>
      <w:proofErr w:type="spellStart"/>
      <w:r w:rsidRPr="00B57308">
        <w:t>Centrului</w:t>
      </w:r>
      <w:proofErr w:type="spellEnd"/>
      <w:r w:rsidRPr="00B57308">
        <w:t xml:space="preserve"> Regional </w:t>
      </w:r>
      <w:proofErr w:type="spellStart"/>
      <w:r w:rsidRPr="00B57308">
        <w:t>pentru</w:t>
      </w:r>
      <w:proofErr w:type="spellEnd"/>
      <w:r w:rsidRPr="00B57308">
        <w:t xml:space="preserve"> </w:t>
      </w:r>
      <w:proofErr w:type="spellStart"/>
      <w:r w:rsidRPr="00B57308">
        <w:t>Finanțarea</w:t>
      </w:r>
      <w:proofErr w:type="spellEnd"/>
    </w:p>
    <w:p w14:paraId="5CFE2DA5" w14:textId="77777777" w:rsidR="00B57308" w:rsidRPr="00B57308" w:rsidRDefault="00B57308" w:rsidP="00B57308">
      <w:pPr>
        <w:jc w:val="both"/>
      </w:pPr>
      <w:proofErr w:type="spellStart"/>
      <w:r w:rsidRPr="00B57308">
        <w:t>Investițiilor</w:t>
      </w:r>
      <w:proofErr w:type="spellEnd"/>
      <w:r w:rsidRPr="00B57308">
        <w:t xml:space="preserve"> </w:t>
      </w:r>
      <w:proofErr w:type="spellStart"/>
      <w:r w:rsidRPr="00B57308">
        <w:t>Rurale</w:t>
      </w:r>
      <w:proofErr w:type="spellEnd"/>
      <w:r w:rsidRPr="00B57308">
        <w:t>;</w:t>
      </w:r>
    </w:p>
    <w:p w14:paraId="1E2A05BC" w14:textId="77777777" w:rsidR="00B57308" w:rsidRPr="00B57308" w:rsidRDefault="00B57308" w:rsidP="00B57308">
      <w:pPr>
        <w:jc w:val="both"/>
      </w:pPr>
      <w:r w:rsidRPr="00B57308">
        <w:rPr>
          <w:b/>
        </w:rPr>
        <w:t xml:space="preserve">SAFPD – OJFIR </w:t>
      </w:r>
      <w:r w:rsidRPr="00B57308">
        <w:t xml:space="preserve">– </w:t>
      </w:r>
      <w:proofErr w:type="spellStart"/>
      <w:r w:rsidRPr="00B57308">
        <w:t>Serviciul</w:t>
      </w:r>
      <w:proofErr w:type="spellEnd"/>
      <w:r w:rsidRPr="00B57308">
        <w:t xml:space="preserve"> Active </w:t>
      </w:r>
      <w:proofErr w:type="spellStart"/>
      <w:r w:rsidRPr="00B57308">
        <w:t>Fizice</w:t>
      </w:r>
      <w:proofErr w:type="spellEnd"/>
      <w:r w:rsidRPr="00B57308">
        <w:t xml:space="preserve"> </w:t>
      </w:r>
      <w:proofErr w:type="spellStart"/>
      <w:r w:rsidRPr="00B57308">
        <w:t>și</w:t>
      </w:r>
      <w:proofErr w:type="spellEnd"/>
      <w:r w:rsidRPr="00B57308">
        <w:t xml:space="preserve"> </w:t>
      </w:r>
      <w:proofErr w:type="spellStart"/>
      <w:r w:rsidRPr="00B57308">
        <w:t>Plăți</w:t>
      </w:r>
      <w:proofErr w:type="spellEnd"/>
      <w:r w:rsidRPr="00B57308">
        <w:t xml:space="preserve"> </w:t>
      </w:r>
      <w:proofErr w:type="spellStart"/>
      <w:r w:rsidRPr="00B57308">
        <w:t>Directe</w:t>
      </w:r>
      <w:proofErr w:type="spellEnd"/>
      <w:r w:rsidRPr="00B57308">
        <w:t xml:space="preserve"> din </w:t>
      </w:r>
      <w:proofErr w:type="spellStart"/>
      <w:r w:rsidRPr="00B57308">
        <w:t>cadrul</w:t>
      </w:r>
      <w:proofErr w:type="spellEnd"/>
      <w:r w:rsidRPr="00B57308">
        <w:t xml:space="preserve"> </w:t>
      </w:r>
      <w:proofErr w:type="spellStart"/>
      <w:r w:rsidRPr="00B57308">
        <w:t>Oficiului</w:t>
      </w:r>
      <w:proofErr w:type="spellEnd"/>
      <w:r w:rsidRPr="00B57308">
        <w:t xml:space="preserve"> </w:t>
      </w:r>
      <w:proofErr w:type="spellStart"/>
      <w:r w:rsidRPr="00B57308">
        <w:t>Județean</w:t>
      </w:r>
      <w:proofErr w:type="spellEnd"/>
      <w:r w:rsidRPr="00B57308">
        <w:t xml:space="preserve"> </w:t>
      </w:r>
      <w:proofErr w:type="spellStart"/>
      <w:r w:rsidRPr="00B57308">
        <w:t>pentru</w:t>
      </w:r>
      <w:proofErr w:type="spellEnd"/>
      <w:r w:rsidRPr="00B57308">
        <w:t xml:space="preserve"> </w:t>
      </w:r>
      <w:proofErr w:type="spellStart"/>
      <w:r w:rsidRPr="00B57308">
        <w:t>Finanțarea</w:t>
      </w:r>
      <w:proofErr w:type="spellEnd"/>
    </w:p>
    <w:p w14:paraId="4D2ABB43" w14:textId="77777777" w:rsidR="00B57308" w:rsidRPr="00B57308" w:rsidRDefault="00B57308" w:rsidP="00B57308">
      <w:pPr>
        <w:jc w:val="both"/>
      </w:pPr>
      <w:proofErr w:type="spellStart"/>
      <w:r w:rsidRPr="00B57308">
        <w:t>Investițiilor</w:t>
      </w:r>
      <w:proofErr w:type="spellEnd"/>
      <w:r w:rsidRPr="00B57308">
        <w:t xml:space="preserve"> </w:t>
      </w:r>
      <w:proofErr w:type="spellStart"/>
      <w:r w:rsidRPr="00B57308">
        <w:t>Rurale</w:t>
      </w:r>
      <w:proofErr w:type="spellEnd"/>
      <w:r w:rsidRPr="00B57308">
        <w:t>;</w:t>
      </w:r>
    </w:p>
    <w:p w14:paraId="7B5EDB7E" w14:textId="77777777" w:rsidR="00B57308" w:rsidRPr="00B57308" w:rsidRDefault="00B57308" w:rsidP="00B57308">
      <w:pPr>
        <w:jc w:val="both"/>
      </w:pPr>
      <w:r w:rsidRPr="00B57308">
        <w:rPr>
          <w:b/>
        </w:rPr>
        <w:t xml:space="preserve">SDL </w:t>
      </w:r>
      <w:r w:rsidRPr="00B57308">
        <w:t xml:space="preserve">= </w:t>
      </w:r>
      <w:proofErr w:type="spellStart"/>
      <w:r w:rsidRPr="00B57308">
        <w:t>Strategie</w:t>
      </w:r>
      <w:proofErr w:type="spellEnd"/>
      <w:r w:rsidRPr="00B57308">
        <w:t xml:space="preserve"> de </w:t>
      </w:r>
      <w:proofErr w:type="spellStart"/>
      <w:r w:rsidRPr="00B57308">
        <w:t>dezvoltare</w:t>
      </w:r>
      <w:proofErr w:type="spellEnd"/>
      <w:r w:rsidRPr="00B57308">
        <w:t xml:space="preserve"> </w:t>
      </w:r>
      <w:proofErr w:type="spellStart"/>
      <w:r w:rsidRPr="00B57308">
        <w:t>locală</w:t>
      </w:r>
      <w:proofErr w:type="spellEnd"/>
    </w:p>
    <w:p w14:paraId="01176F08" w14:textId="77777777" w:rsidR="00B57308" w:rsidRPr="00B57308" w:rsidRDefault="00B57308" w:rsidP="00B57308">
      <w:pPr>
        <w:jc w:val="both"/>
      </w:pPr>
      <w:r w:rsidRPr="00B57308">
        <w:rPr>
          <w:b/>
        </w:rPr>
        <w:t xml:space="preserve">SIBA – CRFIR </w:t>
      </w:r>
      <w:r w:rsidRPr="00B57308">
        <w:t xml:space="preserve">– </w:t>
      </w:r>
      <w:proofErr w:type="spellStart"/>
      <w:r w:rsidRPr="00B57308">
        <w:t>Serviciul</w:t>
      </w:r>
      <w:proofErr w:type="spellEnd"/>
      <w:r w:rsidRPr="00B57308">
        <w:t xml:space="preserve"> </w:t>
      </w:r>
      <w:proofErr w:type="spellStart"/>
      <w:r w:rsidRPr="00B57308">
        <w:t>Infrastructură</w:t>
      </w:r>
      <w:proofErr w:type="spellEnd"/>
      <w:r w:rsidRPr="00B57308">
        <w:t xml:space="preserve"> de </w:t>
      </w:r>
      <w:proofErr w:type="spellStart"/>
      <w:r w:rsidRPr="00B57308">
        <w:t>Bază</w:t>
      </w:r>
      <w:proofErr w:type="spellEnd"/>
      <w:r w:rsidRPr="00B57308">
        <w:t xml:space="preserve"> </w:t>
      </w:r>
      <w:proofErr w:type="spellStart"/>
      <w:r w:rsidRPr="00B57308">
        <w:t>și</w:t>
      </w:r>
      <w:proofErr w:type="spellEnd"/>
      <w:r w:rsidRPr="00B57308">
        <w:t xml:space="preserve"> de </w:t>
      </w:r>
      <w:proofErr w:type="spellStart"/>
      <w:r w:rsidRPr="00B57308">
        <w:t>Acces</w:t>
      </w:r>
      <w:proofErr w:type="spellEnd"/>
      <w:r w:rsidRPr="00B57308">
        <w:t xml:space="preserve"> din </w:t>
      </w:r>
      <w:proofErr w:type="spellStart"/>
      <w:r w:rsidRPr="00B57308">
        <w:t>cadrul</w:t>
      </w:r>
      <w:proofErr w:type="spellEnd"/>
      <w:r w:rsidRPr="00B57308">
        <w:t xml:space="preserve"> </w:t>
      </w:r>
      <w:proofErr w:type="spellStart"/>
      <w:r w:rsidRPr="00B57308">
        <w:t>Centrului</w:t>
      </w:r>
      <w:proofErr w:type="spellEnd"/>
      <w:r w:rsidRPr="00B57308">
        <w:t xml:space="preserve"> Regional </w:t>
      </w:r>
      <w:proofErr w:type="spellStart"/>
      <w:r w:rsidRPr="00B57308">
        <w:t>pentru</w:t>
      </w:r>
      <w:proofErr w:type="spellEnd"/>
      <w:r w:rsidRPr="00B57308">
        <w:t xml:space="preserve"> </w:t>
      </w:r>
      <w:proofErr w:type="spellStart"/>
      <w:r w:rsidRPr="00B57308">
        <w:t>Finanțarea</w:t>
      </w:r>
      <w:proofErr w:type="spellEnd"/>
    </w:p>
    <w:p w14:paraId="7B0B3BED" w14:textId="77777777" w:rsidR="00B57308" w:rsidRPr="00B57308" w:rsidRDefault="00B57308" w:rsidP="00B57308">
      <w:pPr>
        <w:jc w:val="both"/>
      </w:pPr>
      <w:proofErr w:type="spellStart"/>
      <w:r w:rsidRPr="00B57308">
        <w:t>Investițiilor</w:t>
      </w:r>
      <w:proofErr w:type="spellEnd"/>
      <w:r w:rsidRPr="00B57308">
        <w:t xml:space="preserve"> </w:t>
      </w:r>
      <w:proofErr w:type="spellStart"/>
      <w:r w:rsidRPr="00B57308">
        <w:t>Rurale</w:t>
      </w:r>
      <w:proofErr w:type="spellEnd"/>
      <w:r w:rsidRPr="00B57308">
        <w:t>;</w:t>
      </w:r>
    </w:p>
    <w:p w14:paraId="7906F1E0" w14:textId="77777777" w:rsidR="00B57308" w:rsidRPr="00B57308" w:rsidRDefault="00B57308" w:rsidP="00B57308">
      <w:pPr>
        <w:jc w:val="both"/>
      </w:pPr>
      <w:r w:rsidRPr="00B57308">
        <w:rPr>
          <w:b/>
        </w:rPr>
        <w:t xml:space="preserve">SL </w:t>
      </w:r>
      <w:r w:rsidRPr="00B57308">
        <w:t xml:space="preserve">– </w:t>
      </w:r>
      <w:proofErr w:type="spellStart"/>
      <w:r w:rsidRPr="00B57308">
        <w:t>Serviciul</w:t>
      </w:r>
      <w:proofErr w:type="spellEnd"/>
      <w:r w:rsidRPr="00B57308">
        <w:t xml:space="preserve"> LEADER din </w:t>
      </w:r>
      <w:proofErr w:type="spellStart"/>
      <w:r w:rsidRPr="00B57308">
        <w:t>cadrul</w:t>
      </w:r>
      <w:proofErr w:type="spellEnd"/>
      <w:r w:rsidRPr="00B57308">
        <w:t xml:space="preserve"> </w:t>
      </w:r>
      <w:proofErr w:type="spellStart"/>
      <w:r w:rsidRPr="00B57308">
        <w:t>Direcției</w:t>
      </w:r>
      <w:proofErr w:type="spellEnd"/>
      <w:r w:rsidRPr="00B57308">
        <w:t xml:space="preserve"> </w:t>
      </w:r>
      <w:proofErr w:type="spellStart"/>
      <w:r w:rsidRPr="00B57308">
        <w:t>Asistență</w:t>
      </w:r>
      <w:proofErr w:type="spellEnd"/>
      <w:r w:rsidRPr="00B57308">
        <w:t xml:space="preserve"> </w:t>
      </w:r>
      <w:proofErr w:type="spellStart"/>
      <w:r w:rsidRPr="00B57308">
        <w:t>Tehnică</w:t>
      </w:r>
      <w:proofErr w:type="spellEnd"/>
      <w:r w:rsidRPr="00B57308">
        <w:t xml:space="preserve">, LEADER </w:t>
      </w:r>
      <w:proofErr w:type="spellStart"/>
      <w:r w:rsidRPr="00B57308">
        <w:t>și</w:t>
      </w:r>
      <w:proofErr w:type="spellEnd"/>
      <w:r w:rsidRPr="00B57308">
        <w:t xml:space="preserve"> </w:t>
      </w:r>
      <w:proofErr w:type="spellStart"/>
      <w:r w:rsidRPr="00B57308">
        <w:t>Investiții</w:t>
      </w:r>
      <w:proofErr w:type="spellEnd"/>
      <w:r w:rsidRPr="00B57308">
        <w:t xml:space="preserve"> Non-</w:t>
      </w:r>
      <w:proofErr w:type="spellStart"/>
      <w:r w:rsidRPr="00B57308">
        <w:t>agricole</w:t>
      </w:r>
      <w:proofErr w:type="spellEnd"/>
      <w:r w:rsidRPr="00B57308">
        <w:t xml:space="preserve"> din </w:t>
      </w:r>
      <w:proofErr w:type="spellStart"/>
      <w:r w:rsidRPr="00B57308">
        <w:t>cadrul</w:t>
      </w:r>
      <w:proofErr w:type="spellEnd"/>
    </w:p>
    <w:p w14:paraId="1A7A10A5" w14:textId="77777777" w:rsidR="00B57308" w:rsidRPr="00B57308" w:rsidRDefault="00B57308" w:rsidP="00B57308">
      <w:pPr>
        <w:jc w:val="both"/>
      </w:pPr>
      <w:r w:rsidRPr="00B57308">
        <w:t>AFIR;</w:t>
      </w:r>
    </w:p>
    <w:p w14:paraId="57DD3D91" w14:textId="77777777" w:rsidR="00B57308" w:rsidRPr="00B57308" w:rsidRDefault="00B57308" w:rsidP="00B57308">
      <w:pPr>
        <w:jc w:val="both"/>
      </w:pPr>
      <w:r w:rsidRPr="00B57308">
        <w:rPr>
          <w:b/>
        </w:rPr>
        <w:t xml:space="preserve">SLIN – CRFIR </w:t>
      </w:r>
      <w:r w:rsidRPr="00B57308">
        <w:t xml:space="preserve">– </w:t>
      </w:r>
      <w:proofErr w:type="spellStart"/>
      <w:r w:rsidRPr="00B57308">
        <w:t>Serviciul</w:t>
      </w:r>
      <w:proofErr w:type="spellEnd"/>
      <w:r w:rsidRPr="00B57308">
        <w:t xml:space="preserve"> LEADER </w:t>
      </w:r>
      <w:proofErr w:type="spellStart"/>
      <w:r w:rsidRPr="00B57308">
        <w:t>și</w:t>
      </w:r>
      <w:proofErr w:type="spellEnd"/>
      <w:r w:rsidRPr="00B57308">
        <w:t xml:space="preserve"> </w:t>
      </w:r>
      <w:proofErr w:type="spellStart"/>
      <w:r w:rsidRPr="00B57308">
        <w:t>Investiții</w:t>
      </w:r>
      <w:proofErr w:type="spellEnd"/>
      <w:r w:rsidRPr="00B57308">
        <w:t xml:space="preserve"> Non-</w:t>
      </w:r>
      <w:proofErr w:type="spellStart"/>
      <w:r w:rsidRPr="00B57308">
        <w:t>agricole</w:t>
      </w:r>
      <w:proofErr w:type="spellEnd"/>
      <w:r w:rsidRPr="00B57308">
        <w:t xml:space="preserve"> din </w:t>
      </w:r>
      <w:proofErr w:type="spellStart"/>
      <w:r w:rsidRPr="00B57308">
        <w:t>cadrul</w:t>
      </w:r>
      <w:proofErr w:type="spellEnd"/>
      <w:r w:rsidRPr="00B57308">
        <w:t xml:space="preserve"> </w:t>
      </w:r>
      <w:proofErr w:type="spellStart"/>
      <w:r w:rsidRPr="00B57308">
        <w:t>Centrului</w:t>
      </w:r>
      <w:proofErr w:type="spellEnd"/>
      <w:r w:rsidRPr="00B57308">
        <w:t xml:space="preserve"> Regional </w:t>
      </w:r>
      <w:proofErr w:type="spellStart"/>
      <w:r w:rsidRPr="00B57308">
        <w:t>pentru</w:t>
      </w:r>
      <w:proofErr w:type="spellEnd"/>
      <w:r w:rsidRPr="00B57308">
        <w:t xml:space="preserve"> </w:t>
      </w:r>
      <w:proofErr w:type="spellStart"/>
      <w:r w:rsidRPr="00B57308">
        <w:t>Finanțarea</w:t>
      </w:r>
      <w:proofErr w:type="spellEnd"/>
    </w:p>
    <w:p w14:paraId="5D8FC348" w14:textId="77777777" w:rsidR="00B57308" w:rsidRPr="00B57308" w:rsidRDefault="00B57308" w:rsidP="00B57308">
      <w:pPr>
        <w:jc w:val="both"/>
      </w:pPr>
      <w:proofErr w:type="spellStart"/>
      <w:r w:rsidRPr="00B57308">
        <w:t>Investițiilor</w:t>
      </w:r>
      <w:proofErr w:type="spellEnd"/>
      <w:r w:rsidRPr="00B57308">
        <w:t xml:space="preserve"> </w:t>
      </w:r>
      <w:proofErr w:type="spellStart"/>
      <w:r w:rsidRPr="00B57308">
        <w:t>Rurale</w:t>
      </w:r>
      <w:proofErr w:type="spellEnd"/>
      <w:r w:rsidRPr="00B57308">
        <w:t>;</w:t>
      </w:r>
    </w:p>
    <w:p w14:paraId="6F4398AA" w14:textId="77777777" w:rsidR="00B57308" w:rsidRPr="00B57308" w:rsidRDefault="00B57308" w:rsidP="00B57308">
      <w:pPr>
        <w:jc w:val="both"/>
      </w:pPr>
      <w:r w:rsidRPr="00B57308">
        <w:rPr>
          <w:b/>
        </w:rPr>
        <w:t xml:space="preserve">SLIN – OJFIR </w:t>
      </w:r>
      <w:r w:rsidRPr="00B57308">
        <w:t xml:space="preserve">– </w:t>
      </w:r>
      <w:proofErr w:type="spellStart"/>
      <w:r w:rsidRPr="00B57308">
        <w:t>Serviciul</w:t>
      </w:r>
      <w:proofErr w:type="spellEnd"/>
      <w:r w:rsidRPr="00B57308">
        <w:t xml:space="preserve"> LEADER </w:t>
      </w:r>
      <w:proofErr w:type="spellStart"/>
      <w:r w:rsidRPr="00B57308">
        <w:t>și</w:t>
      </w:r>
      <w:proofErr w:type="spellEnd"/>
      <w:r w:rsidRPr="00B57308">
        <w:t xml:space="preserve"> </w:t>
      </w:r>
      <w:proofErr w:type="spellStart"/>
      <w:r w:rsidRPr="00B57308">
        <w:t>Investiții</w:t>
      </w:r>
      <w:proofErr w:type="spellEnd"/>
      <w:r w:rsidRPr="00B57308">
        <w:t xml:space="preserve"> Non-</w:t>
      </w:r>
      <w:proofErr w:type="spellStart"/>
      <w:r w:rsidRPr="00B57308">
        <w:t>agricole</w:t>
      </w:r>
      <w:proofErr w:type="spellEnd"/>
      <w:r w:rsidRPr="00B57308">
        <w:t xml:space="preserve"> din </w:t>
      </w:r>
      <w:proofErr w:type="spellStart"/>
      <w:r w:rsidRPr="00B57308">
        <w:t>cadrul</w:t>
      </w:r>
      <w:proofErr w:type="spellEnd"/>
      <w:r w:rsidRPr="00B57308">
        <w:t xml:space="preserve"> </w:t>
      </w:r>
      <w:proofErr w:type="spellStart"/>
      <w:r w:rsidRPr="00B57308">
        <w:t>Oficiului</w:t>
      </w:r>
      <w:proofErr w:type="spellEnd"/>
      <w:r w:rsidRPr="00B57308">
        <w:t xml:space="preserve"> </w:t>
      </w:r>
      <w:proofErr w:type="spellStart"/>
      <w:r w:rsidRPr="00B57308">
        <w:t>Județean</w:t>
      </w:r>
      <w:proofErr w:type="spellEnd"/>
      <w:r w:rsidRPr="00B57308">
        <w:t xml:space="preserve"> </w:t>
      </w:r>
      <w:proofErr w:type="spellStart"/>
      <w:r w:rsidRPr="00B57308">
        <w:t>pentru</w:t>
      </w:r>
      <w:proofErr w:type="spellEnd"/>
      <w:r w:rsidRPr="00B57308">
        <w:t xml:space="preserve"> </w:t>
      </w:r>
      <w:proofErr w:type="spellStart"/>
      <w:r w:rsidRPr="00B57308">
        <w:t>Finanțarea</w:t>
      </w:r>
      <w:proofErr w:type="spellEnd"/>
    </w:p>
    <w:p w14:paraId="2B0A1B44" w14:textId="0F44A719" w:rsidR="00B57308" w:rsidRDefault="00B57308" w:rsidP="00B57308">
      <w:pPr>
        <w:jc w:val="both"/>
      </w:pPr>
      <w:proofErr w:type="spellStart"/>
      <w:r w:rsidRPr="00B57308">
        <w:t>Investițiilor</w:t>
      </w:r>
      <w:proofErr w:type="spellEnd"/>
      <w:r w:rsidRPr="00B57308">
        <w:t xml:space="preserve"> </w:t>
      </w:r>
      <w:proofErr w:type="spellStart"/>
      <w:r w:rsidRPr="00B57308">
        <w:t>Rurale</w:t>
      </w:r>
      <w:proofErr w:type="spellEnd"/>
      <w:r w:rsidRPr="00B57308">
        <w:t>;</w:t>
      </w:r>
    </w:p>
    <w:p w14:paraId="432E19EE" w14:textId="77777777" w:rsidR="00B57308" w:rsidRDefault="00B57308" w:rsidP="00813AF4">
      <w:pPr>
        <w:jc w:val="both"/>
      </w:pPr>
    </w:p>
    <w:p w14:paraId="35BE0762" w14:textId="3F318668" w:rsidR="00E13B24" w:rsidRPr="003924E5" w:rsidRDefault="00E13B24" w:rsidP="003924E5">
      <w:pPr>
        <w:shd w:val="clear" w:color="auto" w:fill="92D050"/>
        <w:jc w:val="both"/>
        <w:rPr>
          <w:b/>
          <w:bCs/>
          <w:i/>
          <w:iCs/>
          <w:sz w:val="28"/>
          <w:szCs w:val="28"/>
          <w:u w:val="single"/>
        </w:rPr>
      </w:pPr>
      <w:r w:rsidRPr="003924E5">
        <w:rPr>
          <w:b/>
          <w:bCs/>
          <w:i/>
          <w:iCs/>
          <w:sz w:val="28"/>
          <w:szCs w:val="28"/>
        </w:rPr>
        <w:t>13.</w:t>
      </w:r>
      <w:r w:rsidR="003924E5" w:rsidRPr="003924E5">
        <w:rPr>
          <w:b/>
          <w:bCs/>
          <w:i/>
          <w:iCs/>
          <w:sz w:val="28"/>
          <w:szCs w:val="28"/>
        </w:rPr>
        <w:t>5</w:t>
      </w:r>
      <w:r w:rsidRPr="003924E5">
        <w:rPr>
          <w:b/>
          <w:bCs/>
          <w:i/>
          <w:iCs/>
          <w:sz w:val="28"/>
          <w:szCs w:val="28"/>
        </w:rPr>
        <w:t xml:space="preserve">. </w:t>
      </w:r>
      <w:proofErr w:type="spellStart"/>
      <w:r w:rsidRPr="003924E5">
        <w:rPr>
          <w:b/>
          <w:bCs/>
          <w:i/>
          <w:iCs/>
          <w:sz w:val="28"/>
          <w:szCs w:val="28"/>
        </w:rPr>
        <w:t>Legislație</w:t>
      </w:r>
      <w:proofErr w:type="spellEnd"/>
      <w:r w:rsidRPr="003924E5">
        <w:rPr>
          <w:b/>
          <w:bCs/>
          <w:i/>
          <w:iCs/>
          <w:sz w:val="28"/>
          <w:szCs w:val="28"/>
        </w:rPr>
        <w:t xml:space="preserve"> </w:t>
      </w:r>
      <w:proofErr w:type="spellStart"/>
      <w:r w:rsidRPr="003924E5">
        <w:rPr>
          <w:b/>
          <w:bCs/>
          <w:i/>
          <w:iCs/>
          <w:sz w:val="28"/>
          <w:szCs w:val="28"/>
        </w:rPr>
        <w:t>europeană</w:t>
      </w:r>
      <w:proofErr w:type="spellEnd"/>
      <w:r w:rsidRPr="003924E5">
        <w:rPr>
          <w:b/>
          <w:bCs/>
          <w:i/>
          <w:iCs/>
          <w:sz w:val="28"/>
          <w:szCs w:val="28"/>
        </w:rPr>
        <w:t xml:space="preserve"> </w:t>
      </w:r>
      <w:proofErr w:type="spellStart"/>
      <w:r w:rsidRPr="003924E5">
        <w:rPr>
          <w:b/>
          <w:bCs/>
          <w:i/>
          <w:iCs/>
          <w:sz w:val="28"/>
          <w:szCs w:val="28"/>
        </w:rPr>
        <w:t>și</w:t>
      </w:r>
      <w:proofErr w:type="spellEnd"/>
      <w:r w:rsidRPr="003924E5">
        <w:rPr>
          <w:b/>
          <w:bCs/>
          <w:i/>
          <w:iCs/>
          <w:sz w:val="28"/>
          <w:szCs w:val="28"/>
        </w:rPr>
        <w:t xml:space="preserve"> </w:t>
      </w:r>
      <w:proofErr w:type="spellStart"/>
      <w:r w:rsidRPr="003924E5">
        <w:rPr>
          <w:b/>
          <w:bCs/>
          <w:i/>
          <w:iCs/>
          <w:sz w:val="28"/>
          <w:szCs w:val="28"/>
        </w:rPr>
        <w:t>națională</w:t>
      </w:r>
      <w:proofErr w:type="spellEnd"/>
      <w:r w:rsidRPr="003924E5">
        <w:rPr>
          <w:b/>
          <w:bCs/>
          <w:i/>
          <w:iCs/>
          <w:sz w:val="28"/>
          <w:szCs w:val="28"/>
        </w:rPr>
        <w:t xml:space="preserve"> </w:t>
      </w:r>
      <w:proofErr w:type="spellStart"/>
      <w:r w:rsidRPr="003924E5">
        <w:rPr>
          <w:b/>
          <w:bCs/>
          <w:i/>
          <w:iCs/>
          <w:sz w:val="28"/>
          <w:szCs w:val="28"/>
        </w:rPr>
        <w:t>aplicabilă</w:t>
      </w:r>
      <w:proofErr w:type="spellEnd"/>
    </w:p>
    <w:p w14:paraId="2BA90168" w14:textId="02FCF002" w:rsidR="00813AF4" w:rsidRDefault="00813AF4" w:rsidP="00813AF4">
      <w:pPr>
        <w:jc w:val="both"/>
        <w:rPr>
          <w:b/>
          <w:u w:val="single"/>
        </w:rPr>
      </w:pPr>
      <w:proofErr w:type="spellStart"/>
      <w:r>
        <w:rPr>
          <w:b/>
          <w:u w:val="single"/>
        </w:rPr>
        <w:t>Legislația</w:t>
      </w:r>
      <w:proofErr w:type="spellEnd"/>
      <w:r>
        <w:rPr>
          <w:b/>
          <w:u w:val="single"/>
        </w:rPr>
        <w:t xml:space="preserve"> </w:t>
      </w:r>
      <w:proofErr w:type="spellStart"/>
      <w:r>
        <w:rPr>
          <w:b/>
          <w:u w:val="single"/>
        </w:rPr>
        <w:t>europeană</w:t>
      </w:r>
      <w:proofErr w:type="spellEnd"/>
    </w:p>
    <w:p w14:paraId="0DA7B2EC" w14:textId="77777777" w:rsidR="00813AF4" w:rsidRDefault="00813AF4" w:rsidP="00813AF4">
      <w:pPr>
        <w:numPr>
          <w:ilvl w:val="0"/>
          <w:numId w:val="13"/>
        </w:numPr>
        <w:spacing w:before="120" w:after="0" w:line="276" w:lineRule="auto"/>
        <w:jc w:val="both"/>
      </w:pPr>
      <w:proofErr w:type="spellStart"/>
      <w:r>
        <w:rPr>
          <w:b/>
        </w:rPr>
        <w:t>Tratatul</w:t>
      </w:r>
      <w:proofErr w:type="spellEnd"/>
      <w:r>
        <w:rPr>
          <w:b/>
        </w:rPr>
        <w:t xml:space="preserve"> </w:t>
      </w:r>
      <w:proofErr w:type="spellStart"/>
      <w:r>
        <w:rPr>
          <w:b/>
        </w:rPr>
        <w:t>privind</w:t>
      </w:r>
      <w:proofErr w:type="spellEnd"/>
      <w:r>
        <w:rPr>
          <w:b/>
        </w:rPr>
        <w:t xml:space="preserve"> </w:t>
      </w:r>
      <w:proofErr w:type="spellStart"/>
      <w:r>
        <w:rPr>
          <w:b/>
        </w:rPr>
        <w:t>aderarea</w:t>
      </w:r>
      <w:proofErr w:type="spellEnd"/>
      <w:r>
        <w:rPr>
          <w:b/>
        </w:rPr>
        <w:t xml:space="preserve"> </w:t>
      </w:r>
      <w:proofErr w:type="spellStart"/>
      <w:r>
        <w:rPr>
          <w:b/>
        </w:rPr>
        <w:t>Republicii</w:t>
      </w:r>
      <w:proofErr w:type="spellEnd"/>
      <w:r>
        <w:rPr>
          <w:b/>
        </w:rPr>
        <w:t xml:space="preserve"> Bulgaria </w:t>
      </w:r>
      <w:proofErr w:type="spellStart"/>
      <w:r>
        <w:rPr>
          <w:b/>
        </w:rPr>
        <w:t>şi</w:t>
      </w:r>
      <w:proofErr w:type="spellEnd"/>
      <w:r>
        <w:rPr>
          <w:b/>
        </w:rPr>
        <w:t xml:space="preserve"> a </w:t>
      </w:r>
      <w:proofErr w:type="spellStart"/>
      <w:r>
        <w:rPr>
          <w:b/>
        </w:rPr>
        <w:t>României</w:t>
      </w:r>
      <w:proofErr w:type="spellEnd"/>
      <w:r>
        <w:rPr>
          <w:b/>
        </w:rPr>
        <w:t xml:space="preserve"> la </w:t>
      </w:r>
      <w:proofErr w:type="spellStart"/>
      <w:r>
        <w:rPr>
          <w:b/>
        </w:rPr>
        <w:t>Uniunea</w:t>
      </w:r>
      <w:proofErr w:type="spellEnd"/>
      <w:r>
        <w:rPr>
          <w:b/>
        </w:rPr>
        <w:t xml:space="preserve"> </w:t>
      </w:r>
      <w:proofErr w:type="spellStart"/>
      <w:r>
        <w:rPr>
          <w:b/>
        </w:rPr>
        <w:t>Europeană</w:t>
      </w:r>
      <w:proofErr w:type="spellEnd"/>
      <w:r>
        <w:t xml:space="preserve"> </w:t>
      </w:r>
      <w:proofErr w:type="spellStart"/>
      <w:r>
        <w:t>ratificat</w:t>
      </w:r>
      <w:proofErr w:type="spellEnd"/>
      <w:r>
        <w:t xml:space="preserve"> </w:t>
      </w:r>
      <w:proofErr w:type="spellStart"/>
      <w:r>
        <w:t>prin</w:t>
      </w:r>
      <w:proofErr w:type="spellEnd"/>
      <w:r>
        <w:t xml:space="preserve"> </w:t>
      </w:r>
      <w:proofErr w:type="spellStart"/>
      <w:r>
        <w:rPr>
          <w:b/>
        </w:rPr>
        <w:t>Legea</w:t>
      </w:r>
      <w:proofErr w:type="spellEnd"/>
      <w:r>
        <w:rPr>
          <w:b/>
        </w:rPr>
        <w:t xml:space="preserve"> nr. 157/2005</w:t>
      </w:r>
      <w:r>
        <w:t xml:space="preserve">; </w:t>
      </w:r>
    </w:p>
    <w:p w14:paraId="7587CDCA" w14:textId="77777777" w:rsidR="00813AF4" w:rsidRDefault="00813AF4" w:rsidP="00813AF4">
      <w:pPr>
        <w:numPr>
          <w:ilvl w:val="0"/>
          <w:numId w:val="13"/>
        </w:numPr>
        <w:spacing w:after="0" w:line="276" w:lineRule="auto"/>
        <w:jc w:val="both"/>
      </w:pPr>
      <w:proofErr w:type="spellStart"/>
      <w:r>
        <w:rPr>
          <w:b/>
        </w:rPr>
        <w:t>Regulamentul</w:t>
      </w:r>
      <w:proofErr w:type="spellEnd"/>
      <w:r>
        <w:rPr>
          <w:b/>
        </w:rPr>
        <w:t xml:space="preserve"> (UE) nr. 1303/2013</w:t>
      </w:r>
      <w:r>
        <w:t xml:space="preserve">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17 </w:t>
      </w:r>
      <w:proofErr w:type="spellStart"/>
      <w:r>
        <w:t>decembrie</w:t>
      </w:r>
      <w:proofErr w:type="spellEnd"/>
      <w:r>
        <w:t xml:space="preserve"> 2013 de </w:t>
      </w:r>
      <w:proofErr w:type="spellStart"/>
      <w:r>
        <w:t>stabilire</w:t>
      </w:r>
      <w:proofErr w:type="spellEnd"/>
      <w:r>
        <w:t xml:space="preserve"> a </w:t>
      </w:r>
      <w:proofErr w:type="spellStart"/>
      <w:r>
        <w:t>unor</w:t>
      </w:r>
      <w:proofErr w:type="spellEnd"/>
      <w:r>
        <w:t xml:space="preserve"> </w:t>
      </w:r>
      <w:proofErr w:type="spellStart"/>
      <w:r>
        <w:t>dispoziții</w:t>
      </w:r>
      <w:proofErr w:type="spellEnd"/>
      <w:r>
        <w:t xml:space="preserve"> </w:t>
      </w:r>
      <w:proofErr w:type="spellStart"/>
      <w:r>
        <w:t>comune</w:t>
      </w:r>
      <w:proofErr w:type="spellEnd"/>
      <w:r>
        <w:t xml:space="preserve"> </w:t>
      </w:r>
      <w:proofErr w:type="spellStart"/>
      <w:r>
        <w:t>privind</w:t>
      </w:r>
      <w:proofErr w:type="spellEnd"/>
      <w:r>
        <w:t xml:space="preserve"> Fondul </w:t>
      </w:r>
      <w:proofErr w:type="spellStart"/>
      <w:r>
        <w:t>european</w:t>
      </w:r>
      <w:proofErr w:type="spellEnd"/>
      <w:r>
        <w:t xml:space="preserve"> de </w:t>
      </w:r>
      <w:proofErr w:type="spellStart"/>
      <w:r>
        <w:t>dezvoltare</w:t>
      </w:r>
      <w:proofErr w:type="spellEnd"/>
      <w:r>
        <w:t xml:space="preserve"> </w:t>
      </w:r>
      <w:proofErr w:type="spellStart"/>
      <w:r>
        <w:t>regională</w:t>
      </w:r>
      <w:proofErr w:type="spellEnd"/>
      <w:r>
        <w:t xml:space="preserve">, Fondul social </w:t>
      </w:r>
      <w:proofErr w:type="spellStart"/>
      <w:r>
        <w:t>european</w:t>
      </w:r>
      <w:proofErr w:type="spellEnd"/>
      <w:r>
        <w:t xml:space="preserve">, Fondul de </w:t>
      </w:r>
      <w:proofErr w:type="spellStart"/>
      <w:r>
        <w:t>coeziune</w:t>
      </w:r>
      <w:proofErr w:type="spellEnd"/>
      <w:r>
        <w:t xml:space="preserve">,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şi</w:t>
      </w:r>
      <w:proofErr w:type="spellEnd"/>
      <w:r>
        <w:t xml:space="preserve"> Fondul </w:t>
      </w:r>
      <w:proofErr w:type="spellStart"/>
      <w:r>
        <w:t>european</w:t>
      </w:r>
      <w:proofErr w:type="spellEnd"/>
      <w:r>
        <w:t xml:space="preserve"> </w:t>
      </w:r>
      <w:proofErr w:type="spellStart"/>
      <w:r>
        <w:t>pentru</w:t>
      </w:r>
      <w:proofErr w:type="spellEnd"/>
      <w:r>
        <w:t xml:space="preserve"> </w:t>
      </w:r>
      <w:proofErr w:type="spellStart"/>
      <w:r>
        <w:t>pescuit</w:t>
      </w:r>
      <w:proofErr w:type="spellEnd"/>
      <w:r>
        <w:t xml:space="preserve"> </w:t>
      </w:r>
      <w:proofErr w:type="spellStart"/>
      <w:r>
        <w:t>şi</w:t>
      </w:r>
      <w:proofErr w:type="spellEnd"/>
      <w:r>
        <w:t xml:space="preserve"> </w:t>
      </w:r>
      <w:proofErr w:type="spellStart"/>
      <w:r>
        <w:t>afaceri</w:t>
      </w:r>
      <w:proofErr w:type="spellEnd"/>
      <w:r>
        <w:t xml:space="preserve"> maritime, precum </w:t>
      </w:r>
      <w:proofErr w:type="spellStart"/>
      <w:r>
        <w:t>şi</w:t>
      </w:r>
      <w:proofErr w:type="spellEnd"/>
      <w:r>
        <w:t xml:space="preserve"> de </w:t>
      </w:r>
      <w:proofErr w:type="spellStart"/>
      <w:r>
        <w:t>stabilire</w:t>
      </w:r>
      <w:proofErr w:type="spellEnd"/>
      <w:r>
        <w:t xml:space="preserve"> a </w:t>
      </w:r>
      <w:proofErr w:type="spellStart"/>
      <w:r>
        <w:t>unor</w:t>
      </w:r>
      <w:proofErr w:type="spellEnd"/>
      <w:r>
        <w:t xml:space="preserve"> </w:t>
      </w:r>
      <w:proofErr w:type="spellStart"/>
      <w:r>
        <w:t>dispoziţii</w:t>
      </w:r>
      <w:proofErr w:type="spellEnd"/>
      <w:r>
        <w:t xml:space="preserve"> </w:t>
      </w:r>
      <w:proofErr w:type="spellStart"/>
      <w:r>
        <w:t>generale</w:t>
      </w:r>
      <w:proofErr w:type="spellEnd"/>
      <w:r>
        <w:t xml:space="preserve"> </w:t>
      </w:r>
      <w:proofErr w:type="spellStart"/>
      <w:r>
        <w:t>privind</w:t>
      </w:r>
      <w:proofErr w:type="spellEnd"/>
      <w:r>
        <w:t xml:space="preserve"> Fondul </w:t>
      </w:r>
      <w:proofErr w:type="spellStart"/>
      <w:r>
        <w:t>european</w:t>
      </w:r>
      <w:proofErr w:type="spellEnd"/>
      <w:r>
        <w:t xml:space="preserve"> de </w:t>
      </w:r>
      <w:proofErr w:type="spellStart"/>
      <w:r>
        <w:t>dezvoltare</w:t>
      </w:r>
      <w:proofErr w:type="spellEnd"/>
      <w:r>
        <w:t xml:space="preserve"> </w:t>
      </w:r>
      <w:proofErr w:type="spellStart"/>
      <w:r>
        <w:t>regională</w:t>
      </w:r>
      <w:proofErr w:type="spellEnd"/>
      <w:r>
        <w:t xml:space="preserve">, Fondul social </w:t>
      </w:r>
      <w:proofErr w:type="spellStart"/>
      <w:r>
        <w:t>european</w:t>
      </w:r>
      <w:proofErr w:type="spellEnd"/>
      <w:r>
        <w:t xml:space="preserve">, Fondul de </w:t>
      </w:r>
      <w:proofErr w:type="spellStart"/>
      <w:r>
        <w:t>coeziune</w:t>
      </w:r>
      <w:proofErr w:type="spellEnd"/>
      <w:r>
        <w:t xml:space="preserve"> </w:t>
      </w:r>
      <w:proofErr w:type="spellStart"/>
      <w:r>
        <w:t>şi</w:t>
      </w:r>
      <w:proofErr w:type="spellEnd"/>
      <w:r>
        <w:t xml:space="preserve"> Fondul </w:t>
      </w:r>
      <w:proofErr w:type="spellStart"/>
      <w:r>
        <w:t>european</w:t>
      </w:r>
      <w:proofErr w:type="spellEnd"/>
      <w:r>
        <w:t xml:space="preserve"> </w:t>
      </w:r>
      <w:proofErr w:type="spellStart"/>
      <w:r>
        <w:t>pentru</w:t>
      </w:r>
      <w:proofErr w:type="spellEnd"/>
      <w:r>
        <w:t xml:space="preserve"> </w:t>
      </w:r>
      <w:proofErr w:type="spellStart"/>
      <w:r>
        <w:t>pescuit</w:t>
      </w:r>
      <w:proofErr w:type="spellEnd"/>
      <w:r>
        <w:t xml:space="preserve"> </w:t>
      </w:r>
      <w:proofErr w:type="spellStart"/>
      <w:r>
        <w:t>şi</w:t>
      </w:r>
      <w:proofErr w:type="spellEnd"/>
      <w:r>
        <w:t xml:space="preserve"> </w:t>
      </w:r>
      <w:proofErr w:type="spellStart"/>
      <w:r>
        <w:t>afaceri</w:t>
      </w:r>
      <w:proofErr w:type="spellEnd"/>
      <w:r>
        <w:t xml:space="preserve"> maritime </w:t>
      </w:r>
      <w:proofErr w:type="spellStart"/>
      <w:r>
        <w:t>şi</w:t>
      </w:r>
      <w:proofErr w:type="spellEnd"/>
      <w:r>
        <w:t xml:space="preserve"> de </w:t>
      </w:r>
      <w:proofErr w:type="spellStart"/>
      <w:r>
        <w:t>abrogare</w:t>
      </w:r>
      <w:proofErr w:type="spellEnd"/>
      <w:r>
        <w:t xml:space="preserve"> a </w:t>
      </w:r>
      <w:proofErr w:type="spellStart"/>
      <w:r>
        <w:t>Regulamentului</w:t>
      </w:r>
      <w:proofErr w:type="spellEnd"/>
      <w:r>
        <w:t xml:space="preserve"> (CE) nr.1083/2006 al </w:t>
      </w:r>
      <w:proofErr w:type="spellStart"/>
      <w:r>
        <w:t>Consiliului</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75EEB837" w14:textId="16FFA910" w:rsidR="00813AF4" w:rsidRDefault="00813AF4" w:rsidP="00813AF4">
      <w:pPr>
        <w:numPr>
          <w:ilvl w:val="0"/>
          <w:numId w:val="13"/>
        </w:numPr>
        <w:spacing w:after="0" w:line="276" w:lineRule="auto"/>
        <w:jc w:val="both"/>
      </w:pPr>
      <w:proofErr w:type="spellStart"/>
      <w:r>
        <w:rPr>
          <w:b/>
        </w:rPr>
        <w:lastRenderedPageBreak/>
        <w:t>Regulamentul</w:t>
      </w:r>
      <w:proofErr w:type="spellEnd"/>
      <w:r>
        <w:rPr>
          <w:b/>
        </w:rPr>
        <w:t xml:space="preserve"> de </w:t>
      </w:r>
      <w:proofErr w:type="spellStart"/>
      <w:r>
        <w:rPr>
          <w:b/>
        </w:rPr>
        <w:t>punere</w:t>
      </w:r>
      <w:proofErr w:type="spellEnd"/>
      <w:r>
        <w:rPr>
          <w:b/>
        </w:rPr>
        <w:t xml:space="preserve"> </w:t>
      </w:r>
      <w:proofErr w:type="spellStart"/>
      <w:r>
        <w:rPr>
          <w:b/>
        </w:rPr>
        <w:t>în</w:t>
      </w:r>
      <w:proofErr w:type="spellEnd"/>
      <w:r>
        <w:rPr>
          <w:b/>
        </w:rPr>
        <w:t xml:space="preserve"> </w:t>
      </w:r>
      <w:proofErr w:type="spellStart"/>
      <w:r>
        <w:rPr>
          <w:b/>
        </w:rPr>
        <w:t>aplicare</w:t>
      </w:r>
      <w:proofErr w:type="spellEnd"/>
      <w:r>
        <w:rPr>
          <w:b/>
        </w:rPr>
        <w:t xml:space="preserve"> (UE) nr. 215/2014 </w:t>
      </w:r>
      <w:r>
        <w:t xml:space="preserve">al </w:t>
      </w:r>
      <w:proofErr w:type="spellStart"/>
      <w:r>
        <w:t>Comisiei</w:t>
      </w:r>
      <w:proofErr w:type="spellEnd"/>
      <w:r>
        <w:rPr>
          <w:b/>
        </w:rPr>
        <w:t xml:space="preserve"> </w:t>
      </w:r>
      <w:r>
        <w:t xml:space="preserve">din 7 </w:t>
      </w:r>
      <w:proofErr w:type="spellStart"/>
      <w:r>
        <w:t>martie</w:t>
      </w:r>
      <w:proofErr w:type="spellEnd"/>
      <w:r>
        <w:t xml:space="preserve"> 2014 de </w:t>
      </w:r>
      <w:proofErr w:type="spellStart"/>
      <w:r>
        <w:t>stabilire</w:t>
      </w:r>
      <w:proofErr w:type="spellEnd"/>
      <w:r>
        <w:t xml:space="preserve"> a </w:t>
      </w:r>
      <w:proofErr w:type="spellStart"/>
      <w:r>
        <w:t>normelor</w:t>
      </w:r>
      <w:proofErr w:type="spellEnd"/>
      <w:r>
        <w:t xml:space="preserve"> de </w:t>
      </w:r>
      <w:proofErr w:type="spellStart"/>
      <w:r>
        <w:t>aplicare</w:t>
      </w:r>
      <w:proofErr w:type="spellEnd"/>
      <w:r>
        <w:t xml:space="preserve"> a </w:t>
      </w:r>
      <w:proofErr w:type="spellStart"/>
      <w:r>
        <w:t>Regulamentului</w:t>
      </w:r>
      <w:proofErr w:type="spellEnd"/>
      <w:r>
        <w:t xml:space="preserve"> (UE) nr. 1303/2013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de </w:t>
      </w:r>
      <w:proofErr w:type="spellStart"/>
      <w:r>
        <w:t>stabilire</w:t>
      </w:r>
      <w:proofErr w:type="spellEnd"/>
      <w:r>
        <w:t xml:space="preserve"> a </w:t>
      </w:r>
      <w:proofErr w:type="spellStart"/>
      <w:r>
        <w:t>unor</w:t>
      </w:r>
      <w:proofErr w:type="spellEnd"/>
      <w:r>
        <w:t xml:space="preserve"> </w:t>
      </w:r>
      <w:proofErr w:type="spellStart"/>
      <w:r>
        <w:t>dispoziții</w:t>
      </w:r>
      <w:proofErr w:type="spellEnd"/>
      <w:r>
        <w:t xml:space="preserve"> </w:t>
      </w:r>
      <w:proofErr w:type="spellStart"/>
      <w:r>
        <w:t>comune</w:t>
      </w:r>
      <w:proofErr w:type="spellEnd"/>
      <w:r>
        <w:t xml:space="preserve"> </w:t>
      </w:r>
      <w:proofErr w:type="spellStart"/>
      <w:r>
        <w:t>privind</w:t>
      </w:r>
      <w:proofErr w:type="spellEnd"/>
      <w:r>
        <w:t xml:space="preserve"> Fondul </w:t>
      </w:r>
      <w:proofErr w:type="spellStart"/>
      <w:r>
        <w:t>european</w:t>
      </w:r>
      <w:proofErr w:type="spellEnd"/>
      <w:r>
        <w:t xml:space="preserve"> de </w:t>
      </w:r>
      <w:proofErr w:type="spellStart"/>
      <w:r>
        <w:t>dezvoltare</w:t>
      </w:r>
      <w:proofErr w:type="spellEnd"/>
      <w:r>
        <w:t xml:space="preserve"> </w:t>
      </w:r>
      <w:proofErr w:type="spellStart"/>
      <w:r>
        <w:t>regională</w:t>
      </w:r>
      <w:proofErr w:type="spellEnd"/>
      <w:r>
        <w:t xml:space="preserve">, Fondul social </w:t>
      </w:r>
      <w:proofErr w:type="spellStart"/>
      <w:r>
        <w:t>european</w:t>
      </w:r>
      <w:proofErr w:type="spellEnd"/>
      <w:r>
        <w:t xml:space="preserve">, Fondul de </w:t>
      </w:r>
      <w:proofErr w:type="spellStart"/>
      <w:r>
        <w:t>coeziune</w:t>
      </w:r>
      <w:proofErr w:type="spellEnd"/>
      <w:r>
        <w:t xml:space="preserve">,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și</w:t>
      </w:r>
      <w:proofErr w:type="spellEnd"/>
      <w:r>
        <w:t xml:space="preserve"> Fondul </w:t>
      </w:r>
      <w:proofErr w:type="spellStart"/>
      <w:r>
        <w:t>european</w:t>
      </w:r>
      <w:proofErr w:type="spellEnd"/>
      <w:r>
        <w:t xml:space="preserve"> </w:t>
      </w:r>
      <w:proofErr w:type="spellStart"/>
      <w:r>
        <w:t>pentru</w:t>
      </w:r>
      <w:proofErr w:type="spellEnd"/>
      <w:r>
        <w:t xml:space="preserve"> </w:t>
      </w:r>
      <w:proofErr w:type="spellStart"/>
      <w:r>
        <w:t>pescuit</w:t>
      </w:r>
      <w:proofErr w:type="spellEnd"/>
      <w:r>
        <w:t xml:space="preserve"> </w:t>
      </w:r>
      <w:proofErr w:type="spellStart"/>
      <w:r>
        <w:t>și</w:t>
      </w:r>
      <w:proofErr w:type="spellEnd"/>
      <w:r>
        <w:t xml:space="preserve"> </w:t>
      </w:r>
      <w:proofErr w:type="spellStart"/>
      <w:r>
        <w:t>afaceri</w:t>
      </w:r>
      <w:proofErr w:type="spellEnd"/>
      <w:r>
        <w:t xml:space="preserve"> maritime, precum </w:t>
      </w:r>
      <w:proofErr w:type="spellStart"/>
      <w:r>
        <w:t>și</w:t>
      </w:r>
      <w:proofErr w:type="spellEnd"/>
      <w:r>
        <w:t xml:space="preserve"> de </w:t>
      </w:r>
      <w:proofErr w:type="spellStart"/>
      <w:r>
        <w:t>stabilire</w:t>
      </w:r>
      <w:proofErr w:type="spellEnd"/>
      <w:r>
        <w:t xml:space="preserve"> a </w:t>
      </w:r>
      <w:proofErr w:type="spellStart"/>
      <w:r>
        <w:t>unor</w:t>
      </w:r>
      <w:proofErr w:type="spellEnd"/>
      <w:r>
        <w:t xml:space="preserve"> </w:t>
      </w:r>
      <w:proofErr w:type="spellStart"/>
      <w:r>
        <w:t>dispoziții</w:t>
      </w:r>
      <w:proofErr w:type="spellEnd"/>
      <w:r>
        <w:t xml:space="preserve"> </w:t>
      </w:r>
      <w:proofErr w:type="spellStart"/>
      <w:r>
        <w:t>generale</w:t>
      </w:r>
      <w:proofErr w:type="spellEnd"/>
      <w:r>
        <w:t xml:space="preserve"> </w:t>
      </w:r>
      <w:proofErr w:type="spellStart"/>
      <w:r>
        <w:t>privind</w:t>
      </w:r>
      <w:proofErr w:type="spellEnd"/>
      <w:r>
        <w:t xml:space="preserve"> Fondul </w:t>
      </w:r>
      <w:proofErr w:type="spellStart"/>
      <w:r>
        <w:t>european</w:t>
      </w:r>
      <w:proofErr w:type="spellEnd"/>
      <w:r>
        <w:t xml:space="preserve"> de </w:t>
      </w:r>
      <w:proofErr w:type="spellStart"/>
      <w:r>
        <w:t>dezvoltare</w:t>
      </w:r>
      <w:proofErr w:type="spellEnd"/>
      <w:r>
        <w:t xml:space="preserve"> </w:t>
      </w:r>
      <w:proofErr w:type="spellStart"/>
      <w:r>
        <w:t>regională</w:t>
      </w:r>
      <w:proofErr w:type="spellEnd"/>
      <w:r>
        <w:t xml:space="preserve">, Fondul social </w:t>
      </w:r>
      <w:proofErr w:type="spellStart"/>
      <w:r>
        <w:t>european</w:t>
      </w:r>
      <w:proofErr w:type="spellEnd"/>
      <w:r>
        <w:t xml:space="preserve">, Fondul de </w:t>
      </w:r>
      <w:proofErr w:type="spellStart"/>
      <w:r>
        <w:t>coeziune</w:t>
      </w:r>
      <w:proofErr w:type="spellEnd"/>
      <w:r>
        <w:t xml:space="preserve"> </w:t>
      </w:r>
      <w:proofErr w:type="spellStart"/>
      <w:r>
        <w:t>și</w:t>
      </w:r>
      <w:proofErr w:type="spellEnd"/>
      <w:r>
        <w:t xml:space="preserve"> Fondul </w:t>
      </w:r>
      <w:proofErr w:type="spellStart"/>
      <w:r>
        <w:t>european</w:t>
      </w:r>
      <w:proofErr w:type="spellEnd"/>
      <w:r>
        <w:t xml:space="preserve"> </w:t>
      </w:r>
      <w:proofErr w:type="spellStart"/>
      <w:r>
        <w:t>pentru</w:t>
      </w:r>
      <w:proofErr w:type="spellEnd"/>
      <w:r>
        <w:t xml:space="preserve"> </w:t>
      </w:r>
      <w:proofErr w:type="spellStart"/>
      <w:r>
        <w:t>pescuit</w:t>
      </w:r>
      <w:proofErr w:type="spellEnd"/>
      <w:r>
        <w:t xml:space="preserve"> </w:t>
      </w:r>
      <w:proofErr w:type="spellStart"/>
      <w:r>
        <w:t>și</w:t>
      </w:r>
      <w:proofErr w:type="spellEnd"/>
      <w:r>
        <w:t xml:space="preserve"> </w:t>
      </w:r>
      <w:proofErr w:type="spellStart"/>
      <w:r>
        <w:t>afaceri</w:t>
      </w:r>
      <w:proofErr w:type="spellEnd"/>
      <w:r>
        <w:t xml:space="preserve"> maritime,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metodologiile</w:t>
      </w:r>
      <w:proofErr w:type="spellEnd"/>
      <w:r>
        <w:t xml:space="preserve"> </w:t>
      </w:r>
      <w:proofErr w:type="spellStart"/>
      <w:r>
        <w:t>privind</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obiectivele</w:t>
      </w:r>
      <w:proofErr w:type="spellEnd"/>
      <w:r>
        <w:t xml:space="preserve"> legate de </w:t>
      </w:r>
      <w:proofErr w:type="spellStart"/>
      <w:r>
        <w:t>schimbările</w:t>
      </w:r>
      <w:proofErr w:type="spellEnd"/>
      <w:r>
        <w:t xml:space="preserve"> </w:t>
      </w:r>
      <w:proofErr w:type="spellStart"/>
      <w:r>
        <w:t>climatice</w:t>
      </w:r>
      <w:proofErr w:type="spellEnd"/>
      <w:r>
        <w:t xml:space="preserve">, </w:t>
      </w:r>
      <w:proofErr w:type="spellStart"/>
      <w:r>
        <w:t>stabilirea</w:t>
      </w:r>
      <w:proofErr w:type="spellEnd"/>
      <w:r>
        <w:t xml:space="preserve"> </w:t>
      </w:r>
      <w:proofErr w:type="spellStart"/>
      <w:r>
        <w:t>obiectivelor</w:t>
      </w:r>
      <w:proofErr w:type="spellEnd"/>
      <w:r>
        <w:t xml:space="preserve"> de </w:t>
      </w:r>
      <w:proofErr w:type="spellStart"/>
      <w:r>
        <w:t>etapă</w:t>
      </w:r>
      <w:proofErr w:type="spellEnd"/>
      <w:r>
        <w:t xml:space="preserve"> </w:t>
      </w:r>
      <w:proofErr w:type="spellStart"/>
      <w:r>
        <w:t>și</w:t>
      </w:r>
      <w:proofErr w:type="spellEnd"/>
      <w:r>
        <w:t xml:space="preserve"> a </w:t>
      </w:r>
      <w:proofErr w:type="spellStart"/>
      <w:r>
        <w:t>țintelor</w:t>
      </w:r>
      <w:proofErr w:type="spellEnd"/>
      <w:r>
        <w:t xml:space="preserve"> </w:t>
      </w:r>
      <w:proofErr w:type="spellStart"/>
      <w:r>
        <w:t>în</w:t>
      </w:r>
      <w:proofErr w:type="spellEnd"/>
      <w:r>
        <w:t xml:space="preserve"> </w:t>
      </w:r>
      <w:proofErr w:type="spellStart"/>
      <w:r>
        <w:t>cadrul</w:t>
      </w:r>
      <w:proofErr w:type="spellEnd"/>
      <w:r>
        <w:t xml:space="preserve"> de </w:t>
      </w:r>
      <w:proofErr w:type="spellStart"/>
      <w:r>
        <w:t>performanță</w:t>
      </w:r>
      <w:proofErr w:type="spellEnd"/>
      <w:r>
        <w:t xml:space="preserve"> </w:t>
      </w:r>
      <w:proofErr w:type="spellStart"/>
      <w:r>
        <w:t>și</w:t>
      </w:r>
      <w:proofErr w:type="spellEnd"/>
      <w:r>
        <w:t xml:space="preserve"> </w:t>
      </w:r>
      <w:proofErr w:type="spellStart"/>
      <w:r>
        <w:t>nomenclatura</w:t>
      </w:r>
      <w:proofErr w:type="spellEnd"/>
      <w:r>
        <w:t xml:space="preserve"> </w:t>
      </w:r>
      <w:proofErr w:type="spellStart"/>
      <w:r>
        <w:t>categoriilor</w:t>
      </w:r>
      <w:proofErr w:type="spellEnd"/>
      <w:r>
        <w:t xml:space="preserve"> de </w:t>
      </w:r>
      <w:proofErr w:type="spellStart"/>
      <w:r>
        <w:t>intervenție</w:t>
      </w:r>
      <w:proofErr w:type="spellEnd"/>
      <w:r>
        <w:t xml:space="preserve"> </w:t>
      </w:r>
      <w:proofErr w:type="spellStart"/>
      <w:r>
        <w:t>pentru</w:t>
      </w:r>
      <w:proofErr w:type="spellEnd"/>
      <w:r>
        <w:t xml:space="preserve"> </w:t>
      </w:r>
      <w:proofErr w:type="spellStart"/>
      <w:r>
        <w:t>fondurile</w:t>
      </w:r>
      <w:proofErr w:type="spellEnd"/>
      <w:r>
        <w:t xml:space="preserve"> </w:t>
      </w:r>
      <w:proofErr w:type="spellStart"/>
      <w:r>
        <w:t>structurale</w:t>
      </w:r>
      <w:proofErr w:type="spellEnd"/>
      <w:r>
        <w:t xml:space="preserve"> </w:t>
      </w:r>
      <w:proofErr w:type="spellStart"/>
      <w:r>
        <w:t>și</w:t>
      </w:r>
      <w:proofErr w:type="spellEnd"/>
      <w:r>
        <w:t xml:space="preserve"> de </w:t>
      </w:r>
      <w:proofErr w:type="spellStart"/>
      <w:r>
        <w:t>investiții</w:t>
      </w:r>
      <w:proofErr w:type="spellEnd"/>
      <w:r>
        <w:t xml:space="preserve"> </w:t>
      </w:r>
      <w:proofErr w:type="spellStart"/>
      <w:r>
        <w:t>europene</w:t>
      </w:r>
      <w:proofErr w:type="spellEnd"/>
      <w:r>
        <w:t xml:space="preserve">, cu </w:t>
      </w:r>
      <w:proofErr w:type="spellStart"/>
      <w:r>
        <w:t>modificările</w:t>
      </w:r>
      <w:proofErr w:type="spellEnd"/>
      <w:r>
        <w:t xml:space="preserve"> </w:t>
      </w:r>
      <w:proofErr w:type="spellStart"/>
      <w:r>
        <w:t>ulterioare</w:t>
      </w:r>
      <w:proofErr w:type="spellEnd"/>
      <w:r>
        <w:t>;</w:t>
      </w:r>
    </w:p>
    <w:p w14:paraId="621DFD4E" w14:textId="77777777" w:rsidR="00813AF4" w:rsidRDefault="00813AF4" w:rsidP="00813AF4">
      <w:pPr>
        <w:numPr>
          <w:ilvl w:val="0"/>
          <w:numId w:val="13"/>
        </w:numPr>
        <w:spacing w:after="0" w:line="276" w:lineRule="auto"/>
        <w:jc w:val="both"/>
      </w:pPr>
      <w:proofErr w:type="spellStart"/>
      <w:r>
        <w:rPr>
          <w:b/>
        </w:rPr>
        <w:t>Regulamentul</w:t>
      </w:r>
      <w:proofErr w:type="spellEnd"/>
      <w:r>
        <w:rPr>
          <w:b/>
        </w:rPr>
        <w:t xml:space="preserve"> (UE) nr. 1305/2013 </w:t>
      </w:r>
      <w:r>
        <w:t xml:space="preserve">din 17 </w:t>
      </w:r>
      <w:proofErr w:type="spellStart"/>
      <w:r>
        <w:t>decembrie</w:t>
      </w:r>
      <w:proofErr w:type="spellEnd"/>
      <w:r>
        <w:t xml:space="preserve"> 2013 al </w:t>
      </w:r>
      <w:proofErr w:type="spellStart"/>
      <w:r>
        <w:t>Parlamentului</w:t>
      </w:r>
      <w:proofErr w:type="spellEnd"/>
      <w:r>
        <w:t xml:space="preserve"> European </w:t>
      </w:r>
      <w:proofErr w:type="spellStart"/>
      <w:r>
        <w:t>si</w:t>
      </w:r>
      <w:proofErr w:type="spellEnd"/>
      <w:r>
        <w:t xml:space="preserve"> al </w:t>
      </w:r>
      <w:proofErr w:type="spellStart"/>
      <w:r>
        <w:t>Consiliului</w:t>
      </w:r>
      <w:proofErr w:type="spellEnd"/>
      <w:r>
        <w:t xml:space="preserve"> </w:t>
      </w:r>
      <w:proofErr w:type="spellStart"/>
      <w:r>
        <w:t>privind</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acordat</w:t>
      </w:r>
      <w:proofErr w:type="spellEnd"/>
      <w:r>
        <w:t xml:space="preserve"> din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(FEADR) </w:t>
      </w:r>
      <w:proofErr w:type="spellStart"/>
      <w:r>
        <w:t>şi</w:t>
      </w:r>
      <w:proofErr w:type="spellEnd"/>
      <w:r>
        <w:t xml:space="preserve"> de </w:t>
      </w:r>
      <w:proofErr w:type="spellStart"/>
      <w:r>
        <w:t>abrogare</w:t>
      </w:r>
      <w:proofErr w:type="spellEnd"/>
      <w:r>
        <w:t xml:space="preserve"> a </w:t>
      </w:r>
      <w:proofErr w:type="spellStart"/>
      <w:r>
        <w:t>Regulamentului</w:t>
      </w:r>
      <w:proofErr w:type="spellEnd"/>
      <w:r>
        <w:t xml:space="preserve"> (CE) nr.1698/2005 al </w:t>
      </w:r>
      <w:proofErr w:type="spellStart"/>
      <w:r>
        <w:t>Consiliului</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338B85C2"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de </w:t>
      </w:r>
      <w:proofErr w:type="spellStart"/>
      <w:r>
        <w:rPr>
          <w:b/>
        </w:rPr>
        <w:t>punere</w:t>
      </w:r>
      <w:proofErr w:type="spellEnd"/>
      <w:r>
        <w:rPr>
          <w:b/>
        </w:rPr>
        <w:t xml:space="preserve"> </w:t>
      </w:r>
      <w:proofErr w:type="spellStart"/>
      <w:r>
        <w:rPr>
          <w:b/>
        </w:rPr>
        <w:t>în</w:t>
      </w:r>
      <w:proofErr w:type="spellEnd"/>
      <w:r>
        <w:rPr>
          <w:b/>
        </w:rPr>
        <w:t xml:space="preserve"> </w:t>
      </w:r>
      <w:proofErr w:type="spellStart"/>
      <w:r>
        <w:rPr>
          <w:b/>
        </w:rPr>
        <w:t>aplicare</w:t>
      </w:r>
      <w:proofErr w:type="spellEnd"/>
      <w:r>
        <w:rPr>
          <w:b/>
        </w:rPr>
        <w:t xml:space="preserve"> (UE) nr. 808/2014 </w:t>
      </w:r>
      <w:r>
        <w:t xml:space="preserve">al </w:t>
      </w:r>
      <w:proofErr w:type="spellStart"/>
      <w:r>
        <w:t>Comisiei</w:t>
      </w:r>
      <w:proofErr w:type="spellEnd"/>
      <w:r>
        <w:rPr>
          <w:b/>
        </w:rPr>
        <w:t xml:space="preserve"> </w:t>
      </w:r>
      <w:r>
        <w:t xml:space="preserve">din 17 </w:t>
      </w:r>
      <w:proofErr w:type="spellStart"/>
      <w:r>
        <w:t>iulie</w:t>
      </w:r>
      <w:proofErr w:type="spellEnd"/>
      <w:r>
        <w:t xml:space="preserve"> </w:t>
      </w:r>
      <w:proofErr w:type="gramStart"/>
      <w:r>
        <w:t>2014  de</w:t>
      </w:r>
      <w:proofErr w:type="gramEnd"/>
      <w:r>
        <w:t xml:space="preserve"> </w:t>
      </w:r>
      <w:proofErr w:type="spellStart"/>
      <w:r>
        <w:t>stabilire</w:t>
      </w:r>
      <w:proofErr w:type="spellEnd"/>
      <w:r>
        <w:t xml:space="preserve"> a </w:t>
      </w:r>
      <w:proofErr w:type="spellStart"/>
      <w:r>
        <w:t>normelor</w:t>
      </w:r>
      <w:proofErr w:type="spellEnd"/>
      <w:r>
        <w:t xml:space="preserve"> de </w:t>
      </w:r>
      <w:proofErr w:type="spellStart"/>
      <w:r>
        <w:t>aplicare</w:t>
      </w:r>
      <w:proofErr w:type="spellEnd"/>
      <w:r>
        <w:t xml:space="preserve"> a </w:t>
      </w:r>
      <w:proofErr w:type="spellStart"/>
      <w:r>
        <w:t>Regulamentului</w:t>
      </w:r>
      <w:proofErr w:type="spellEnd"/>
      <w:r>
        <w:t xml:space="preserve"> (UE) nr. 1305/2013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w:t>
      </w:r>
      <w:proofErr w:type="spellStart"/>
      <w:r>
        <w:t>privind</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acordat</w:t>
      </w:r>
      <w:proofErr w:type="spellEnd"/>
      <w:r>
        <w:t xml:space="preserve"> din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(FEADR),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0A9736F3" w14:textId="1325D838"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1306/2013 </w:t>
      </w:r>
      <w:r>
        <w:t>al</w:t>
      </w:r>
      <w:r>
        <w:rPr>
          <w:b/>
        </w:rPr>
        <w:t xml:space="preserve">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17 </w:t>
      </w:r>
      <w:proofErr w:type="spellStart"/>
      <w:r>
        <w:t>decembrie</w:t>
      </w:r>
      <w:proofErr w:type="spellEnd"/>
      <w:r>
        <w:t xml:space="preserve"> 2013 </w:t>
      </w:r>
      <w:proofErr w:type="spellStart"/>
      <w:r>
        <w:t>privind</w:t>
      </w:r>
      <w:proofErr w:type="spellEnd"/>
      <w:r>
        <w:t xml:space="preserve"> </w:t>
      </w:r>
      <w:proofErr w:type="spellStart"/>
      <w:r>
        <w:t>finanțarea</w:t>
      </w:r>
      <w:proofErr w:type="spellEnd"/>
      <w:r>
        <w:t xml:space="preserve">, </w:t>
      </w:r>
      <w:proofErr w:type="spellStart"/>
      <w:r>
        <w:t>gestionarea</w:t>
      </w:r>
      <w:proofErr w:type="spellEnd"/>
      <w:r>
        <w:t xml:space="preserve"> </w:t>
      </w:r>
      <w:proofErr w:type="spellStart"/>
      <w:r>
        <w:t>și</w:t>
      </w:r>
      <w:proofErr w:type="spellEnd"/>
      <w:r>
        <w:t xml:space="preserve"> </w:t>
      </w:r>
      <w:proofErr w:type="spellStart"/>
      <w:r>
        <w:t>monitorizarea</w:t>
      </w:r>
      <w:proofErr w:type="spellEnd"/>
      <w:r>
        <w:t xml:space="preserve"> </w:t>
      </w:r>
      <w:proofErr w:type="spellStart"/>
      <w:r>
        <w:t>politicii</w:t>
      </w:r>
      <w:proofErr w:type="spellEnd"/>
      <w:r>
        <w:t xml:space="preserve"> </w:t>
      </w:r>
      <w:proofErr w:type="spellStart"/>
      <w:r>
        <w:t>agricole</w:t>
      </w:r>
      <w:proofErr w:type="spellEnd"/>
      <w:r>
        <w:t xml:space="preserve"> </w:t>
      </w:r>
      <w:proofErr w:type="spellStart"/>
      <w:r>
        <w:t>comune</w:t>
      </w:r>
      <w:proofErr w:type="spellEnd"/>
      <w:r>
        <w:t xml:space="preserve"> </w:t>
      </w:r>
      <w:proofErr w:type="spellStart"/>
      <w:r>
        <w:t>și</w:t>
      </w:r>
      <w:proofErr w:type="spellEnd"/>
      <w:r>
        <w:t xml:space="preserve"> de </w:t>
      </w:r>
      <w:proofErr w:type="spellStart"/>
      <w:r>
        <w:t>abrogare</w:t>
      </w:r>
      <w:proofErr w:type="spellEnd"/>
      <w:r>
        <w:t xml:space="preserve"> a </w:t>
      </w:r>
      <w:proofErr w:type="spellStart"/>
      <w:r>
        <w:t>Regulamentelor</w:t>
      </w:r>
      <w:proofErr w:type="spellEnd"/>
      <w:r>
        <w:t xml:space="preserve"> (CEE) nr. 352/78, (CE) nr. 165/94, (CE) nr. 2799/98, (CE) nr. 814/2000, (CE) nr. 1290/2005 </w:t>
      </w:r>
      <w:proofErr w:type="spellStart"/>
      <w:r>
        <w:t>și</w:t>
      </w:r>
      <w:proofErr w:type="spellEnd"/>
      <w:r>
        <w:t xml:space="preserve"> (CE) nr. 485/2008 ale </w:t>
      </w:r>
      <w:proofErr w:type="spellStart"/>
      <w:r>
        <w:t>Consiliului</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6623C917"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640/2014</w:t>
      </w:r>
      <w:r>
        <w:t xml:space="preserve"> al </w:t>
      </w:r>
      <w:proofErr w:type="spellStart"/>
      <w:r>
        <w:t>Comisiei</w:t>
      </w:r>
      <w:proofErr w:type="spellEnd"/>
      <w:r>
        <w:t xml:space="preserve"> </w:t>
      </w:r>
      <w:proofErr w:type="spellStart"/>
      <w:r>
        <w:t>Europene</w:t>
      </w:r>
      <w:proofErr w:type="spellEnd"/>
      <w:r>
        <w:t xml:space="preserve"> de </w:t>
      </w:r>
      <w:proofErr w:type="spellStart"/>
      <w:r>
        <w:t>completare</w:t>
      </w:r>
      <w:proofErr w:type="spellEnd"/>
      <w:r>
        <w:t xml:space="preserve"> a </w:t>
      </w:r>
      <w:proofErr w:type="spellStart"/>
      <w:r>
        <w:t>Regulamentului</w:t>
      </w:r>
      <w:proofErr w:type="spellEnd"/>
      <w:r>
        <w:t xml:space="preserve"> (UE) nr. 1306/2013 al </w:t>
      </w:r>
      <w:proofErr w:type="spellStart"/>
      <w:r>
        <w:t>Parlamentului</w:t>
      </w:r>
      <w:proofErr w:type="spellEnd"/>
      <w:r>
        <w:t xml:space="preserve"> European </w:t>
      </w:r>
      <w:proofErr w:type="spellStart"/>
      <w:r>
        <w:t>şi</w:t>
      </w:r>
      <w:proofErr w:type="spellEnd"/>
      <w:r>
        <w:t xml:space="preserve"> al </w:t>
      </w:r>
      <w:proofErr w:type="spellStart"/>
      <w:r>
        <w:t>Consiliului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Sistemul</w:t>
      </w:r>
      <w:proofErr w:type="spellEnd"/>
      <w:r>
        <w:t xml:space="preserve"> </w:t>
      </w:r>
      <w:proofErr w:type="spellStart"/>
      <w:r>
        <w:t>Integrat</w:t>
      </w:r>
      <w:proofErr w:type="spellEnd"/>
      <w:r>
        <w:t xml:space="preserve"> de </w:t>
      </w:r>
      <w:proofErr w:type="spellStart"/>
      <w:r>
        <w:t>Administrare</w:t>
      </w:r>
      <w:proofErr w:type="spellEnd"/>
      <w:r>
        <w:t xml:space="preserve"> </w:t>
      </w:r>
      <w:proofErr w:type="spellStart"/>
      <w:r>
        <w:t>şi</w:t>
      </w:r>
      <w:proofErr w:type="spellEnd"/>
      <w:r>
        <w:t xml:space="preserve"> Control </w:t>
      </w:r>
      <w:proofErr w:type="spellStart"/>
      <w:r>
        <w:t>şi</w:t>
      </w:r>
      <w:proofErr w:type="spellEnd"/>
      <w:r>
        <w:t xml:space="preserve"> </w:t>
      </w:r>
      <w:proofErr w:type="spellStart"/>
      <w:r>
        <w:t>condiţiile</w:t>
      </w:r>
      <w:proofErr w:type="spellEnd"/>
      <w:r>
        <w:t xml:space="preserve"> </w:t>
      </w:r>
      <w:proofErr w:type="spellStart"/>
      <w:r>
        <w:t>pentru</w:t>
      </w:r>
      <w:proofErr w:type="spellEnd"/>
      <w:r>
        <w:t xml:space="preserve"> </w:t>
      </w:r>
      <w:proofErr w:type="spellStart"/>
      <w:r>
        <w:t>refuzarea</w:t>
      </w:r>
      <w:proofErr w:type="spellEnd"/>
      <w:r>
        <w:t xml:space="preserve"> </w:t>
      </w:r>
      <w:proofErr w:type="spellStart"/>
      <w:r>
        <w:t>sau</w:t>
      </w:r>
      <w:proofErr w:type="spellEnd"/>
      <w:r>
        <w:t xml:space="preserve"> </w:t>
      </w:r>
      <w:proofErr w:type="spellStart"/>
      <w:r>
        <w:t>retragerea</w:t>
      </w:r>
      <w:proofErr w:type="spellEnd"/>
      <w:r>
        <w:t xml:space="preserve"> </w:t>
      </w:r>
      <w:proofErr w:type="spellStart"/>
      <w:r>
        <w:t>plăţilor</w:t>
      </w:r>
      <w:proofErr w:type="spellEnd"/>
      <w:r>
        <w:t xml:space="preserve"> </w:t>
      </w:r>
      <w:proofErr w:type="spellStart"/>
      <w:r>
        <w:t>şi</w:t>
      </w:r>
      <w:proofErr w:type="spellEnd"/>
      <w:r>
        <w:t xml:space="preserve"> </w:t>
      </w:r>
      <w:proofErr w:type="spellStart"/>
      <w:r>
        <w:t>pentru</w:t>
      </w:r>
      <w:proofErr w:type="spellEnd"/>
      <w:r>
        <w:t xml:space="preserve"> </w:t>
      </w:r>
      <w:proofErr w:type="spellStart"/>
      <w:r>
        <w:t>sancţiunile</w:t>
      </w:r>
      <w:proofErr w:type="spellEnd"/>
      <w:r>
        <w:t xml:space="preserve"> administrative </w:t>
      </w:r>
      <w:proofErr w:type="spellStart"/>
      <w:r>
        <w:t>aplicabile</w:t>
      </w:r>
      <w:proofErr w:type="spellEnd"/>
      <w:r>
        <w:t xml:space="preserve"> </w:t>
      </w:r>
      <w:proofErr w:type="spellStart"/>
      <w:r>
        <w:t>în</w:t>
      </w:r>
      <w:proofErr w:type="spellEnd"/>
      <w:r>
        <w:t xml:space="preserve"> </w:t>
      </w:r>
      <w:proofErr w:type="spellStart"/>
      <w:r>
        <w:t>cazul</w:t>
      </w:r>
      <w:proofErr w:type="spellEnd"/>
      <w:r>
        <w:t xml:space="preserve"> </w:t>
      </w:r>
      <w:proofErr w:type="spellStart"/>
      <w:r>
        <w:t>plăţilor</w:t>
      </w:r>
      <w:proofErr w:type="spellEnd"/>
      <w:r>
        <w:t xml:space="preserve"> </w:t>
      </w:r>
      <w:proofErr w:type="spellStart"/>
      <w:r>
        <w:t>directe</w:t>
      </w:r>
      <w:proofErr w:type="spellEnd"/>
      <w:r>
        <w:t xml:space="preserve">, al </w:t>
      </w:r>
      <w:proofErr w:type="spellStart"/>
      <w:r>
        <w:t>sprijinului</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şi</w:t>
      </w:r>
      <w:proofErr w:type="spellEnd"/>
      <w:r>
        <w:t xml:space="preserve"> al </w:t>
      </w:r>
      <w:proofErr w:type="spellStart"/>
      <w:r>
        <w:t>ecocondiţionalităţii</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67A565EB" w14:textId="77777777" w:rsidR="007C21E2" w:rsidRDefault="007C21E2" w:rsidP="00813AF4">
      <w:pPr>
        <w:numPr>
          <w:ilvl w:val="0"/>
          <w:numId w:val="14"/>
        </w:numPr>
        <w:spacing w:after="0" w:line="276" w:lineRule="auto"/>
        <w:jc w:val="both"/>
      </w:pPr>
      <w:proofErr w:type="spellStart"/>
      <w:r w:rsidRPr="007C21E2">
        <w:rPr>
          <w:b/>
          <w:bCs/>
        </w:rPr>
        <w:t>Regulamentul</w:t>
      </w:r>
      <w:proofErr w:type="spellEnd"/>
      <w:r w:rsidRPr="007C21E2">
        <w:rPr>
          <w:b/>
          <w:bCs/>
        </w:rPr>
        <w:t xml:space="preserve"> (UE) nr. 1307/2013</w:t>
      </w:r>
      <w:r>
        <w:t xml:space="preserve">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de </w:t>
      </w:r>
      <w:proofErr w:type="spellStart"/>
      <w:r>
        <w:t>stabilire</w:t>
      </w:r>
      <w:proofErr w:type="spellEnd"/>
      <w:r>
        <w:t xml:space="preserve"> a </w:t>
      </w:r>
      <w:proofErr w:type="spellStart"/>
      <w:r>
        <w:t>unor</w:t>
      </w:r>
      <w:proofErr w:type="spellEnd"/>
      <w:r>
        <w:t xml:space="preserve"> </w:t>
      </w:r>
      <w:proofErr w:type="spellStart"/>
      <w:r>
        <w:t>norme</w:t>
      </w:r>
      <w:proofErr w:type="spellEnd"/>
      <w:r>
        <w:t xml:space="preserve"> </w:t>
      </w:r>
      <w:proofErr w:type="spellStart"/>
      <w:r>
        <w:t>privind</w:t>
      </w:r>
      <w:proofErr w:type="spellEnd"/>
      <w:r>
        <w:t xml:space="preserve"> </w:t>
      </w:r>
      <w:proofErr w:type="spellStart"/>
      <w:r>
        <w:t>plățile</w:t>
      </w:r>
      <w:proofErr w:type="spellEnd"/>
      <w:r>
        <w:t xml:space="preserve"> </w:t>
      </w:r>
      <w:proofErr w:type="spellStart"/>
      <w:r>
        <w:t>directe</w:t>
      </w:r>
      <w:proofErr w:type="spellEnd"/>
      <w:r>
        <w:t xml:space="preserve"> </w:t>
      </w:r>
      <w:proofErr w:type="spellStart"/>
      <w:r>
        <w:t>acordate</w:t>
      </w:r>
      <w:proofErr w:type="spellEnd"/>
      <w:r>
        <w:t xml:space="preserve"> </w:t>
      </w:r>
      <w:proofErr w:type="spellStart"/>
      <w:r>
        <w:t>fermierilor</w:t>
      </w:r>
      <w:proofErr w:type="spellEnd"/>
      <w:r>
        <w:t xml:space="preserve"> </w:t>
      </w:r>
      <w:proofErr w:type="spellStart"/>
      <w:r>
        <w:t>prin</w:t>
      </w:r>
      <w:proofErr w:type="spellEnd"/>
      <w:r>
        <w:t xml:space="preserve"> scheme de </w:t>
      </w:r>
      <w:proofErr w:type="spellStart"/>
      <w:r>
        <w:t>sprijin</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politicii</w:t>
      </w:r>
      <w:proofErr w:type="spellEnd"/>
      <w:r>
        <w:t xml:space="preserve"> </w:t>
      </w:r>
      <w:proofErr w:type="spellStart"/>
      <w:r>
        <w:t>agricole</w:t>
      </w:r>
      <w:proofErr w:type="spellEnd"/>
      <w:r>
        <w:t xml:space="preserve"> </w:t>
      </w:r>
      <w:proofErr w:type="spellStart"/>
      <w:r>
        <w:t>comune</w:t>
      </w:r>
      <w:proofErr w:type="spellEnd"/>
      <w:r>
        <w:t xml:space="preserve"> </w:t>
      </w:r>
      <w:proofErr w:type="spellStart"/>
      <w:r>
        <w:t>și</w:t>
      </w:r>
      <w:proofErr w:type="spellEnd"/>
      <w:r>
        <w:t xml:space="preserve"> de </w:t>
      </w:r>
      <w:proofErr w:type="spellStart"/>
      <w:r>
        <w:t>abrogare</w:t>
      </w:r>
      <w:proofErr w:type="spellEnd"/>
      <w:r>
        <w:t xml:space="preserve"> a </w:t>
      </w:r>
      <w:proofErr w:type="spellStart"/>
      <w:r>
        <w:t>Regulamentului</w:t>
      </w:r>
      <w:proofErr w:type="spellEnd"/>
      <w:r>
        <w:t xml:space="preserve"> (CE) nr. 637/2008 al </w:t>
      </w:r>
      <w:proofErr w:type="spellStart"/>
      <w:r>
        <w:t>Consiliului</w:t>
      </w:r>
      <w:proofErr w:type="spellEnd"/>
      <w:r>
        <w:t xml:space="preserve"> </w:t>
      </w:r>
      <w:proofErr w:type="spellStart"/>
      <w:r>
        <w:t>și</w:t>
      </w:r>
      <w:proofErr w:type="spellEnd"/>
      <w:r>
        <w:t xml:space="preserve"> a </w:t>
      </w:r>
      <w:proofErr w:type="spellStart"/>
      <w:r>
        <w:t>Regulamentului</w:t>
      </w:r>
      <w:proofErr w:type="spellEnd"/>
      <w:r>
        <w:t xml:space="preserve"> (CE) nr. 73/2009 al </w:t>
      </w:r>
      <w:proofErr w:type="spellStart"/>
      <w:r>
        <w:t>Consiliului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771690EC" w14:textId="77777777" w:rsidR="007C21E2" w:rsidRDefault="007C21E2" w:rsidP="00813AF4">
      <w:pPr>
        <w:numPr>
          <w:ilvl w:val="0"/>
          <w:numId w:val="14"/>
        </w:numPr>
        <w:spacing w:after="0" w:line="276" w:lineRule="auto"/>
        <w:jc w:val="both"/>
      </w:pPr>
      <w:proofErr w:type="spellStart"/>
      <w:r w:rsidRPr="007C21E2">
        <w:rPr>
          <w:b/>
          <w:bCs/>
        </w:rPr>
        <w:t>Regulamentul</w:t>
      </w:r>
      <w:proofErr w:type="spellEnd"/>
      <w:r w:rsidRPr="007C21E2">
        <w:rPr>
          <w:b/>
          <w:bCs/>
        </w:rPr>
        <w:t xml:space="preserve"> (UE) nr. 1310/2013</w:t>
      </w:r>
      <w:r>
        <w:t xml:space="preserve">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de </w:t>
      </w:r>
      <w:proofErr w:type="spellStart"/>
      <w:r>
        <w:t>stabilire</w:t>
      </w:r>
      <w:proofErr w:type="spellEnd"/>
      <w:r>
        <w:t xml:space="preserve"> </w:t>
      </w:r>
      <w:proofErr w:type="gramStart"/>
      <w:r>
        <w:t>a</w:t>
      </w:r>
      <w:proofErr w:type="gramEnd"/>
      <w:r>
        <w:t xml:space="preserve"> </w:t>
      </w:r>
      <w:proofErr w:type="spellStart"/>
      <w:r>
        <w:t>anumitor</w:t>
      </w:r>
      <w:proofErr w:type="spellEnd"/>
      <w:r>
        <w:t xml:space="preserve"> </w:t>
      </w:r>
      <w:proofErr w:type="spellStart"/>
      <w:r>
        <w:t>dispoziții</w:t>
      </w:r>
      <w:proofErr w:type="spellEnd"/>
      <w:r>
        <w:t xml:space="preserve"> </w:t>
      </w:r>
      <w:proofErr w:type="spellStart"/>
      <w:r>
        <w:t>tranzitorii</w:t>
      </w:r>
      <w:proofErr w:type="spellEnd"/>
      <w:r>
        <w:t xml:space="preserve"> </w:t>
      </w:r>
      <w:proofErr w:type="spellStart"/>
      <w:r>
        <w:t>privind</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acordat</w:t>
      </w:r>
      <w:proofErr w:type="spellEnd"/>
      <w:r>
        <w:t xml:space="preserve"> din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(FEADR), de </w:t>
      </w:r>
      <w:proofErr w:type="spellStart"/>
      <w:r>
        <w:t>modificare</w:t>
      </w:r>
      <w:proofErr w:type="spellEnd"/>
      <w:r>
        <w:t xml:space="preserve"> a </w:t>
      </w:r>
      <w:proofErr w:type="spellStart"/>
      <w:r>
        <w:t>Regulamentului</w:t>
      </w:r>
      <w:proofErr w:type="spellEnd"/>
      <w:r>
        <w:t xml:space="preserve"> (UE) nr. 1305/2013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resursele</w:t>
      </w:r>
      <w:proofErr w:type="spellEnd"/>
      <w:r>
        <w:t xml:space="preserve"> </w:t>
      </w:r>
      <w:proofErr w:type="spellStart"/>
      <w:r>
        <w:t>și</w:t>
      </w:r>
      <w:proofErr w:type="spellEnd"/>
      <w:r>
        <w:t xml:space="preserve"> </w:t>
      </w:r>
      <w:proofErr w:type="spellStart"/>
      <w:r>
        <w:t>repartizarea</w:t>
      </w:r>
      <w:proofErr w:type="spellEnd"/>
      <w:r>
        <w:t xml:space="preserve"> </w:t>
      </w:r>
      <w:proofErr w:type="spellStart"/>
      <w:r>
        <w:t>acestora</w:t>
      </w:r>
      <w:proofErr w:type="spellEnd"/>
      <w:r>
        <w:t xml:space="preserve"> </w:t>
      </w:r>
      <w:proofErr w:type="spellStart"/>
      <w:r>
        <w:t>pentru</w:t>
      </w:r>
      <w:proofErr w:type="spellEnd"/>
      <w:r>
        <w:t xml:space="preserve"> </w:t>
      </w:r>
      <w:proofErr w:type="spellStart"/>
      <w:r>
        <w:t>anul</w:t>
      </w:r>
      <w:proofErr w:type="spellEnd"/>
      <w:r>
        <w:t xml:space="preserve"> 2014 </w:t>
      </w:r>
      <w:proofErr w:type="spellStart"/>
      <w:r>
        <w:t>și</w:t>
      </w:r>
      <w:proofErr w:type="spellEnd"/>
      <w:r>
        <w:t xml:space="preserve"> de </w:t>
      </w:r>
      <w:proofErr w:type="spellStart"/>
      <w:r>
        <w:t>modificare</w:t>
      </w:r>
      <w:proofErr w:type="spellEnd"/>
      <w:r>
        <w:t xml:space="preserve"> a </w:t>
      </w:r>
      <w:proofErr w:type="spellStart"/>
      <w:r>
        <w:t>Regulamentului</w:t>
      </w:r>
      <w:proofErr w:type="spellEnd"/>
      <w:r>
        <w:t xml:space="preserve"> (CE) nr. 73/2009 al </w:t>
      </w:r>
      <w:proofErr w:type="spellStart"/>
      <w:r>
        <w:t>Consiliului</w:t>
      </w:r>
      <w:proofErr w:type="spellEnd"/>
      <w:r>
        <w:t xml:space="preserve"> </w:t>
      </w:r>
      <w:proofErr w:type="spellStart"/>
      <w:r>
        <w:t>și</w:t>
      </w:r>
      <w:proofErr w:type="spellEnd"/>
      <w:r>
        <w:t xml:space="preserve"> a </w:t>
      </w:r>
      <w:proofErr w:type="spellStart"/>
      <w:r>
        <w:t>Regulamentelor</w:t>
      </w:r>
      <w:proofErr w:type="spellEnd"/>
      <w:r>
        <w:t xml:space="preserve"> (UE) nr. 1307/2013, (UE) nr. 1306/2013 </w:t>
      </w:r>
      <w:proofErr w:type="spellStart"/>
      <w:r>
        <w:t>și</w:t>
      </w:r>
      <w:proofErr w:type="spellEnd"/>
      <w:r>
        <w:t xml:space="preserve"> (UE) nr. 1308/2013 ale </w:t>
      </w:r>
      <w:proofErr w:type="spellStart"/>
      <w:r>
        <w:t>Parlamentului</w:t>
      </w:r>
      <w:proofErr w:type="spellEnd"/>
      <w:r>
        <w:t xml:space="preserve"> European </w:t>
      </w:r>
      <w:proofErr w:type="spellStart"/>
      <w:r>
        <w:t>și</w:t>
      </w:r>
      <w:proofErr w:type="spellEnd"/>
      <w:r>
        <w:t xml:space="preserve"> ale </w:t>
      </w:r>
      <w:proofErr w:type="spellStart"/>
      <w:r>
        <w:t>Consiliului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aplicarea</w:t>
      </w:r>
      <w:proofErr w:type="spellEnd"/>
      <w:r>
        <w:t xml:space="preserve"> </w:t>
      </w:r>
      <w:proofErr w:type="spellStart"/>
      <w:r>
        <w:t>acestora</w:t>
      </w:r>
      <w:proofErr w:type="spellEnd"/>
      <w:r>
        <w:t xml:space="preserve"> </w:t>
      </w:r>
      <w:proofErr w:type="spellStart"/>
      <w:r>
        <w:t>în</w:t>
      </w:r>
      <w:proofErr w:type="spellEnd"/>
      <w:r>
        <w:t xml:space="preserve"> </w:t>
      </w:r>
      <w:proofErr w:type="spellStart"/>
      <w:r>
        <w:t>anul</w:t>
      </w:r>
      <w:proofErr w:type="spellEnd"/>
      <w:r>
        <w:t xml:space="preserve"> 2014,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4F69EF9A" w14:textId="77777777" w:rsidR="007C21E2" w:rsidRDefault="007C21E2" w:rsidP="00813AF4">
      <w:pPr>
        <w:numPr>
          <w:ilvl w:val="0"/>
          <w:numId w:val="14"/>
        </w:numPr>
        <w:spacing w:after="0" w:line="276" w:lineRule="auto"/>
        <w:jc w:val="both"/>
      </w:pPr>
      <w:proofErr w:type="spellStart"/>
      <w:r w:rsidRPr="007C21E2">
        <w:rPr>
          <w:b/>
          <w:bCs/>
        </w:rPr>
        <w:t>Regulamentul</w:t>
      </w:r>
      <w:proofErr w:type="spellEnd"/>
      <w:r w:rsidRPr="007C21E2">
        <w:rPr>
          <w:b/>
          <w:bCs/>
        </w:rPr>
        <w:t xml:space="preserve"> (UE) nr. 1407/2013</w:t>
      </w:r>
      <w:r>
        <w:t xml:space="preserve"> al </w:t>
      </w:r>
      <w:proofErr w:type="spellStart"/>
      <w:r>
        <w:t>Comisiei</w:t>
      </w:r>
      <w:proofErr w:type="spellEnd"/>
      <w:r>
        <w:t xml:space="preserve"> </w:t>
      </w:r>
      <w:proofErr w:type="spellStart"/>
      <w:r>
        <w:t>privind</w:t>
      </w:r>
      <w:proofErr w:type="spellEnd"/>
      <w:r>
        <w:t xml:space="preserve"> </w:t>
      </w:r>
      <w:proofErr w:type="spellStart"/>
      <w:r>
        <w:t>aplicarea</w:t>
      </w:r>
      <w:proofErr w:type="spellEnd"/>
      <w:r>
        <w:t xml:space="preserve"> </w:t>
      </w:r>
      <w:proofErr w:type="spellStart"/>
      <w:r>
        <w:t>articolelor</w:t>
      </w:r>
      <w:proofErr w:type="spellEnd"/>
      <w:r>
        <w:t xml:space="preserve"> 107 </w:t>
      </w:r>
      <w:proofErr w:type="spellStart"/>
      <w:r>
        <w:t>și</w:t>
      </w:r>
      <w:proofErr w:type="spellEnd"/>
      <w:r>
        <w:t xml:space="preserve"> 108 din </w:t>
      </w:r>
      <w:proofErr w:type="spellStart"/>
      <w:r>
        <w:t>Tratatul</w:t>
      </w:r>
      <w:proofErr w:type="spellEnd"/>
      <w:r>
        <w:t xml:space="preserve"> </w:t>
      </w:r>
      <w:proofErr w:type="spellStart"/>
      <w:r>
        <w:t>privind</w:t>
      </w:r>
      <w:proofErr w:type="spellEnd"/>
      <w:r>
        <w:t xml:space="preserve"> </w:t>
      </w:r>
      <w:proofErr w:type="spellStart"/>
      <w:r>
        <w:t>funcționarea</w:t>
      </w:r>
      <w:proofErr w:type="spellEnd"/>
      <w:r>
        <w:t xml:space="preserve"> </w:t>
      </w:r>
      <w:proofErr w:type="spellStart"/>
      <w:r>
        <w:t>Uniunii</w:t>
      </w:r>
      <w:proofErr w:type="spellEnd"/>
      <w:r>
        <w:t xml:space="preserve"> </w:t>
      </w:r>
      <w:proofErr w:type="spellStart"/>
      <w:r>
        <w:t>Europene</w:t>
      </w:r>
      <w:proofErr w:type="spellEnd"/>
      <w:r>
        <w:t xml:space="preserve"> </w:t>
      </w:r>
      <w:proofErr w:type="spellStart"/>
      <w:r>
        <w:t>ajutoarelor</w:t>
      </w:r>
      <w:proofErr w:type="spellEnd"/>
      <w:r>
        <w:t xml:space="preserve"> de minimis Text cu </w:t>
      </w:r>
      <w:proofErr w:type="spellStart"/>
      <w:r>
        <w:t>relevanță</w:t>
      </w:r>
      <w:proofErr w:type="spellEnd"/>
      <w:r>
        <w:t xml:space="preserve"> </w:t>
      </w:r>
      <w:proofErr w:type="spellStart"/>
      <w:r>
        <w:t>pentru</w:t>
      </w:r>
      <w:proofErr w:type="spellEnd"/>
      <w:r>
        <w:t xml:space="preserve"> SEE,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Regulamentul</w:t>
      </w:r>
      <w:proofErr w:type="spellEnd"/>
      <w:r>
        <w:t xml:space="preserve"> </w:t>
      </w:r>
      <w:proofErr w:type="spellStart"/>
      <w:r>
        <w:t>delegat</w:t>
      </w:r>
      <w:proofErr w:type="spellEnd"/>
      <w:r>
        <w:t xml:space="preserve"> (UE) nr. 807/2014 de </w:t>
      </w:r>
      <w:proofErr w:type="spellStart"/>
      <w:r>
        <w:t>completare</w:t>
      </w:r>
      <w:proofErr w:type="spellEnd"/>
      <w:r>
        <w:t xml:space="preserve"> a </w:t>
      </w:r>
      <w:proofErr w:type="spellStart"/>
      <w:r>
        <w:t>Regulamentului</w:t>
      </w:r>
      <w:proofErr w:type="spellEnd"/>
      <w:r>
        <w:t xml:space="preserve"> (UE) nr. 1305/2013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w:t>
      </w:r>
      <w:proofErr w:type="spellStart"/>
      <w:r>
        <w:t>privind</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acordat</w:t>
      </w:r>
      <w:proofErr w:type="spellEnd"/>
      <w:r>
        <w:t xml:space="preserve"> din </w:t>
      </w:r>
      <w:r>
        <w:lastRenderedPageBreak/>
        <w:t xml:space="preserve">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(FEADR) </w:t>
      </w:r>
      <w:proofErr w:type="spellStart"/>
      <w:r>
        <w:t>și</w:t>
      </w:r>
      <w:proofErr w:type="spellEnd"/>
      <w:r>
        <w:t xml:space="preserve"> de </w:t>
      </w:r>
      <w:proofErr w:type="spellStart"/>
      <w:r>
        <w:t>introducere</w:t>
      </w:r>
      <w:proofErr w:type="spellEnd"/>
      <w:r>
        <w:t xml:space="preserve"> a </w:t>
      </w:r>
      <w:proofErr w:type="spellStart"/>
      <w:r>
        <w:t>unor</w:t>
      </w:r>
      <w:proofErr w:type="spellEnd"/>
      <w:r>
        <w:t xml:space="preserve"> </w:t>
      </w:r>
      <w:proofErr w:type="spellStart"/>
      <w:r>
        <w:t>dispoziții</w:t>
      </w:r>
      <w:proofErr w:type="spellEnd"/>
      <w:r>
        <w:t xml:space="preserve"> </w:t>
      </w:r>
      <w:proofErr w:type="spellStart"/>
      <w:r>
        <w:t>tranzitorii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4110B386" w14:textId="38C3ED0D" w:rsidR="007C21E2" w:rsidRDefault="007C21E2" w:rsidP="00813AF4">
      <w:pPr>
        <w:numPr>
          <w:ilvl w:val="0"/>
          <w:numId w:val="14"/>
        </w:numPr>
        <w:spacing w:after="0" w:line="276" w:lineRule="auto"/>
        <w:jc w:val="both"/>
      </w:pPr>
      <w:proofErr w:type="spellStart"/>
      <w:r w:rsidRPr="007C21E2">
        <w:rPr>
          <w:b/>
          <w:bCs/>
        </w:rPr>
        <w:t>Regulamentul</w:t>
      </w:r>
      <w:proofErr w:type="spellEnd"/>
      <w:r w:rsidRPr="007C21E2">
        <w:rPr>
          <w:b/>
          <w:bCs/>
        </w:rPr>
        <w:t xml:space="preserve"> de </w:t>
      </w:r>
      <w:proofErr w:type="spellStart"/>
      <w:r w:rsidRPr="007C21E2">
        <w:rPr>
          <w:b/>
          <w:bCs/>
        </w:rPr>
        <w:t>punere</w:t>
      </w:r>
      <w:proofErr w:type="spellEnd"/>
      <w:r w:rsidRPr="007C21E2">
        <w:rPr>
          <w:b/>
          <w:bCs/>
        </w:rPr>
        <w:t xml:space="preserve"> </w:t>
      </w:r>
      <w:proofErr w:type="spellStart"/>
      <w:r w:rsidRPr="007C21E2">
        <w:rPr>
          <w:b/>
          <w:bCs/>
        </w:rPr>
        <w:t>în</w:t>
      </w:r>
      <w:proofErr w:type="spellEnd"/>
      <w:r w:rsidRPr="007C21E2">
        <w:rPr>
          <w:b/>
          <w:bCs/>
        </w:rPr>
        <w:t xml:space="preserve"> </w:t>
      </w:r>
      <w:proofErr w:type="spellStart"/>
      <w:r w:rsidRPr="007C21E2">
        <w:rPr>
          <w:b/>
          <w:bCs/>
        </w:rPr>
        <w:t>aplicare</w:t>
      </w:r>
      <w:proofErr w:type="spellEnd"/>
      <w:r w:rsidRPr="007C21E2">
        <w:rPr>
          <w:b/>
          <w:bCs/>
        </w:rPr>
        <w:t xml:space="preserve"> (UE) nr. 808/2014 </w:t>
      </w:r>
      <w:r>
        <w:t xml:space="preserve">al </w:t>
      </w:r>
      <w:proofErr w:type="spellStart"/>
      <w:r>
        <w:t>Comisiei</w:t>
      </w:r>
      <w:proofErr w:type="spellEnd"/>
      <w:r>
        <w:t xml:space="preserve"> de </w:t>
      </w:r>
      <w:proofErr w:type="spellStart"/>
      <w:r>
        <w:t>stabilire</w:t>
      </w:r>
      <w:proofErr w:type="spellEnd"/>
      <w:r>
        <w:t xml:space="preserve"> a </w:t>
      </w:r>
      <w:proofErr w:type="spellStart"/>
      <w:r>
        <w:t>normelor</w:t>
      </w:r>
      <w:proofErr w:type="spellEnd"/>
      <w:r>
        <w:t xml:space="preserve"> de </w:t>
      </w:r>
      <w:proofErr w:type="spellStart"/>
      <w:r>
        <w:t>aplicare</w:t>
      </w:r>
      <w:proofErr w:type="spellEnd"/>
      <w:r>
        <w:t xml:space="preserve"> a </w:t>
      </w:r>
      <w:proofErr w:type="spellStart"/>
      <w:r>
        <w:t>Regulamentului</w:t>
      </w:r>
      <w:proofErr w:type="spellEnd"/>
      <w:r>
        <w:t xml:space="preserve"> (UE) nr. 1305/2013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w:t>
      </w:r>
      <w:proofErr w:type="spellStart"/>
      <w:r>
        <w:t>privind</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acordat</w:t>
      </w:r>
      <w:proofErr w:type="spellEnd"/>
      <w:r>
        <w:t xml:space="preserve"> din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(FEADR),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1690831B" w14:textId="37C2A3BF" w:rsidR="007C21E2" w:rsidRDefault="007C21E2" w:rsidP="00813AF4">
      <w:pPr>
        <w:numPr>
          <w:ilvl w:val="0"/>
          <w:numId w:val="14"/>
        </w:numPr>
        <w:spacing w:after="0" w:line="276" w:lineRule="auto"/>
        <w:jc w:val="both"/>
      </w:pPr>
      <w:proofErr w:type="spellStart"/>
      <w:r w:rsidRPr="007C21E2">
        <w:rPr>
          <w:b/>
          <w:bCs/>
        </w:rPr>
        <w:t>Regulamentul</w:t>
      </w:r>
      <w:proofErr w:type="spellEnd"/>
      <w:r w:rsidRPr="007C21E2">
        <w:rPr>
          <w:b/>
          <w:bCs/>
        </w:rPr>
        <w:t xml:space="preserve"> de </w:t>
      </w:r>
      <w:proofErr w:type="spellStart"/>
      <w:r w:rsidRPr="007C21E2">
        <w:rPr>
          <w:b/>
          <w:bCs/>
        </w:rPr>
        <w:t>punere</w:t>
      </w:r>
      <w:proofErr w:type="spellEnd"/>
      <w:r w:rsidRPr="007C21E2">
        <w:rPr>
          <w:b/>
          <w:bCs/>
        </w:rPr>
        <w:t xml:space="preserve"> </w:t>
      </w:r>
      <w:proofErr w:type="spellStart"/>
      <w:r w:rsidRPr="007C21E2">
        <w:rPr>
          <w:b/>
          <w:bCs/>
        </w:rPr>
        <w:t>în</w:t>
      </w:r>
      <w:proofErr w:type="spellEnd"/>
      <w:r w:rsidRPr="007C21E2">
        <w:rPr>
          <w:b/>
          <w:bCs/>
        </w:rPr>
        <w:t xml:space="preserve"> </w:t>
      </w:r>
      <w:proofErr w:type="spellStart"/>
      <w:r w:rsidRPr="007C21E2">
        <w:rPr>
          <w:b/>
          <w:bCs/>
        </w:rPr>
        <w:t>aplicare</w:t>
      </w:r>
      <w:proofErr w:type="spellEnd"/>
      <w:r w:rsidRPr="007C21E2">
        <w:rPr>
          <w:b/>
          <w:bCs/>
        </w:rPr>
        <w:t xml:space="preserve"> (UE) nr. 809/2014</w:t>
      </w:r>
      <w:r>
        <w:t xml:space="preserve"> al </w:t>
      </w:r>
      <w:proofErr w:type="spellStart"/>
      <w:r>
        <w:t>Comisiei</w:t>
      </w:r>
      <w:proofErr w:type="spellEnd"/>
      <w:r>
        <w:t xml:space="preserve"> de </w:t>
      </w:r>
      <w:proofErr w:type="spellStart"/>
      <w:r>
        <w:t>stabilire</w:t>
      </w:r>
      <w:proofErr w:type="spellEnd"/>
      <w:r>
        <w:t xml:space="preserve"> a </w:t>
      </w:r>
      <w:proofErr w:type="spellStart"/>
      <w:r>
        <w:t>normelor</w:t>
      </w:r>
      <w:proofErr w:type="spellEnd"/>
      <w:r>
        <w:t xml:space="preserve"> de </w:t>
      </w:r>
      <w:proofErr w:type="spellStart"/>
      <w:r>
        <w:t>aplicare</w:t>
      </w:r>
      <w:proofErr w:type="spellEnd"/>
      <w:r>
        <w:t xml:space="preserve"> a </w:t>
      </w:r>
      <w:proofErr w:type="spellStart"/>
      <w:r>
        <w:t>Regulamentului</w:t>
      </w:r>
      <w:proofErr w:type="spellEnd"/>
      <w:r>
        <w:t xml:space="preserve"> (UE) nr. 1306/2013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sistemul</w:t>
      </w:r>
      <w:proofErr w:type="spellEnd"/>
      <w:r>
        <w:t xml:space="preserve"> </w:t>
      </w:r>
      <w:proofErr w:type="spellStart"/>
      <w:r>
        <w:t>integrat</w:t>
      </w:r>
      <w:proofErr w:type="spellEnd"/>
      <w:r>
        <w:t xml:space="preserve"> de </w:t>
      </w:r>
      <w:proofErr w:type="spellStart"/>
      <w:r>
        <w:t>administrare</w:t>
      </w:r>
      <w:proofErr w:type="spellEnd"/>
      <w:r>
        <w:t xml:space="preserve"> </w:t>
      </w:r>
      <w:proofErr w:type="spellStart"/>
      <w:r>
        <w:t>și</w:t>
      </w:r>
      <w:proofErr w:type="spellEnd"/>
      <w:r>
        <w:t xml:space="preserve"> control, </w:t>
      </w:r>
      <w:proofErr w:type="spellStart"/>
      <w:r>
        <w:t>măsurile</w:t>
      </w:r>
      <w:proofErr w:type="spellEnd"/>
      <w:r>
        <w:t xml:space="preserve"> de </w:t>
      </w:r>
      <w:proofErr w:type="spellStart"/>
      <w:r>
        <w:t>dezvoltare</w:t>
      </w:r>
      <w:proofErr w:type="spellEnd"/>
      <w:r>
        <w:t xml:space="preserve"> </w:t>
      </w:r>
      <w:proofErr w:type="spellStart"/>
      <w:r>
        <w:t>rurală</w:t>
      </w:r>
      <w:proofErr w:type="spellEnd"/>
      <w:r>
        <w:t xml:space="preserve"> </w:t>
      </w:r>
      <w:proofErr w:type="spellStart"/>
      <w:r>
        <w:t>și</w:t>
      </w:r>
      <w:proofErr w:type="spellEnd"/>
      <w:r>
        <w:t xml:space="preserve"> </w:t>
      </w:r>
      <w:proofErr w:type="spellStart"/>
      <w:r>
        <w:t>ecocondiționalitatea</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p>
    <w:p w14:paraId="05E655C5"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de </w:t>
      </w:r>
      <w:proofErr w:type="spellStart"/>
      <w:r>
        <w:rPr>
          <w:b/>
        </w:rPr>
        <w:t>punere</w:t>
      </w:r>
      <w:proofErr w:type="spellEnd"/>
      <w:r>
        <w:rPr>
          <w:b/>
        </w:rPr>
        <w:t xml:space="preserve"> </w:t>
      </w:r>
      <w:proofErr w:type="spellStart"/>
      <w:r>
        <w:rPr>
          <w:b/>
        </w:rPr>
        <w:t>în</w:t>
      </w:r>
      <w:proofErr w:type="spellEnd"/>
      <w:r>
        <w:rPr>
          <w:b/>
        </w:rPr>
        <w:t xml:space="preserve"> </w:t>
      </w:r>
      <w:proofErr w:type="spellStart"/>
      <w:r>
        <w:rPr>
          <w:b/>
        </w:rPr>
        <w:t>aplicare</w:t>
      </w:r>
      <w:proofErr w:type="spellEnd"/>
      <w:r>
        <w:rPr>
          <w:b/>
        </w:rPr>
        <w:t xml:space="preserve"> (UE) nr. 834/2014</w:t>
      </w:r>
      <w:r>
        <w:t xml:space="preserve"> al </w:t>
      </w:r>
      <w:proofErr w:type="spellStart"/>
      <w:r>
        <w:t>Comisiei</w:t>
      </w:r>
      <w:proofErr w:type="spellEnd"/>
      <w:r>
        <w:t xml:space="preserve"> din 22 </w:t>
      </w:r>
      <w:proofErr w:type="spellStart"/>
      <w:r>
        <w:t>iulie</w:t>
      </w:r>
      <w:proofErr w:type="spellEnd"/>
      <w:r>
        <w:t xml:space="preserve"> 2014 de </w:t>
      </w:r>
      <w:proofErr w:type="spellStart"/>
      <w:r>
        <w:t>stabilire</w:t>
      </w:r>
      <w:proofErr w:type="spellEnd"/>
      <w:r>
        <w:t xml:space="preserve"> a </w:t>
      </w:r>
      <w:proofErr w:type="spellStart"/>
      <w:r>
        <w:t>normelor</w:t>
      </w:r>
      <w:proofErr w:type="spellEnd"/>
      <w:r>
        <w:t xml:space="preserve"> </w:t>
      </w:r>
      <w:proofErr w:type="spellStart"/>
      <w:r>
        <w:t>pentru</w:t>
      </w:r>
      <w:proofErr w:type="spellEnd"/>
      <w:r>
        <w:t xml:space="preserve"> </w:t>
      </w:r>
      <w:proofErr w:type="spellStart"/>
      <w:r>
        <w:t>aplicarea</w:t>
      </w:r>
      <w:proofErr w:type="spellEnd"/>
      <w:r>
        <w:t xml:space="preserve"> </w:t>
      </w:r>
      <w:proofErr w:type="spellStart"/>
      <w:r>
        <w:t>cadrului</w:t>
      </w:r>
      <w:proofErr w:type="spellEnd"/>
      <w:r>
        <w:t xml:space="preserve"> </w:t>
      </w:r>
      <w:proofErr w:type="spellStart"/>
      <w:r>
        <w:t>comun</w:t>
      </w:r>
      <w:proofErr w:type="spellEnd"/>
      <w:r>
        <w:t xml:space="preserve"> de </w:t>
      </w:r>
      <w:proofErr w:type="spellStart"/>
      <w:r>
        <w:t>monitorizare</w:t>
      </w:r>
      <w:proofErr w:type="spellEnd"/>
      <w:r>
        <w:t xml:space="preserve"> </w:t>
      </w:r>
      <w:proofErr w:type="spellStart"/>
      <w:r>
        <w:t>și</w:t>
      </w:r>
      <w:proofErr w:type="spellEnd"/>
      <w:r>
        <w:t xml:space="preserve"> </w:t>
      </w:r>
      <w:proofErr w:type="spellStart"/>
      <w:r>
        <w:t>evaluare</w:t>
      </w:r>
      <w:proofErr w:type="spellEnd"/>
      <w:r>
        <w:t xml:space="preserve"> a PAC;</w:t>
      </w:r>
    </w:p>
    <w:p w14:paraId="707514F2"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1370/2013 </w:t>
      </w:r>
      <w:r>
        <w:t xml:space="preserve">al </w:t>
      </w:r>
      <w:proofErr w:type="spellStart"/>
      <w:r>
        <w:t>Consilului</w:t>
      </w:r>
      <w:proofErr w:type="spellEnd"/>
      <w:r>
        <w:t xml:space="preserve"> din 16 </w:t>
      </w:r>
      <w:proofErr w:type="spellStart"/>
      <w:r>
        <w:t>decembrie</w:t>
      </w:r>
      <w:proofErr w:type="spellEnd"/>
      <w:r>
        <w:t xml:space="preserve"> 2013 </w:t>
      </w:r>
      <w:proofErr w:type="spellStart"/>
      <w:r>
        <w:t>privind</w:t>
      </w:r>
      <w:proofErr w:type="spellEnd"/>
      <w:r>
        <w:t xml:space="preserve"> </w:t>
      </w:r>
      <w:proofErr w:type="spellStart"/>
      <w:r>
        <w:t>măsuri</w:t>
      </w:r>
      <w:proofErr w:type="spellEnd"/>
      <w:r>
        <w:t xml:space="preserve"> </w:t>
      </w:r>
      <w:proofErr w:type="spellStart"/>
      <w:r>
        <w:t>pentru</w:t>
      </w:r>
      <w:proofErr w:type="spellEnd"/>
      <w:r>
        <w:t xml:space="preserve"> </w:t>
      </w:r>
      <w:proofErr w:type="spellStart"/>
      <w:r>
        <w:t>stabilirea</w:t>
      </w:r>
      <w:proofErr w:type="spellEnd"/>
      <w:r>
        <w:t xml:space="preserve"> </w:t>
      </w:r>
      <w:proofErr w:type="spellStart"/>
      <w:r>
        <w:t>anumitor</w:t>
      </w:r>
      <w:proofErr w:type="spellEnd"/>
      <w:r>
        <w:t xml:space="preserve"> </w:t>
      </w:r>
      <w:proofErr w:type="spellStart"/>
      <w:r>
        <w:t>ajutoare</w:t>
      </w:r>
      <w:proofErr w:type="spellEnd"/>
      <w:r>
        <w:t xml:space="preserve"> </w:t>
      </w:r>
      <w:proofErr w:type="spellStart"/>
      <w:r>
        <w:t>și</w:t>
      </w:r>
      <w:proofErr w:type="spellEnd"/>
      <w:r>
        <w:t xml:space="preserve"> </w:t>
      </w:r>
      <w:proofErr w:type="spellStart"/>
      <w:r>
        <w:t>restituții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organizarea</w:t>
      </w:r>
      <w:proofErr w:type="spellEnd"/>
      <w:r>
        <w:t xml:space="preserve"> </w:t>
      </w:r>
      <w:proofErr w:type="spellStart"/>
      <w:r>
        <w:t>comună</w:t>
      </w:r>
      <w:proofErr w:type="spellEnd"/>
      <w:r>
        <w:t xml:space="preserve"> a </w:t>
      </w:r>
      <w:proofErr w:type="spellStart"/>
      <w:r>
        <w:t>piețelor</w:t>
      </w:r>
      <w:proofErr w:type="spellEnd"/>
      <w:r>
        <w:t xml:space="preserve"> </w:t>
      </w:r>
      <w:proofErr w:type="spellStart"/>
      <w:r>
        <w:t>produselor</w:t>
      </w:r>
      <w:proofErr w:type="spellEnd"/>
      <w:r>
        <w:t xml:space="preserve"> </w:t>
      </w:r>
      <w:proofErr w:type="spellStart"/>
      <w:r>
        <w:t>agricole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56B17276"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1407/2013</w:t>
      </w:r>
      <w:r>
        <w:t xml:space="preserve"> al </w:t>
      </w:r>
      <w:proofErr w:type="spellStart"/>
      <w:r>
        <w:t>Comisiei</w:t>
      </w:r>
      <w:proofErr w:type="spellEnd"/>
      <w:r>
        <w:t xml:space="preserve"> din 18 </w:t>
      </w:r>
      <w:proofErr w:type="spellStart"/>
      <w:r>
        <w:t>decembrie</w:t>
      </w:r>
      <w:proofErr w:type="spellEnd"/>
      <w:r>
        <w:t xml:space="preserve"> 2013 </w:t>
      </w:r>
      <w:proofErr w:type="spellStart"/>
      <w:r>
        <w:t>privind</w:t>
      </w:r>
      <w:proofErr w:type="spellEnd"/>
      <w:r>
        <w:t xml:space="preserve"> </w:t>
      </w:r>
      <w:proofErr w:type="spellStart"/>
      <w:r>
        <w:t>aplicarea</w:t>
      </w:r>
      <w:proofErr w:type="spellEnd"/>
      <w:r>
        <w:t xml:space="preserve"> </w:t>
      </w:r>
      <w:proofErr w:type="spellStart"/>
      <w:r>
        <w:t>articolelor</w:t>
      </w:r>
      <w:proofErr w:type="spellEnd"/>
      <w:r>
        <w:t xml:space="preserve"> 107 </w:t>
      </w:r>
      <w:proofErr w:type="spellStart"/>
      <w:r>
        <w:t>și</w:t>
      </w:r>
      <w:proofErr w:type="spellEnd"/>
      <w:r>
        <w:t xml:space="preserve"> 108 din </w:t>
      </w:r>
      <w:proofErr w:type="spellStart"/>
      <w:r>
        <w:t>Tratatul</w:t>
      </w:r>
      <w:proofErr w:type="spellEnd"/>
      <w:r>
        <w:t xml:space="preserve"> </w:t>
      </w:r>
      <w:proofErr w:type="spellStart"/>
      <w:r>
        <w:t>privind</w:t>
      </w:r>
      <w:proofErr w:type="spellEnd"/>
      <w:r>
        <w:t xml:space="preserve"> </w:t>
      </w:r>
      <w:proofErr w:type="spellStart"/>
      <w:r>
        <w:t>funcționarea</w:t>
      </w:r>
      <w:proofErr w:type="spellEnd"/>
      <w:r>
        <w:t xml:space="preserve"> </w:t>
      </w:r>
      <w:proofErr w:type="spellStart"/>
      <w:r>
        <w:t>Uniunii</w:t>
      </w:r>
      <w:proofErr w:type="spellEnd"/>
      <w:r>
        <w:t xml:space="preserve"> </w:t>
      </w:r>
      <w:proofErr w:type="spellStart"/>
      <w:r>
        <w:t>Europene</w:t>
      </w:r>
      <w:proofErr w:type="spellEnd"/>
      <w:r>
        <w:t xml:space="preserve"> </w:t>
      </w:r>
      <w:proofErr w:type="spellStart"/>
      <w:r>
        <w:t>ajutoarelor</w:t>
      </w:r>
      <w:proofErr w:type="spellEnd"/>
      <w:r>
        <w:t xml:space="preserve"> de minimis;</w:t>
      </w:r>
    </w:p>
    <w:p w14:paraId="7080FE18"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702/2014</w:t>
      </w:r>
      <w:r>
        <w:t xml:space="preserve"> de </w:t>
      </w:r>
      <w:proofErr w:type="spellStart"/>
      <w:r>
        <w:t>declarare</w:t>
      </w:r>
      <w:proofErr w:type="spellEnd"/>
      <w:r>
        <w:t xml:space="preserve"> </w:t>
      </w:r>
      <w:proofErr w:type="gramStart"/>
      <w:r>
        <w:t>a</w:t>
      </w:r>
      <w:proofErr w:type="gramEnd"/>
      <w:r>
        <w:t xml:space="preserve"> </w:t>
      </w:r>
      <w:proofErr w:type="spellStart"/>
      <w:r>
        <w:t>anumitor</w:t>
      </w:r>
      <w:proofErr w:type="spellEnd"/>
      <w:r>
        <w:t xml:space="preserve"> </w:t>
      </w:r>
      <w:proofErr w:type="spellStart"/>
      <w:r>
        <w:t>categorii</w:t>
      </w:r>
      <w:proofErr w:type="spellEnd"/>
      <w:r>
        <w:t xml:space="preserve"> de </w:t>
      </w:r>
      <w:proofErr w:type="spellStart"/>
      <w:r>
        <w:t>ajutoare</w:t>
      </w:r>
      <w:proofErr w:type="spellEnd"/>
      <w:r>
        <w:t xml:space="preserve"> </w:t>
      </w:r>
      <w:proofErr w:type="spellStart"/>
      <w:r>
        <w:t>în</w:t>
      </w:r>
      <w:proofErr w:type="spellEnd"/>
      <w:r>
        <w:t xml:space="preserve"> </w:t>
      </w:r>
      <w:proofErr w:type="spellStart"/>
      <w:r>
        <w:t>sectoarele</w:t>
      </w:r>
      <w:proofErr w:type="spellEnd"/>
      <w:r>
        <w:t xml:space="preserve"> </w:t>
      </w:r>
      <w:proofErr w:type="spellStart"/>
      <w:r>
        <w:t>agricol</w:t>
      </w:r>
      <w:proofErr w:type="spellEnd"/>
      <w:r>
        <w:t xml:space="preserve"> </w:t>
      </w:r>
      <w:proofErr w:type="spellStart"/>
      <w:r>
        <w:t>şi</w:t>
      </w:r>
      <w:proofErr w:type="spellEnd"/>
      <w:r>
        <w:t xml:space="preserve"> </w:t>
      </w:r>
      <w:proofErr w:type="spellStart"/>
      <w:r>
        <w:t>forestier</w:t>
      </w:r>
      <w:proofErr w:type="spellEnd"/>
      <w:r>
        <w:t xml:space="preserve"> </w:t>
      </w:r>
      <w:proofErr w:type="spellStart"/>
      <w:r>
        <w:t>şi</w:t>
      </w:r>
      <w:proofErr w:type="spellEnd"/>
      <w:r>
        <w:t xml:space="preserve"> </w:t>
      </w:r>
      <w:proofErr w:type="spellStart"/>
      <w:r>
        <w:t>în</w:t>
      </w:r>
      <w:proofErr w:type="spellEnd"/>
      <w:r>
        <w:t xml:space="preserve"> </w:t>
      </w:r>
      <w:proofErr w:type="spellStart"/>
      <w:r>
        <w:t>zonele</w:t>
      </w:r>
      <w:proofErr w:type="spellEnd"/>
      <w:r>
        <w:t xml:space="preserve"> </w:t>
      </w:r>
      <w:proofErr w:type="spellStart"/>
      <w:r>
        <w:t>rurale</w:t>
      </w:r>
      <w:proofErr w:type="spellEnd"/>
      <w:r>
        <w:t xml:space="preserve"> ca </w:t>
      </w:r>
      <w:proofErr w:type="spellStart"/>
      <w:r>
        <w:t>fiind</w:t>
      </w:r>
      <w:proofErr w:type="spellEnd"/>
      <w:r>
        <w:t xml:space="preserve"> </w:t>
      </w:r>
      <w:proofErr w:type="spellStart"/>
      <w:r>
        <w:t>compatibile</w:t>
      </w:r>
      <w:proofErr w:type="spellEnd"/>
      <w:r>
        <w:t xml:space="preserve"> cu </w:t>
      </w:r>
      <w:proofErr w:type="spellStart"/>
      <w:r>
        <w:t>piaţa</w:t>
      </w:r>
      <w:proofErr w:type="spellEnd"/>
      <w:r>
        <w:t xml:space="preserve"> </w:t>
      </w:r>
      <w:proofErr w:type="spellStart"/>
      <w:r>
        <w:t>internă</w:t>
      </w:r>
      <w:proofErr w:type="spellEnd"/>
      <w:r>
        <w:t xml:space="preserve">, </w:t>
      </w:r>
      <w:proofErr w:type="spellStart"/>
      <w:r>
        <w:t>în</w:t>
      </w:r>
      <w:proofErr w:type="spellEnd"/>
      <w:r>
        <w:t xml:space="preserve"> </w:t>
      </w:r>
      <w:proofErr w:type="spellStart"/>
      <w:r>
        <w:t>aplicarea</w:t>
      </w:r>
      <w:proofErr w:type="spellEnd"/>
      <w:r>
        <w:t xml:space="preserve"> </w:t>
      </w:r>
      <w:proofErr w:type="spellStart"/>
      <w:r>
        <w:t>articolelor</w:t>
      </w:r>
      <w:proofErr w:type="spellEnd"/>
      <w:r>
        <w:t xml:space="preserve"> 107 </w:t>
      </w:r>
      <w:proofErr w:type="spellStart"/>
      <w:r>
        <w:t>şi</w:t>
      </w:r>
      <w:proofErr w:type="spellEnd"/>
      <w:r>
        <w:t xml:space="preserve"> 108 din </w:t>
      </w:r>
      <w:proofErr w:type="spellStart"/>
      <w:r>
        <w:t>Tratatul</w:t>
      </w:r>
      <w:proofErr w:type="spellEnd"/>
      <w:r>
        <w:t xml:space="preserve"> </w:t>
      </w:r>
      <w:proofErr w:type="spellStart"/>
      <w:r>
        <w:t>privind</w:t>
      </w:r>
      <w:proofErr w:type="spellEnd"/>
      <w:r>
        <w:t xml:space="preserve"> </w:t>
      </w:r>
      <w:proofErr w:type="spellStart"/>
      <w:r>
        <w:t>funcţionarea</w:t>
      </w:r>
      <w:proofErr w:type="spellEnd"/>
      <w:r>
        <w:t xml:space="preserve"> </w:t>
      </w:r>
      <w:proofErr w:type="spellStart"/>
      <w:r>
        <w:t>Uniunii</w:t>
      </w:r>
      <w:proofErr w:type="spellEnd"/>
      <w:r>
        <w:t xml:space="preserve"> </w:t>
      </w:r>
      <w:proofErr w:type="spellStart"/>
      <w:r>
        <w:t>Europene</w:t>
      </w:r>
      <w:proofErr w:type="spellEnd"/>
      <w:r>
        <w:t xml:space="preserve">, cu </w:t>
      </w:r>
      <w:proofErr w:type="spellStart"/>
      <w:r>
        <w:t>modificările</w:t>
      </w:r>
      <w:proofErr w:type="spellEnd"/>
      <w:r>
        <w:t xml:space="preserve"> </w:t>
      </w:r>
      <w:proofErr w:type="spellStart"/>
      <w:r>
        <w:t>ulterioare</w:t>
      </w:r>
      <w:proofErr w:type="spellEnd"/>
      <w:r>
        <w:t>;</w:t>
      </w:r>
    </w:p>
    <w:p w14:paraId="1FA0C7C5"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651/2014</w:t>
      </w:r>
      <w:r>
        <w:t xml:space="preserve"> al </w:t>
      </w:r>
      <w:proofErr w:type="spellStart"/>
      <w:r>
        <w:t>Comisiei</w:t>
      </w:r>
      <w:proofErr w:type="spellEnd"/>
      <w:r>
        <w:t xml:space="preserve"> din 17 </w:t>
      </w:r>
      <w:proofErr w:type="spellStart"/>
      <w:r>
        <w:t>iunie</w:t>
      </w:r>
      <w:proofErr w:type="spellEnd"/>
      <w:r>
        <w:t xml:space="preserve"> 2014 de </w:t>
      </w:r>
      <w:proofErr w:type="spellStart"/>
      <w:r>
        <w:t>declarare</w:t>
      </w:r>
      <w:proofErr w:type="spellEnd"/>
      <w:r>
        <w:t xml:space="preserve"> </w:t>
      </w:r>
      <w:proofErr w:type="gramStart"/>
      <w:r>
        <w:t>a</w:t>
      </w:r>
      <w:proofErr w:type="gramEnd"/>
      <w:r>
        <w:t xml:space="preserve"> </w:t>
      </w:r>
      <w:proofErr w:type="spellStart"/>
      <w:r>
        <w:t>anumitor</w:t>
      </w:r>
      <w:proofErr w:type="spellEnd"/>
      <w:r>
        <w:t xml:space="preserve"> </w:t>
      </w:r>
      <w:proofErr w:type="spellStart"/>
      <w:r>
        <w:t>categorii</w:t>
      </w:r>
      <w:proofErr w:type="spellEnd"/>
      <w:r>
        <w:t xml:space="preserve"> de </w:t>
      </w:r>
      <w:proofErr w:type="spellStart"/>
      <w:r>
        <w:t>ajutoare</w:t>
      </w:r>
      <w:proofErr w:type="spellEnd"/>
      <w:r>
        <w:t xml:space="preserve"> </w:t>
      </w:r>
      <w:proofErr w:type="spellStart"/>
      <w:r>
        <w:t>compatibile</w:t>
      </w:r>
      <w:proofErr w:type="spellEnd"/>
      <w:r>
        <w:t xml:space="preserve"> cu </w:t>
      </w:r>
      <w:proofErr w:type="spellStart"/>
      <w:r>
        <w:t>piaţa</w:t>
      </w:r>
      <w:proofErr w:type="spellEnd"/>
      <w:r>
        <w:t xml:space="preserve"> </w:t>
      </w:r>
      <w:proofErr w:type="spellStart"/>
      <w:r>
        <w:t>internă</w:t>
      </w:r>
      <w:proofErr w:type="spellEnd"/>
      <w:r>
        <w:t xml:space="preserve"> </w:t>
      </w:r>
      <w:proofErr w:type="spellStart"/>
      <w:r>
        <w:t>în</w:t>
      </w:r>
      <w:proofErr w:type="spellEnd"/>
      <w:r>
        <w:t xml:space="preserve"> </w:t>
      </w:r>
      <w:proofErr w:type="spellStart"/>
      <w:r>
        <w:t>aplicarea</w:t>
      </w:r>
      <w:proofErr w:type="spellEnd"/>
      <w:r>
        <w:t xml:space="preserve"> </w:t>
      </w:r>
      <w:proofErr w:type="spellStart"/>
      <w:r>
        <w:t>articolelor</w:t>
      </w:r>
      <w:proofErr w:type="spellEnd"/>
      <w:r>
        <w:t xml:space="preserve"> 107 </w:t>
      </w:r>
      <w:proofErr w:type="spellStart"/>
      <w:r>
        <w:t>şi</w:t>
      </w:r>
      <w:proofErr w:type="spellEnd"/>
      <w:r>
        <w:t xml:space="preserve"> 108 din </w:t>
      </w:r>
      <w:proofErr w:type="spellStart"/>
      <w:r>
        <w:t>Tratat</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3C6DE037" w14:textId="77777777" w:rsidR="003924E5" w:rsidRDefault="003924E5" w:rsidP="00813AF4">
      <w:pPr>
        <w:numPr>
          <w:ilvl w:val="0"/>
          <w:numId w:val="14"/>
        </w:numPr>
        <w:spacing w:after="0" w:line="276" w:lineRule="auto"/>
        <w:jc w:val="both"/>
      </w:pPr>
      <w:proofErr w:type="spellStart"/>
      <w:r w:rsidRPr="003924E5">
        <w:rPr>
          <w:b/>
          <w:bCs/>
        </w:rPr>
        <w:t>Regulamentul</w:t>
      </w:r>
      <w:proofErr w:type="spellEnd"/>
      <w:r w:rsidRPr="003924E5">
        <w:rPr>
          <w:b/>
          <w:bCs/>
        </w:rPr>
        <w:t xml:space="preserve"> de </w:t>
      </w:r>
      <w:proofErr w:type="spellStart"/>
      <w:r w:rsidRPr="003924E5">
        <w:rPr>
          <w:b/>
          <w:bCs/>
        </w:rPr>
        <w:t>punere</w:t>
      </w:r>
      <w:proofErr w:type="spellEnd"/>
      <w:r w:rsidRPr="003924E5">
        <w:rPr>
          <w:b/>
          <w:bCs/>
        </w:rPr>
        <w:t xml:space="preserve"> </w:t>
      </w:r>
      <w:proofErr w:type="spellStart"/>
      <w:r w:rsidRPr="003924E5">
        <w:rPr>
          <w:b/>
          <w:bCs/>
        </w:rPr>
        <w:t>în</w:t>
      </w:r>
      <w:proofErr w:type="spellEnd"/>
      <w:r w:rsidRPr="003924E5">
        <w:rPr>
          <w:b/>
          <w:bCs/>
        </w:rPr>
        <w:t xml:space="preserve"> </w:t>
      </w:r>
      <w:proofErr w:type="spellStart"/>
      <w:r w:rsidRPr="003924E5">
        <w:rPr>
          <w:b/>
          <w:bCs/>
        </w:rPr>
        <w:t>aplicare</w:t>
      </w:r>
      <w:proofErr w:type="spellEnd"/>
      <w:r w:rsidRPr="003924E5">
        <w:rPr>
          <w:b/>
          <w:bCs/>
        </w:rPr>
        <w:t xml:space="preserve"> (UE) nr. 908/2014</w:t>
      </w:r>
      <w:r>
        <w:t xml:space="preserve"> al </w:t>
      </w:r>
      <w:proofErr w:type="spellStart"/>
      <w:r>
        <w:t>Comisiei</w:t>
      </w:r>
      <w:proofErr w:type="spellEnd"/>
      <w:r>
        <w:t xml:space="preserve"> de </w:t>
      </w:r>
      <w:proofErr w:type="spellStart"/>
      <w:r>
        <w:t>stabilire</w:t>
      </w:r>
      <w:proofErr w:type="spellEnd"/>
      <w:r>
        <w:t xml:space="preserve"> a </w:t>
      </w:r>
      <w:proofErr w:type="spellStart"/>
      <w:r>
        <w:t>normelor</w:t>
      </w:r>
      <w:proofErr w:type="spellEnd"/>
      <w:r>
        <w:t xml:space="preserve"> de </w:t>
      </w:r>
      <w:proofErr w:type="spellStart"/>
      <w:r>
        <w:t>aplicare</w:t>
      </w:r>
      <w:proofErr w:type="spellEnd"/>
      <w:r>
        <w:t xml:space="preserve"> a </w:t>
      </w:r>
      <w:proofErr w:type="spellStart"/>
      <w:r>
        <w:t>Regulamentului</w:t>
      </w:r>
      <w:proofErr w:type="spellEnd"/>
      <w:r>
        <w:t xml:space="preserve"> (UE) nr. 1306/2013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agențiile</w:t>
      </w:r>
      <w:proofErr w:type="spellEnd"/>
      <w:r>
        <w:t xml:space="preserve"> de </w:t>
      </w:r>
      <w:proofErr w:type="spellStart"/>
      <w:r>
        <w:t>plăți</w:t>
      </w:r>
      <w:proofErr w:type="spellEnd"/>
      <w:r>
        <w:t xml:space="preserve"> </w:t>
      </w:r>
      <w:proofErr w:type="spellStart"/>
      <w:r>
        <w:t>și</w:t>
      </w:r>
      <w:proofErr w:type="spellEnd"/>
      <w:r>
        <w:t xml:space="preserve"> </w:t>
      </w:r>
      <w:proofErr w:type="spellStart"/>
      <w:r>
        <w:t>alte</w:t>
      </w:r>
      <w:proofErr w:type="spellEnd"/>
      <w:r>
        <w:t xml:space="preserve"> </w:t>
      </w:r>
      <w:proofErr w:type="spellStart"/>
      <w:r>
        <w:t>organisme</w:t>
      </w:r>
      <w:proofErr w:type="spellEnd"/>
      <w:r>
        <w:t xml:space="preserve">, </w:t>
      </w:r>
      <w:proofErr w:type="spellStart"/>
      <w:r>
        <w:t>gestiunea</w:t>
      </w:r>
      <w:proofErr w:type="spellEnd"/>
      <w:r>
        <w:t xml:space="preserve"> </w:t>
      </w:r>
      <w:proofErr w:type="spellStart"/>
      <w:r>
        <w:t>financiară</w:t>
      </w:r>
      <w:proofErr w:type="spellEnd"/>
      <w:r>
        <w:t xml:space="preserve">, </w:t>
      </w:r>
      <w:proofErr w:type="spellStart"/>
      <w:r>
        <w:t>verificarea</w:t>
      </w:r>
      <w:proofErr w:type="spellEnd"/>
      <w:r>
        <w:t xml:space="preserve"> </w:t>
      </w:r>
      <w:proofErr w:type="spellStart"/>
      <w:r>
        <w:t>conturilor</w:t>
      </w:r>
      <w:proofErr w:type="spellEnd"/>
      <w:r>
        <w:t xml:space="preserve">, </w:t>
      </w:r>
      <w:proofErr w:type="spellStart"/>
      <w:r>
        <w:t>normele</w:t>
      </w:r>
      <w:proofErr w:type="spellEnd"/>
      <w:r>
        <w:t xml:space="preserve"> </w:t>
      </w:r>
      <w:proofErr w:type="spellStart"/>
      <w:r>
        <w:t>referitoare</w:t>
      </w:r>
      <w:proofErr w:type="spellEnd"/>
      <w:r>
        <w:t xml:space="preserve"> la </w:t>
      </w:r>
      <w:proofErr w:type="spellStart"/>
      <w:r>
        <w:t>controale</w:t>
      </w:r>
      <w:proofErr w:type="spellEnd"/>
      <w:r>
        <w:t xml:space="preserve">, </w:t>
      </w:r>
      <w:proofErr w:type="spellStart"/>
      <w:r>
        <w:t>valorile</w:t>
      </w:r>
      <w:proofErr w:type="spellEnd"/>
      <w:r>
        <w:t xml:space="preserve"> </w:t>
      </w:r>
      <w:proofErr w:type="spellStart"/>
      <w:r>
        <w:t>mobiliare</w:t>
      </w:r>
      <w:proofErr w:type="spellEnd"/>
      <w:r>
        <w:t xml:space="preserve"> </w:t>
      </w:r>
      <w:proofErr w:type="spellStart"/>
      <w:r>
        <w:t>și</w:t>
      </w:r>
      <w:proofErr w:type="spellEnd"/>
      <w:r>
        <w:t xml:space="preserve"> </w:t>
      </w:r>
      <w:proofErr w:type="spellStart"/>
      <w:r>
        <w:t>transparența</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26F7A3F3" w14:textId="4BA963FE" w:rsidR="003924E5" w:rsidRDefault="003924E5" w:rsidP="00813AF4">
      <w:pPr>
        <w:numPr>
          <w:ilvl w:val="0"/>
          <w:numId w:val="14"/>
        </w:numPr>
        <w:spacing w:after="0" w:line="276" w:lineRule="auto"/>
        <w:jc w:val="both"/>
      </w:pPr>
      <w:proofErr w:type="spellStart"/>
      <w:r w:rsidRPr="003924E5">
        <w:rPr>
          <w:b/>
          <w:bCs/>
        </w:rPr>
        <w:t>Recomandarea</w:t>
      </w:r>
      <w:proofErr w:type="spellEnd"/>
      <w:r w:rsidRPr="003924E5">
        <w:rPr>
          <w:b/>
          <w:bCs/>
        </w:rPr>
        <w:t xml:space="preserve"> 2003/361/CE </w:t>
      </w:r>
      <w:r>
        <w:t xml:space="preserve">din 6 </w:t>
      </w:r>
      <w:proofErr w:type="spellStart"/>
      <w:r>
        <w:t>mai</w:t>
      </w:r>
      <w:proofErr w:type="spellEnd"/>
      <w:r>
        <w:t xml:space="preserve"> 2003 </w:t>
      </w:r>
      <w:proofErr w:type="spellStart"/>
      <w:r>
        <w:t>privind</w:t>
      </w:r>
      <w:proofErr w:type="spellEnd"/>
      <w:r>
        <w:t xml:space="preserve"> </w:t>
      </w:r>
      <w:proofErr w:type="spellStart"/>
      <w:r>
        <w:t>definirea</w:t>
      </w:r>
      <w:proofErr w:type="spellEnd"/>
      <w:r>
        <w:t xml:space="preserve"> micro-</w:t>
      </w:r>
      <w:proofErr w:type="spellStart"/>
      <w:r>
        <w:t>întreprinderilor</w:t>
      </w:r>
      <w:proofErr w:type="spellEnd"/>
      <w:r>
        <w:t xml:space="preserve"> </w:t>
      </w:r>
      <w:proofErr w:type="spellStart"/>
      <w:r>
        <w:t>şi</w:t>
      </w:r>
      <w:proofErr w:type="spellEnd"/>
      <w:r>
        <w:t xml:space="preserve"> a </w:t>
      </w:r>
      <w:proofErr w:type="spellStart"/>
      <w:r>
        <w:t>întreprinderilor</w:t>
      </w:r>
      <w:proofErr w:type="spellEnd"/>
      <w:r>
        <w:t xml:space="preserve"> </w:t>
      </w:r>
      <w:proofErr w:type="spellStart"/>
      <w:r>
        <w:t>mici</w:t>
      </w:r>
      <w:proofErr w:type="spellEnd"/>
      <w:r>
        <w:t xml:space="preserve"> </w:t>
      </w:r>
      <w:proofErr w:type="spellStart"/>
      <w:r>
        <w:t>şi</w:t>
      </w:r>
      <w:proofErr w:type="spellEnd"/>
      <w:r>
        <w:t xml:space="preserve"> </w:t>
      </w:r>
      <w:proofErr w:type="spellStart"/>
      <w:r>
        <w:t>mijlocii</w:t>
      </w:r>
      <w:proofErr w:type="spellEnd"/>
      <w:r>
        <w:t>;</w:t>
      </w:r>
    </w:p>
    <w:p w14:paraId="761C9D84"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2393/2017 </w:t>
      </w:r>
      <w:r>
        <w:t xml:space="preserve">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13 </w:t>
      </w:r>
      <w:proofErr w:type="spellStart"/>
      <w:r>
        <w:t>decembrie</w:t>
      </w:r>
      <w:proofErr w:type="spellEnd"/>
      <w:r>
        <w:t xml:space="preserve"> 2017 de </w:t>
      </w:r>
      <w:proofErr w:type="spellStart"/>
      <w:r>
        <w:t>modificare</w:t>
      </w:r>
      <w:proofErr w:type="spellEnd"/>
      <w:r>
        <w:t xml:space="preserve"> a </w:t>
      </w:r>
      <w:proofErr w:type="spellStart"/>
      <w:r>
        <w:t>Regulamentelor</w:t>
      </w:r>
      <w:proofErr w:type="spellEnd"/>
      <w:r>
        <w:t xml:space="preserve"> (UE) nr. 1305/2013 </w:t>
      </w:r>
      <w:proofErr w:type="spellStart"/>
      <w:r>
        <w:t>privind</w:t>
      </w:r>
      <w:proofErr w:type="spellEnd"/>
      <w:r>
        <w:t xml:space="preserve"> </w:t>
      </w:r>
      <w:proofErr w:type="spellStart"/>
      <w:r>
        <w:t>sprijinul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acordat</w:t>
      </w:r>
      <w:proofErr w:type="spellEnd"/>
      <w:r>
        <w:t xml:space="preserve"> din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(FEADR), (UE) nr. 1306/2013 </w:t>
      </w:r>
      <w:proofErr w:type="spellStart"/>
      <w:r>
        <w:t>privind</w:t>
      </w:r>
      <w:proofErr w:type="spellEnd"/>
      <w:r>
        <w:t xml:space="preserve"> </w:t>
      </w:r>
      <w:proofErr w:type="spellStart"/>
      <w:r>
        <w:t>finanțarea</w:t>
      </w:r>
      <w:proofErr w:type="spellEnd"/>
      <w:r>
        <w:t xml:space="preserve">, </w:t>
      </w:r>
      <w:proofErr w:type="spellStart"/>
      <w:r>
        <w:t>gestionarea</w:t>
      </w:r>
      <w:proofErr w:type="spellEnd"/>
      <w:r>
        <w:t xml:space="preserve"> </w:t>
      </w:r>
      <w:proofErr w:type="spellStart"/>
      <w:r>
        <w:t>și</w:t>
      </w:r>
      <w:proofErr w:type="spellEnd"/>
      <w:r>
        <w:t xml:space="preserve"> </w:t>
      </w:r>
      <w:proofErr w:type="spellStart"/>
      <w:r>
        <w:t>monitorizarea</w:t>
      </w:r>
      <w:proofErr w:type="spellEnd"/>
      <w:r>
        <w:t xml:space="preserve"> </w:t>
      </w:r>
      <w:proofErr w:type="spellStart"/>
      <w:r>
        <w:t>politicii</w:t>
      </w:r>
      <w:proofErr w:type="spellEnd"/>
      <w:r>
        <w:t xml:space="preserve"> </w:t>
      </w:r>
      <w:proofErr w:type="spellStart"/>
      <w:r>
        <w:t>agricole</w:t>
      </w:r>
      <w:proofErr w:type="spellEnd"/>
      <w:r>
        <w:t xml:space="preserve"> </w:t>
      </w:r>
      <w:proofErr w:type="spellStart"/>
      <w:r>
        <w:t>comune</w:t>
      </w:r>
      <w:proofErr w:type="spellEnd"/>
      <w:r>
        <w:t xml:space="preserve">, (UE) nr. 1307/2013 de </w:t>
      </w:r>
      <w:proofErr w:type="spellStart"/>
      <w:r>
        <w:t>stabilire</w:t>
      </w:r>
      <w:proofErr w:type="spellEnd"/>
      <w:r>
        <w:t xml:space="preserve"> a </w:t>
      </w:r>
      <w:proofErr w:type="spellStart"/>
      <w:r>
        <w:t>unor</w:t>
      </w:r>
      <w:proofErr w:type="spellEnd"/>
      <w:r>
        <w:t xml:space="preserve"> </w:t>
      </w:r>
      <w:proofErr w:type="spellStart"/>
      <w:r>
        <w:t>norme</w:t>
      </w:r>
      <w:proofErr w:type="spellEnd"/>
      <w:r>
        <w:t xml:space="preserve"> </w:t>
      </w:r>
      <w:proofErr w:type="spellStart"/>
      <w:r>
        <w:t>privind</w:t>
      </w:r>
      <w:proofErr w:type="spellEnd"/>
      <w:r>
        <w:t xml:space="preserve"> </w:t>
      </w:r>
      <w:proofErr w:type="spellStart"/>
      <w:r>
        <w:t>plățile</w:t>
      </w:r>
      <w:proofErr w:type="spellEnd"/>
      <w:r>
        <w:t xml:space="preserve"> </w:t>
      </w:r>
      <w:proofErr w:type="spellStart"/>
      <w:r>
        <w:t>directe</w:t>
      </w:r>
      <w:proofErr w:type="spellEnd"/>
      <w:r>
        <w:t xml:space="preserve"> </w:t>
      </w:r>
      <w:proofErr w:type="spellStart"/>
      <w:r>
        <w:t>acordate</w:t>
      </w:r>
      <w:proofErr w:type="spellEnd"/>
      <w:r>
        <w:t xml:space="preserve"> </w:t>
      </w:r>
      <w:proofErr w:type="spellStart"/>
      <w:r>
        <w:t>fermierilor</w:t>
      </w:r>
      <w:proofErr w:type="spellEnd"/>
      <w:r>
        <w:t xml:space="preserve"> </w:t>
      </w:r>
      <w:proofErr w:type="spellStart"/>
      <w:r>
        <w:t>prin</w:t>
      </w:r>
      <w:proofErr w:type="spellEnd"/>
      <w:r>
        <w:t xml:space="preserve"> scheme de </w:t>
      </w:r>
      <w:proofErr w:type="spellStart"/>
      <w:r>
        <w:t>sprijin</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politicii</w:t>
      </w:r>
      <w:proofErr w:type="spellEnd"/>
      <w:r>
        <w:t xml:space="preserve"> </w:t>
      </w:r>
      <w:proofErr w:type="spellStart"/>
      <w:r>
        <w:t>agricole</w:t>
      </w:r>
      <w:proofErr w:type="spellEnd"/>
      <w:r>
        <w:t xml:space="preserve"> </w:t>
      </w:r>
      <w:proofErr w:type="spellStart"/>
      <w:r>
        <w:t>comune</w:t>
      </w:r>
      <w:proofErr w:type="spellEnd"/>
      <w:r>
        <w:t xml:space="preserve">, (UE) nr. 1308/2013 de </w:t>
      </w:r>
      <w:proofErr w:type="spellStart"/>
      <w:r>
        <w:t>instituire</w:t>
      </w:r>
      <w:proofErr w:type="spellEnd"/>
      <w:r>
        <w:t xml:space="preserve"> a </w:t>
      </w:r>
      <w:proofErr w:type="spellStart"/>
      <w:r>
        <w:t>unei</w:t>
      </w:r>
      <w:proofErr w:type="spellEnd"/>
      <w:r>
        <w:t xml:space="preserve"> </w:t>
      </w:r>
      <w:proofErr w:type="spellStart"/>
      <w:r>
        <w:t>organizări</w:t>
      </w:r>
      <w:proofErr w:type="spellEnd"/>
      <w:r>
        <w:t xml:space="preserve"> </w:t>
      </w:r>
      <w:proofErr w:type="spellStart"/>
      <w:r>
        <w:t>comune</w:t>
      </w:r>
      <w:proofErr w:type="spellEnd"/>
      <w:r>
        <w:t xml:space="preserve"> a </w:t>
      </w:r>
      <w:proofErr w:type="spellStart"/>
      <w:r>
        <w:t>piețelor</w:t>
      </w:r>
      <w:proofErr w:type="spellEnd"/>
      <w:r>
        <w:t xml:space="preserve"> </w:t>
      </w:r>
      <w:proofErr w:type="spellStart"/>
      <w:r>
        <w:t>produselor</w:t>
      </w:r>
      <w:proofErr w:type="spellEnd"/>
      <w:r>
        <w:t xml:space="preserve"> </w:t>
      </w:r>
      <w:proofErr w:type="spellStart"/>
      <w:r>
        <w:t>agricole</w:t>
      </w:r>
      <w:proofErr w:type="spellEnd"/>
      <w:r>
        <w:t xml:space="preserve"> </w:t>
      </w:r>
      <w:proofErr w:type="spellStart"/>
      <w:r>
        <w:t>și</w:t>
      </w:r>
      <w:proofErr w:type="spellEnd"/>
      <w:r>
        <w:t xml:space="preserve"> (UE) nr. 652/2014 de </w:t>
      </w:r>
      <w:proofErr w:type="spellStart"/>
      <w:r>
        <w:t>stabilire</w:t>
      </w:r>
      <w:proofErr w:type="spellEnd"/>
      <w:r>
        <w:t xml:space="preserve"> a </w:t>
      </w:r>
      <w:proofErr w:type="spellStart"/>
      <w:r>
        <w:t>unor</w:t>
      </w:r>
      <w:proofErr w:type="spellEnd"/>
      <w:r>
        <w:t xml:space="preserve"> </w:t>
      </w:r>
      <w:proofErr w:type="spellStart"/>
      <w:r>
        <w:t>dispoziții</w:t>
      </w:r>
      <w:proofErr w:type="spellEnd"/>
      <w:r>
        <w:t xml:space="preserve"> </w:t>
      </w:r>
      <w:proofErr w:type="spellStart"/>
      <w:r>
        <w:t>pentru</w:t>
      </w:r>
      <w:proofErr w:type="spellEnd"/>
      <w:r>
        <w:t xml:space="preserve"> </w:t>
      </w:r>
      <w:proofErr w:type="spellStart"/>
      <w:r>
        <w:t>gestionarea</w:t>
      </w:r>
      <w:proofErr w:type="spellEnd"/>
      <w:r>
        <w:t xml:space="preserve"> </w:t>
      </w:r>
      <w:proofErr w:type="spellStart"/>
      <w:r>
        <w:t>cheltuielilor</w:t>
      </w:r>
      <w:proofErr w:type="spellEnd"/>
      <w:r>
        <w:t xml:space="preserve"> </w:t>
      </w:r>
      <w:proofErr w:type="spellStart"/>
      <w:r>
        <w:t>privind</w:t>
      </w:r>
      <w:proofErr w:type="spellEnd"/>
      <w:r>
        <w:t xml:space="preserve"> </w:t>
      </w:r>
      <w:proofErr w:type="spellStart"/>
      <w:r>
        <w:t>lanțul</w:t>
      </w:r>
      <w:proofErr w:type="spellEnd"/>
      <w:r>
        <w:t xml:space="preserve"> </w:t>
      </w:r>
      <w:proofErr w:type="spellStart"/>
      <w:r>
        <w:t>alimentar</w:t>
      </w:r>
      <w:proofErr w:type="spellEnd"/>
      <w:r>
        <w:t xml:space="preserve">, </w:t>
      </w:r>
      <w:proofErr w:type="spellStart"/>
      <w:r>
        <w:t>sănătatea</w:t>
      </w:r>
      <w:proofErr w:type="spellEnd"/>
      <w:r>
        <w:t xml:space="preserve"> </w:t>
      </w:r>
      <w:proofErr w:type="spellStart"/>
      <w:r>
        <w:t>și</w:t>
      </w:r>
      <w:proofErr w:type="spellEnd"/>
      <w:r>
        <w:t xml:space="preserve"> </w:t>
      </w:r>
      <w:proofErr w:type="spellStart"/>
      <w:r>
        <w:t>bunăstarea</w:t>
      </w:r>
      <w:proofErr w:type="spellEnd"/>
      <w:r>
        <w:t xml:space="preserve"> </w:t>
      </w:r>
      <w:proofErr w:type="spellStart"/>
      <w:r>
        <w:t>animalelor</w:t>
      </w:r>
      <w:proofErr w:type="spellEnd"/>
      <w:r>
        <w:t xml:space="preserve">, precum </w:t>
      </w:r>
      <w:proofErr w:type="spellStart"/>
      <w:r>
        <w:t>și</w:t>
      </w:r>
      <w:proofErr w:type="spellEnd"/>
      <w:r>
        <w:t xml:space="preserve"> </w:t>
      </w:r>
      <w:proofErr w:type="spellStart"/>
      <w:r>
        <w:t>sănătatea</w:t>
      </w:r>
      <w:proofErr w:type="spellEnd"/>
      <w:r>
        <w:t xml:space="preserve"> </w:t>
      </w:r>
      <w:proofErr w:type="spellStart"/>
      <w:r>
        <w:t>plantelor</w:t>
      </w:r>
      <w:proofErr w:type="spellEnd"/>
      <w:r>
        <w:t xml:space="preserve"> </w:t>
      </w:r>
      <w:proofErr w:type="spellStart"/>
      <w:r>
        <w:t>și</w:t>
      </w:r>
      <w:proofErr w:type="spellEnd"/>
      <w:r>
        <w:t xml:space="preserve"> </w:t>
      </w:r>
      <w:proofErr w:type="spellStart"/>
      <w:r>
        <w:t>materialul</w:t>
      </w:r>
      <w:proofErr w:type="spellEnd"/>
      <w:r>
        <w:t xml:space="preserve"> de </w:t>
      </w:r>
      <w:proofErr w:type="spellStart"/>
      <w:r>
        <w:t>reproducere</w:t>
      </w:r>
      <w:proofErr w:type="spellEnd"/>
      <w:r>
        <w:t xml:space="preserve"> a </w:t>
      </w:r>
      <w:proofErr w:type="spellStart"/>
      <w:r>
        <w:t>plantelor</w:t>
      </w:r>
      <w:proofErr w:type="spellEnd"/>
      <w:r>
        <w:t>;</w:t>
      </w:r>
    </w:p>
    <w:p w14:paraId="42D3BFB3" w14:textId="77777777" w:rsidR="00813AF4" w:rsidRDefault="00813AF4" w:rsidP="00813AF4">
      <w:pPr>
        <w:numPr>
          <w:ilvl w:val="0"/>
          <w:numId w:val="14"/>
        </w:numPr>
        <w:spacing w:after="0" w:line="276" w:lineRule="auto"/>
        <w:jc w:val="both"/>
      </w:pPr>
      <w:proofErr w:type="spellStart"/>
      <w:r>
        <w:rPr>
          <w:b/>
        </w:rPr>
        <w:t>Regulamentul</w:t>
      </w:r>
      <w:proofErr w:type="spellEnd"/>
      <w:r>
        <w:rPr>
          <w:b/>
        </w:rPr>
        <w:t xml:space="preserve"> (UE) nr. 679/2016</w:t>
      </w:r>
      <w:r>
        <w:t xml:space="preserve">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și</w:t>
      </w:r>
      <w:proofErr w:type="spellEnd"/>
      <w:r>
        <w:t xml:space="preserve"> </w:t>
      </w:r>
      <w:proofErr w:type="spellStart"/>
      <w:r>
        <w:t>privind</w:t>
      </w:r>
      <w:proofErr w:type="spellEnd"/>
      <w:r>
        <w:t xml:space="preserve"> libera </w:t>
      </w:r>
      <w:proofErr w:type="spellStart"/>
      <w:r>
        <w:t>circulație</w:t>
      </w:r>
      <w:proofErr w:type="spellEnd"/>
      <w:r>
        <w:t xml:space="preserve"> </w:t>
      </w:r>
      <w:proofErr w:type="gramStart"/>
      <w:r>
        <w:t>a</w:t>
      </w:r>
      <w:proofErr w:type="gramEnd"/>
      <w:r>
        <w:t xml:space="preserve"> </w:t>
      </w:r>
      <w:proofErr w:type="spellStart"/>
      <w:r>
        <w:t>acestor</w:t>
      </w:r>
      <w:proofErr w:type="spellEnd"/>
      <w:r>
        <w:t xml:space="preserve"> date </w:t>
      </w:r>
      <w:proofErr w:type="spellStart"/>
      <w:r>
        <w:t>și</w:t>
      </w:r>
      <w:proofErr w:type="spellEnd"/>
      <w:r>
        <w:t xml:space="preserve"> de </w:t>
      </w:r>
      <w:proofErr w:type="spellStart"/>
      <w:r>
        <w:t>abrogare</w:t>
      </w:r>
      <w:proofErr w:type="spellEnd"/>
      <w:r>
        <w:t xml:space="preserve"> a </w:t>
      </w:r>
      <w:proofErr w:type="spellStart"/>
      <w:r>
        <w:t>Directivei</w:t>
      </w:r>
      <w:proofErr w:type="spellEnd"/>
      <w:r>
        <w:t xml:space="preserve"> 95/46/CE (</w:t>
      </w:r>
      <w:proofErr w:type="spellStart"/>
      <w:r>
        <w:t>Regulamentul</w:t>
      </w:r>
      <w:proofErr w:type="spellEnd"/>
      <w:r>
        <w:t xml:space="preserve"> general </w:t>
      </w:r>
      <w:proofErr w:type="spellStart"/>
      <w:r>
        <w:t>privind</w:t>
      </w:r>
      <w:proofErr w:type="spellEnd"/>
      <w:r>
        <w:t xml:space="preserve"> </w:t>
      </w:r>
      <w:proofErr w:type="spellStart"/>
      <w:r>
        <w:t>protecția</w:t>
      </w:r>
      <w:proofErr w:type="spellEnd"/>
      <w:r>
        <w:t xml:space="preserve"> </w:t>
      </w:r>
      <w:proofErr w:type="spellStart"/>
      <w:r>
        <w:t>datelor</w:t>
      </w:r>
      <w:proofErr w:type="spellEnd"/>
      <w:r>
        <w:t>);</w:t>
      </w:r>
    </w:p>
    <w:p w14:paraId="506DFB7C" w14:textId="5E3F68C2" w:rsidR="00813AF4" w:rsidRDefault="00813AF4" w:rsidP="00813AF4">
      <w:pPr>
        <w:numPr>
          <w:ilvl w:val="0"/>
          <w:numId w:val="1"/>
        </w:numPr>
        <w:spacing w:after="0" w:line="276" w:lineRule="auto"/>
        <w:jc w:val="both"/>
      </w:pPr>
      <w:proofErr w:type="spellStart"/>
      <w:r>
        <w:rPr>
          <w:b/>
        </w:rPr>
        <w:lastRenderedPageBreak/>
        <w:t>Programul</w:t>
      </w:r>
      <w:proofErr w:type="spellEnd"/>
      <w:r>
        <w:rPr>
          <w:b/>
        </w:rPr>
        <w:t xml:space="preserve"> </w:t>
      </w:r>
      <w:proofErr w:type="spellStart"/>
      <w:r>
        <w:rPr>
          <w:b/>
        </w:rPr>
        <w:t>Național</w:t>
      </w:r>
      <w:proofErr w:type="spellEnd"/>
      <w:r>
        <w:rPr>
          <w:b/>
        </w:rPr>
        <w:t xml:space="preserve"> de </w:t>
      </w:r>
      <w:proofErr w:type="spellStart"/>
      <w:r>
        <w:rPr>
          <w:b/>
        </w:rPr>
        <w:t>Dezvoltare</w:t>
      </w:r>
      <w:proofErr w:type="spellEnd"/>
      <w:r>
        <w:rPr>
          <w:b/>
        </w:rPr>
        <w:t xml:space="preserve"> </w:t>
      </w:r>
      <w:proofErr w:type="spellStart"/>
      <w:r>
        <w:rPr>
          <w:b/>
        </w:rPr>
        <w:t>Rurală</w:t>
      </w:r>
      <w:proofErr w:type="spellEnd"/>
      <w:r>
        <w:rPr>
          <w:b/>
        </w:rPr>
        <w:t xml:space="preserve"> 2014-2020</w:t>
      </w:r>
      <w:r>
        <w:t xml:space="preserve">, </w:t>
      </w:r>
      <w:proofErr w:type="spellStart"/>
      <w:r>
        <w:t>aprobat</w:t>
      </w:r>
      <w:proofErr w:type="spellEnd"/>
      <w:r>
        <w:t xml:space="preserve"> </w:t>
      </w:r>
      <w:proofErr w:type="spellStart"/>
      <w:r>
        <w:t>prin</w:t>
      </w:r>
      <w:proofErr w:type="spellEnd"/>
      <w:r>
        <w:t xml:space="preserve"> </w:t>
      </w:r>
      <w:proofErr w:type="spellStart"/>
      <w:r>
        <w:t>Decizia</w:t>
      </w:r>
      <w:proofErr w:type="spellEnd"/>
      <w:r>
        <w:t xml:space="preserve"> de </w:t>
      </w:r>
      <w:proofErr w:type="spellStart"/>
      <w:r>
        <w:t>punere</w:t>
      </w:r>
      <w:proofErr w:type="spellEnd"/>
      <w:r>
        <w:t xml:space="preserve"> </w:t>
      </w:r>
      <w:proofErr w:type="spellStart"/>
      <w:r>
        <w:t>în</w:t>
      </w:r>
      <w:proofErr w:type="spellEnd"/>
      <w:r>
        <w:t xml:space="preserve"> </w:t>
      </w:r>
      <w:proofErr w:type="spellStart"/>
      <w:r>
        <w:t>aplicare</w:t>
      </w:r>
      <w:proofErr w:type="spellEnd"/>
      <w:r>
        <w:t xml:space="preserve"> a </w:t>
      </w:r>
      <w:proofErr w:type="spellStart"/>
      <w:r>
        <w:t>Comisiei</w:t>
      </w:r>
      <w:proofErr w:type="spellEnd"/>
      <w:r>
        <w:t xml:space="preserve"> </w:t>
      </w:r>
      <w:proofErr w:type="spellStart"/>
      <w:r>
        <w:t>Europene</w:t>
      </w:r>
      <w:proofErr w:type="spellEnd"/>
      <w:r>
        <w:t xml:space="preserve"> nr. C</w:t>
      </w:r>
      <w:r w:rsidR="003924E5">
        <w:t xml:space="preserve"> </w:t>
      </w:r>
      <w:r>
        <w:t xml:space="preserve">(2015)3508 din 26 </w:t>
      </w:r>
      <w:proofErr w:type="spellStart"/>
      <w:r>
        <w:t>mai</w:t>
      </w:r>
      <w:proofErr w:type="spellEnd"/>
      <w:r>
        <w:t xml:space="preserve"> 2015,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2655AC80" w14:textId="77777777" w:rsidR="00813AF4" w:rsidRDefault="00813AF4" w:rsidP="00813AF4">
      <w:pPr>
        <w:numPr>
          <w:ilvl w:val="0"/>
          <w:numId w:val="1"/>
        </w:numPr>
        <w:spacing w:after="0" w:line="276" w:lineRule="auto"/>
        <w:jc w:val="both"/>
      </w:pPr>
      <w:proofErr w:type="spellStart"/>
      <w:r>
        <w:rPr>
          <w:b/>
        </w:rPr>
        <w:t>Regulamentul</w:t>
      </w:r>
      <w:proofErr w:type="spellEnd"/>
      <w:r>
        <w:rPr>
          <w:b/>
        </w:rPr>
        <w:t xml:space="preserve"> (UE) 2020/2220</w:t>
      </w:r>
      <w:r>
        <w:t xml:space="preserve">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23 </w:t>
      </w:r>
      <w:proofErr w:type="spellStart"/>
      <w:r>
        <w:t>decembrie</w:t>
      </w:r>
      <w:proofErr w:type="spellEnd"/>
      <w:r>
        <w:t xml:space="preserve"> 2020 de </w:t>
      </w:r>
      <w:proofErr w:type="spellStart"/>
      <w:r>
        <w:t>stabilire</w:t>
      </w:r>
      <w:proofErr w:type="spellEnd"/>
      <w:r>
        <w:t xml:space="preserve"> </w:t>
      </w:r>
      <w:proofErr w:type="gramStart"/>
      <w:r>
        <w:t>a</w:t>
      </w:r>
      <w:proofErr w:type="gramEnd"/>
      <w:r>
        <w:t xml:space="preserve"> </w:t>
      </w:r>
      <w:proofErr w:type="spellStart"/>
      <w:r>
        <w:t>anumitor</w:t>
      </w:r>
      <w:proofErr w:type="spellEnd"/>
      <w:r>
        <w:t xml:space="preserve"> </w:t>
      </w:r>
      <w:proofErr w:type="spellStart"/>
      <w:r>
        <w:t>dispoziții</w:t>
      </w:r>
      <w:proofErr w:type="spellEnd"/>
      <w:r>
        <w:t xml:space="preserve"> </w:t>
      </w:r>
      <w:proofErr w:type="spellStart"/>
      <w:r>
        <w:t>tranzitorii</w:t>
      </w:r>
      <w:proofErr w:type="spellEnd"/>
      <w:r>
        <w:t xml:space="preserve"> </w:t>
      </w:r>
      <w:proofErr w:type="spellStart"/>
      <w:r>
        <w:t>privind</w:t>
      </w:r>
      <w:proofErr w:type="spellEnd"/>
      <w:r>
        <w:t xml:space="preserve"> </w:t>
      </w:r>
      <w:proofErr w:type="spellStart"/>
      <w:r>
        <w:t>sprijinul</w:t>
      </w:r>
      <w:proofErr w:type="spellEnd"/>
      <w:r>
        <w:t xml:space="preserve"> </w:t>
      </w:r>
      <w:proofErr w:type="spellStart"/>
      <w:r>
        <w:t>acordat</w:t>
      </w:r>
      <w:proofErr w:type="spellEnd"/>
      <w:r>
        <w:t xml:space="preserve"> din Fondul </w:t>
      </w:r>
      <w:proofErr w:type="spellStart"/>
      <w:r>
        <w:t>european</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(FEADR) </w:t>
      </w:r>
      <w:proofErr w:type="spellStart"/>
      <w:r>
        <w:t>și</w:t>
      </w:r>
      <w:proofErr w:type="spellEnd"/>
      <w:r>
        <w:t xml:space="preserve"> din Fondul </w:t>
      </w:r>
      <w:proofErr w:type="spellStart"/>
      <w:r>
        <w:t>european</w:t>
      </w:r>
      <w:proofErr w:type="spellEnd"/>
      <w:r>
        <w:t xml:space="preserve"> de </w:t>
      </w:r>
      <w:proofErr w:type="spellStart"/>
      <w:r>
        <w:t>garantare</w:t>
      </w:r>
      <w:proofErr w:type="spellEnd"/>
      <w:r>
        <w:t xml:space="preserve"> </w:t>
      </w:r>
      <w:proofErr w:type="spellStart"/>
      <w:r>
        <w:t>agricolă</w:t>
      </w:r>
      <w:proofErr w:type="spellEnd"/>
      <w:r>
        <w:t xml:space="preserve"> (FEGA) </w:t>
      </w:r>
      <w:proofErr w:type="spellStart"/>
      <w:r>
        <w:t>în</w:t>
      </w:r>
      <w:proofErr w:type="spellEnd"/>
      <w:r>
        <w:t xml:space="preserve"> </w:t>
      </w:r>
      <w:proofErr w:type="spellStart"/>
      <w:r>
        <w:t>anii</w:t>
      </w:r>
      <w:proofErr w:type="spellEnd"/>
      <w:r>
        <w:t xml:space="preserve"> 2021 </w:t>
      </w:r>
      <w:proofErr w:type="spellStart"/>
      <w:r>
        <w:t>și</w:t>
      </w:r>
      <w:proofErr w:type="spellEnd"/>
      <w:r>
        <w:t xml:space="preserve"> 2022, de </w:t>
      </w:r>
      <w:proofErr w:type="spellStart"/>
      <w:r>
        <w:t>modificare</w:t>
      </w:r>
      <w:proofErr w:type="spellEnd"/>
      <w:r>
        <w:t xml:space="preserve"> a </w:t>
      </w:r>
      <w:proofErr w:type="spellStart"/>
      <w:r>
        <w:t>Regulamentelor</w:t>
      </w:r>
      <w:proofErr w:type="spellEnd"/>
      <w:r>
        <w:t xml:space="preserve"> (UE) nr. 228/2013 </w:t>
      </w:r>
      <w:proofErr w:type="spellStart"/>
      <w:r>
        <w:t>și</w:t>
      </w:r>
      <w:proofErr w:type="spellEnd"/>
      <w:r>
        <w:t xml:space="preserve"> (UE) nr. 229/2013, de </w:t>
      </w:r>
      <w:proofErr w:type="spellStart"/>
      <w:r>
        <w:t>modificare</w:t>
      </w:r>
      <w:proofErr w:type="spellEnd"/>
      <w:r>
        <w:t xml:space="preserve"> a </w:t>
      </w:r>
      <w:proofErr w:type="spellStart"/>
      <w:r>
        <w:t>Regulamentelor</w:t>
      </w:r>
      <w:proofErr w:type="spellEnd"/>
      <w:r>
        <w:t xml:space="preserve"> (UE) nr. 1305/2013, (UE) nr. 1306/2013 </w:t>
      </w:r>
      <w:proofErr w:type="spellStart"/>
      <w:r>
        <w:t>și</w:t>
      </w:r>
      <w:proofErr w:type="spellEnd"/>
      <w:r>
        <w:t xml:space="preserve"> (UE) nr. 1307/2013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resursele</w:t>
      </w:r>
      <w:proofErr w:type="spellEnd"/>
      <w:r>
        <w:t xml:space="preserve"> </w:t>
      </w:r>
      <w:proofErr w:type="spellStart"/>
      <w:r>
        <w:t>și</w:t>
      </w:r>
      <w:proofErr w:type="spellEnd"/>
      <w:r>
        <w:t xml:space="preserve"> </w:t>
      </w:r>
      <w:proofErr w:type="spellStart"/>
      <w:r>
        <w:t>aplicarea</w:t>
      </w:r>
      <w:proofErr w:type="spellEnd"/>
      <w:r>
        <w:t xml:space="preserve"> </w:t>
      </w:r>
      <w:proofErr w:type="spellStart"/>
      <w:r>
        <w:t>regulamentelor</w:t>
      </w:r>
      <w:proofErr w:type="spellEnd"/>
      <w:r>
        <w:t xml:space="preserve"> respective </w:t>
      </w:r>
      <w:proofErr w:type="spellStart"/>
      <w:r>
        <w:t>în</w:t>
      </w:r>
      <w:proofErr w:type="spellEnd"/>
      <w:r>
        <w:t xml:space="preserve"> </w:t>
      </w:r>
      <w:proofErr w:type="spellStart"/>
      <w:r>
        <w:t>anii</w:t>
      </w:r>
      <w:proofErr w:type="spellEnd"/>
      <w:r>
        <w:t xml:space="preserve"> 2021 </w:t>
      </w:r>
      <w:proofErr w:type="spellStart"/>
      <w:r>
        <w:t>și</w:t>
      </w:r>
      <w:proofErr w:type="spellEnd"/>
      <w:r>
        <w:t xml:space="preserve"> 2022 </w:t>
      </w:r>
      <w:proofErr w:type="spellStart"/>
      <w:r>
        <w:t>și</w:t>
      </w:r>
      <w:proofErr w:type="spellEnd"/>
      <w:r>
        <w:t xml:space="preserve"> de </w:t>
      </w:r>
      <w:proofErr w:type="spellStart"/>
      <w:r>
        <w:t>modificare</w:t>
      </w:r>
      <w:proofErr w:type="spellEnd"/>
      <w:r>
        <w:t xml:space="preserve"> a </w:t>
      </w:r>
      <w:proofErr w:type="spellStart"/>
      <w:r>
        <w:t>Regulamentului</w:t>
      </w:r>
      <w:proofErr w:type="spellEnd"/>
      <w:r>
        <w:t xml:space="preserve"> (UE) nr. 1308/2013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resursele</w:t>
      </w:r>
      <w:proofErr w:type="spellEnd"/>
      <w:r>
        <w:t xml:space="preserve"> </w:t>
      </w:r>
      <w:proofErr w:type="spellStart"/>
      <w:r>
        <w:t>și</w:t>
      </w:r>
      <w:proofErr w:type="spellEnd"/>
      <w:r>
        <w:t xml:space="preserve"> </w:t>
      </w:r>
      <w:proofErr w:type="spellStart"/>
      <w:r>
        <w:t>repartizarea</w:t>
      </w:r>
      <w:proofErr w:type="spellEnd"/>
      <w:r>
        <w:t xml:space="preserve"> </w:t>
      </w:r>
      <w:proofErr w:type="spellStart"/>
      <w:r>
        <w:t>unui</w:t>
      </w:r>
      <w:proofErr w:type="spellEnd"/>
      <w:r>
        <w:t xml:space="preserve"> </w:t>
      </w:r>
      <w:proofErr w:type="spellStart"/>
      <w:r>
        <w:t>astfel</w:t>
      </w:r>
      <w:proofErr w:type="spellEnd"/>
      <w:r>
        <w:t xml:space="preserve"> de </w:t>
      </w:r>
      <w:proofErr w:type="spellStart"/>
      <w:r>
        <w:t>sprijin</w:t>
      </w:r>
      <w:proofErr w:type="spellEnd"/>
      <w:r>
        <w:t xml:space="preserve"> </w:t>
      </w:r>
      <w:proofErr w:type="spellStart"/>
      <w:r>
        <w:t>pentru</w:t>
      </w:r>
      <w:proofErr w:type="spellEnd"/>
      <w:r>
        <w:t xml:space="preserve"> </w:t>
      </w:r>
      <w:proofErr w:type="spellStart"/>
      <w:r>
        <w:t>anii</w:t>
      </w:r>
      <w:proofErr w:type="spellEnd"/>
      <w:r>
        <w:t xml:space="preserve"> 2021 </w:t>
      </w:r>
      <w:proofErr w:type="spellStart"/>
      <w:r>
        <w:t>și</w:t>
      </w:r>
      <w:proofErr w:type="spellEnd"/>
      <w:r>
        <w:t xml:space="preserve"> 2022;</w:t>
      </w:r>
    </w:p>
    <w:p w14:paraId="3FC765EB" w14:textId="77777777" w:rsidR="00813AF4" w:rsidRDefault="00813AF4" w:rsidP="00813AF4">
      <w:pPr>
        <w:numPr>
          <w:ilvl w:val="0"/>
          <w:numId w:val="1"/>
        </w:numPr>
        <w:spacing w:after="0" w:line="276" w:lineRule="auto"/>
        <w:jc w:val="both"/>
      </w:pPr>
      <w:proofErr w:type="spellStart"/>
      <w:r>
        <w:rPr>
          <w:b/>
        </w:rPr>
        <w:t>Regulamentul</w:t>
      </w:r>
      <w:proofErr w:type="spellEnd"/>
      <w:r>
        <w:rPr>
          <w:b/>
        </w:rPr>
        <w:t xml:space="preserve"> (UE) 2020/2094</w:t>
      </w:r>
      <w:r>
        <w:t xml:space="preserve"> al </w:t>
      </w:r>
      <w:proofErr w:type="spellStart"/>
      <w:r>
        <w:t>Consiliului</w:t>
      </w:r>
      <w:proofErr w:type="spellEnd"/>
      <w:r>
        <w:t xml:space="preserve"> din 14 </w:t>
      </w:r>
      <w:proofErr w:type="spellStart"/>
      <w:r>
        <w:t>decembrie</w:t>
      </w:r>
      <w:proofErr w:type="spellEnd"/>
      <w:r>
        <w:t xml:space="preserve"> 2020 de </w:t>
      </w:r>
      <w:proofErr w:type="spellStart"/>
      <w:r>
        <w:t>instituire</w:t>
      </w:r>
      <w:proofErr w:type="spellEnd"/>
      <w:r>
        <w:t xml:space="preserve"> a </w:t>
      </w:r>
      <w:proofErr w:type="spellStart"/>
      <w:r>
        <w:t>unui</w:t>
      </w:r>
      <w:proofErr w:type="spellEnd"/>
      <w:r>
        <w:t xml:space="preserve"> instrument de </w:t>
      </w:r>
      <w:proofErr w:type="spellStart"/>
      <w:r>
        <w:t>redresare</w:t>
      </w:r>
      <w:proofErr w:type="spellEnd"/>
      <w:r>
        <w:t xml:space="preserve"> al </w:t>
      </w:r>
      <w:proofErr w:type="spellStart"/>
      <w:r>
        <w:t>Uniunii</w:t>
      </w:r>
      <w:proofErr w:type="spellEnd"/>
      <w:r>
        <w:t xml:space="preserve"> </w:t>
      </w:r>
      <w:proofErr w:type="spellStart"/>
      <w:r>
        <w:t>Europene</w:t>
      </w:r>
      <w:proofErr w:type="spellEnd"/>
      <w:r>
        <w:t xml:space="preserve"> </w:t>
      </w:r>
      <w:proofErr w:type="spellStart"/>
      <w:r>
        <w:t>pentru</w:t>
      </w:r>
      <w:proofErr w:type="spellEnd"/>
      <w:r>
        <w:t xml:space="preserve"> a </w:t>
      </w:r>
      <w:proofErr w:type="spellStart"/>
      <w:r>
        <w:t>sprijini</w:t>
      </w:r>
      <w:proofErr w:type="spellEnd"/>
      <w:r>
        <w:t xml:space="preserve"> </w:t>
      </w:r>
      <w:proofErr w:type="spellStart"/>
      <w:r>
        <w:t>redresarea</w:t>
      </w:r>
      <w:proofErr w:type="spellEnd"/>
      <w:r>
        <w:t xml:space="preserve"> </w:t>
      </w:r>
      <w:proofErr w:type="spellStart"/>
      <w:r>
        <w:t>în</w:t>
      </w:r>
      <w:proofErr w:type="spellEnd"/>
      <w:r>
        <w:t xml:space="preserve"> </w:t>
      </w:r>
      <w:proofErr w:type="spellStart"/>
      <w:r>
        <w:t>urma</w:t>
      </w:r>
      <w:proofErr w:type="spellEnd"/>
      <w:r>
        <w:t xml:space="preserve"> </w:t>
      </w:r>
      <w:proofErr w:type="spellStart"/>
      <w:r>
        <w:t>crizei</w:t>
      </w:r>
      <w:proofErr w:type="spellEnd"/>
      <w:r>
        <w:t xml:space="preserve"> </w:t>
      </w:r>
      <w:proofErr w:type="spellStart"/>
      <w:r>
        <w:t>provocate</w:t>
      </w:r>
      <w:proofErr w:type="spellEnd"/>
      <w:r>
        <w:t xml:space="preserve"> de COVID-19.</w:t>
      </w:r>
    </w:p>
    <w:p w14:paraId="5F9DC3C8" w14:textId="1B8486BC" w:rsidR="00813AF4" w:rsidRDefault="00813AF4" w:rsidP="00813AF4">
      <w:pPr>
        <w:numPr>
          <w:ilvl w:val="0"/>
          <w:numId w:val="1"/>
        </w:numPr>
        <w:spacing w:after="0" w:line="276" w:lineRule="auto"/>
        <w:jc w:val="both"/>
        <w:rPr>
          <w:color w:val="000000"/>
        </w:rPr>
      </w:pPr>
      <w:proofErr w:type="spellStart"/>
      <w:r>
        <w:rPr>
          <w:b/>
          <w:color w:val="000000"/>
        </w:rPr>
        <w:t>Decizia</w:t>
      </w:r>
      <w:proofErr w:type="spellEnd"/>
      <w:r>
        <w:rPr>
          <w:b/>
          <w:color w:val="000000"/>
        </w:rPr>
        <w:t xml:space="preserve"> de </w:t>
      </w:r>
      <w:proofErr w:type="spellStart"/>
      <w:r>
        <w:rPr>
          <w:b/>
          <w:color w:val="000000"/>
        </w:rPr>
        <w:t>punere</w:t>
      </w:r>
      <w:proofErr w:type="spellEnd"/>
      <w:r>
        <w:rPr>
          <w:b/>
          <w:color w:val="000000"/>
        </w:rPr>
        <w:t xml:space="preserve"> </w:t>
      </w:r>
      <w:proofErr w:type="spellStart"/>
      <w:r>
        <w:rPr>
          <w:b/>
          <w:color w:val="000000"/>
        </w:rPr>
        <w:t>în</w:t>
      </w:r>
      <w:proofErr w:type="spellEnd"/>
      <w:r>
        <w:rPr>
          <w:b/>
          <w:color w:val="000000"/>
        </w:rPr>
        <w:t xml:space="preserve"> </w:t>
      </w:r>
      <w:proofErr w:type="spellStart"/>
      <w:r>
        <w:rPr>
          <w:b/>
          <w:color w:val="000000"/>
        </w:rPr>
        <w:t>aplicare</w:t>
      </w:r>
      <w:proofErr w:type="spellEnd"/>
      <w:r>
        <w:rPr>
          <w:b/>
          <w:color w:val="000000"/>
        </w:rPr>
        <w:t xml:space="preserve"> a </w:t>
      </w:r>
      <w:proofErr w:type="spellStart"/>
      <w:r>
        <w:rPr>
          <w:b/>
          <w:color w:val="000000"/>
        </w:rPr>
        <w:t>Comisiei</w:t>
      </w:r>
      <w:proofErr w:type="spellEnd"/>
      <w:r>
        <w:rPr>
          <w:b/>
          <w:color w:val="000000"/>
        </w:rPr>
        <w:t xml:space="preserve"> </w:t>
      </w:r>
      <w:proofErr w:type="spellStart"/>
      <w:r>
        <w:rPr>
          <w:b/>
          <w:color w:val="000000"/>
        </w:rPr>
        <w:t>Europene</w:t>
      </w:r>
      <w:proofErr w:type="spellEnd"/>
      <w:r>
        <w:rPr>
          <w:b/>
          <w:color w:val="000000"/>
        </w:rPr>
        <w:t xml:space="preserve"> nr. C</w:t>
      </w:r>
      <w:r w:rsidR="003924E5">
        <w:rPr>
          <w:b/>
          <w:color w:val="000000"/>
        </w:rPr>
        <w:t xml:space="preserve"> </w:t>
      </w:r>
      <w:r>
        <w:rPr>
          <w:b/>
          <w:color w:val="000000"/>
        </w:rPr>
        <w:t>(2016) 862 din 09.02.2016</w:t>
      </w:r>
      <w:r>
        <w:rPr>
          <w:color w:val="000000"/>
        </w:rPr>
        <w:t xml:space="preserve"> de </w:t>
      </w:r>
      <w:proofErr w:type="spellStart"/>
      <w:r>
        <w:rPr>
          <w:color w:val="000000"/>
        </w:rPr>
        <w:t>aprobare</w:t>
      </w:r>
      <w:proofErr w:type="spellEnd"/>
      <w:r>
        <w:rPr>
          <w:color w:val="000000"/>
        </w:rPr>
        <w:t xml:space="preserve"> a </w:t>
      </w:r>
      <w:proofErr w:type="spellStart"/>
      <w:r>
        <w:rPr>
          <w:color w:val="000000"/>
        </w:rPr>
        <w:t>modificării</w:t>
      </w:r>
      <w:proofErr w:type="spellEnd"/>
      <w:r>
        <w:rPr>
          <w:color w:val="000000"/>
        </w:rPr>
        <w:t xml:space="preserve"> </w:t>
      </w:r>
      <w:proofErr w:type="spellStart"/>
      <w:r>
        <w:rPr>
          <w:color w:val="000000"/>
        </w:rPr>
        <w:t>Programului</w:t>
      </w:r>
      <w:proofErr w:type="spellEnd"/>
      <w:r>
        <w:rPr>
          <w:color w:val="000000"/>
        </w:rPr>
        <w:t xml:space="preserve"> de </w:t>
      </w:r>
      <w:proofErr w:type="spellStart"/>
      <w:r>
        <w:rPr>
          <w:color w:val="000000"/>
        </w:rPr>
        <w:t>Dezvoltare</w:t>
      </w:r>
      <w:proofErr w:type="spellEnd"/>
      <w:r>
        <w:rPr>
          <w:color w:val="000000"/>
        </w:rPr>
        <w:t xml:space="preserve"> </w:t>
      </w:r>
      <w:proofErr w:type="spellStart"/>
      <w:r>
        <w:rPr>
          <w:color w:val="000000"/>
        </w:rPr>
        <w:t>Rurală</w:t>
      </w:r>
      <w:proofErr w:type="spellEnd"/>
      <w:r>
        <w:rPr>
          <w:color w:val="000000"/>
        </w:rPr>
        <w:t xml:space="preserve"> a </w:t>
      </w:r>
      <w:proofErr w:type="spellStart"/>
      <w:r>
        <w:rPr>
          <w:color w:val="000000"/>
        </w:rPr>
        <w:t>României</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sprijin</w:t>
      </w:r>
      <w:proofErr w:type="spellEnd"/>
      <w:r>
        <w:rPr>
          <w:color w:val="000000"/>
        </w:rPr>
        <w:t xml:space="preserve"> </w:t>
      </w:r>
      <w:proofErr w:type="spellStart"/>
      <w:r>
        <w:rPr>
          <w:color w:val="000000"/>
        </w:rPr>
        <w:t>acordat</w:t>
      </w:r>
      <w:proofErr w:type="spellEnd"/>
      <w:r>
        <w:rPr>
          <w:color w:val="000000"/>
        </w:rPr>
        <w:t xml:space="preserve"> din Fondul European </w:t>
      </w:r>
      <w:proofErr w:type="spellStart"/>
      <w:r>
        <w:rPr>
          <w:color w:val="000000"/>
        </w:rPr>
        <w:t>Agricol</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Dezvoltare</w:t>
      </w:r>
      <w:proofErr w:type="spellEnd"/>
      <w:r>
        <w:rPr>
          <w:color w:val="000000"/>
        </w:rPr>
        <w:t xml:space="preserve"> </w:t>
      </w:r>
      <w:proofErr w:type="spellStart"/>
      <w:r>
        <w:rPr>
          <w:color w:val="000000"/>
        </w:rPr>
        <w:t>Rurală</w:t>
      </w:r>
      <w:proofErr w:type="spellEnd"/>
      <w:r>
        <w:rPr>
          <w:color w:val="000000"/>
        </w:rPr>
        <w:t xml:space="preserve"> </w:t>
      </w:r>
      <w:proofErr w:type="spellStart"/>
      <w:r>
        <w:rPr>
          <w:color w:val="000000"/>
        </w:rPr>
        <w:t>și</w:t>
      </w:r>
      <w:proofErr w:type="spellEnd"/>
      <w:r>
        <w:rPr>
          <w:color w:val="000000"/>
        </w:rPr>
        <w:t xml:space="preserve"> de </w:t>
      </w:r>
      <w:proofErr w:type="spellStart"/>
      <w:r>
        <w:rPr>
          <w:color w:val="000000"/>
        </w:rPr>
        <w:t>modificare</w:t>
      </w:r>
      <w:proofErr w:type="spellEnd"/>
      <w:r>
        <w:rPr>
          <w:color w:val="000000"/>
        </w:rPr>
        <w:t xml:space="preserve"> a </w:t>
      </w:r>
      <w:proofErr w:type="spellStart"/>
      <w:r>
        <w:rPr>
          <w:color w:val="000000"/>
        </w:rPr>
        <w:t>Deciziei</w:t>
      </w:r>
      <w:proofErr w:type="spellEnd"/>
      <w:r>
        <w:rPr>
          <w:color w:val="000000"/>
        </w:rPr>
        <w:t xml:space="preserve"> de </w:t>
      </w:r>
      <w:proofErr w:type="spellStart"/>
      <w:r>
        <w:rPr>
          <w:color w:val="000000"/>
        </w:rPr>
        <w:t>punere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aplicare</w:t>
      </w:r>
      <w:proofErr w:type="spellEnd"/>
      <w:r>
        <w:rPr>
          <w:color w:val="000000"/>
        </w:rPr>
        <w:t xml:space="preserve"> C</w:t>
      </w:r>
      <w:r w:rsidR="003924E5">
        <w:rPr>
          <w:color w:val="000000"/>
        </w:rPr>
        <w:t xml:space="preserve"> </w:t>
      </w:r>
      <w:r>
        <w:rPr>
          <w:color w:val="000000"/>
        </w:rPr>
        <w:t>(2015) 3508;</w:t>
      </w:r>
    </w:p>
    <w:p w14:paraId="426CC093" w14:textId="77777777" w:rsidR="00813AF4" w:rsidRDefault="00813AF4" w:rsidP="00813AF4">
      <w:pPr>
        <w:numPr>
          <w:ilvl w:val="0"/>
          <w:numId w:val="1"/>
        </w:numPr>
        <w:jc w:val="both"/>
      </w:pPr>
      <w:proofErr w:type="spellStart"/>
      <w:r>
        <w:rPr>
          <w:b/>
        </w:rPr>
        <w:t>Directiva</w:t>
      </w:r>
      <w:proofErr w:type="spellEnd"/>
      <w:r>
        <w:rPr>
          <w:b/>
        </w:rPr>
        <w:t xml:space="preserve"> 2009/28/CE a </w:t>
      </w:r>
      <w:proofErr w:type="spellStart"/>
      <w:r>
        <w:rPr>
          <w:b/>
        </w:rPr>
        <w:t>Parlamentului</w:t>
      </w:r>
      <w:proofErr w:type="spellEnd"/>
      <w:r>
        <w:rPr>
          <w:b/>
        </w:rPr>
        <w:t xml:space="preserve"> European </w:t>
      </w:r>
      <w:proofErr w:type="spellStart"/>
      <w:r>
        <w:rPr>
          <w:b/>
        </w:rPr>
        <w:t>și</w:t>
      </w:r>
      <w:proofErr w:type="spellEnd"/>
      <w:r>
        <w:rPr>
          <w:b/>
        </w:rPr>
        <w:t xml:space="preserve"> a </w:t>
      </w:r>
      <w:proofErr w:type="spellStart"/>
      <w:r>
        <w:rPr>
          <w:b/>
        </w:rPr>
        <w:t>Consiliului</w:t>
      </w:r>
      <w:proofErr w:type="spellEnd"/>
      <w:r>
        <w:rPr>
          <w:b/>
        </w:rPr>
        <w:t xml:space="preserve"> din 23 </w:t>
      </w:r>
      <w:proofErr w:type="spellStart"/>
      <w:r>
        <w:rPr>
          <w:b/>
        </w:rPr>
        <w:t>aprilie</w:t>
      </w:r>
      <w:proofErr w:type="spellEnd"/>
      <w:r>
        <w:rPr>
          <w:b/>
        </w:rPr>
        <w:t xml:space="preserve"> 2009 </w:t>
      </w:r>
      <w:proofErr w:type="spellStart"/>
      <w:r>
        <w:t>privind</w:t>
      </w:r>
      <w:proofErr w:type="spellEnd"/>
      <w:r>
        <w:t xml:space="preserve"> </w:t>
      </w:r>
      <w:proofErr w:type="spellStart"/>
      <w:r>
        <w:t>promovarea</w:t>
      </w:r>
      <w:proofErr w:type="spellEnd"/>
      <w:r>
        <w:t xml:space="preserve"> </w:t>
      </w:r>
      <w:proofErr w:type="spellStart"/>
      <w:r>
        <w:t>utilizării</w:t>
      </w:r>
      <w:proofErr w:type="spellEnd"/>
      <w:r>
        <w:t xml:space="preserve"> </w:t>
      </w:r>
      <w:proofErr w:type="spellStart"/>
      <w:r>
        <w:t>energiei</w:t>
      </w:r>
      <w:proofErr w:type="spellEnd"/>
      <w:r>
        <w:t xml:space="preserve"> din </w:t>
      </w:r>
      <w:proofErr w:type="spellStart"/>
      <w:r>
        <w:t>surse</w:t>
      </w:r>
      <w:proofErr w:type="spellEnd"/>
      <w:r>
        <w:t xml:space="preserve"> </w:t>
      </w:r>
      <w:proofErr w:type="spellStart"/>
      <w:r>
        <w:t>regenerabile</w:t>
      </w:r>
      <w:proofErr w:type="spellEnd"/>
      <w:r>
        <w:t xml:space="preserve">, de </w:t>
      </w:r>
      <w:proofErr w:type="spellStart"/>
      <w:r>
        <w:t>modificare</w:t>
      </w:r>
      <w:proofErr w:type="spellEnd"/>
      <w:r>
        <w:t xml:space="preserve"> </w:t>
      </w:r>
      <w:proofErr w:type="spellStart"/>
      <w:r>
        <w:t>și</w:t>
      </w:r>
      <w:proofErr w:type="spellEnd"/>
      <w:r>
        <w:t xml:space="preserve"> ulterior de </w:t>
      </w:r>
      <w:proofErr w:type="spellStart"/>
      <w:r>
        <w:t>abrogare</w:t>
      </w:r>
      <w:proofErr w:type="spellEnd"/>
      <w:r>
        <w:t xml:space="preserve"> a </w:t>
      </w:r>
      <w:proofErr w:type="spellStart"/>
      <w:r>
        <w:t>Directivelor</w:t>
      </w:r>
      <w:proofErr w:type="spellEnd"/>
      <w:r>
        <w:t xml:space="preserve"> 2001/77/CE </w:t>
      </w:r>
      <w:proofErr w:type="spellStart"/>
      <w:r>
        <w:t>și</w:t>
      </w:r>
      <w:proofErr w:type="spellEnd"/>
      <w:r>
        <w:t xml:space="preserve"> 2003/30/CE (JO L 140, 5.6.2009, p. 16).</w:t>
      </w:r>
    </w:p>
    <w:p w14:paraId="7A5185F9" w14:textId="77777777" w:rsidR="003924E5" w:rsidRDefault="003924E5" w:rsidP="00813AF4">
      <w:pPr>
        <w:jc w:val="both"/>
        <w:rPr>
          <w:b/>
          <w:u w:val="single"/>
        </w:rPr>
      </w:pPr>
    </w:p>
    <w:p w14:paraId="612496F9" w14:textId="4631A9F2" w:rsidR="00813AF4" w:rsidRDefault="00813AF4" w:rsidP="00813AF4">
      <w:pPr>
        <w:jc w:val="both"/>
        <w:rPr>
          <w:b/>
          <w:u w:val="single"/>
        </w:rPr>
      </w:pPr>
      <w:proofErr w:type="spellStart"/>
      <w:r>
        <w:rPr>
          <w:b/>
          <w:u w:val="single"/>
        </w:rPr>
        <w:t>Legislația</w:t>
      </w:r>
      <w:proofErr w:type="spellEnd"/>
      <w:r>
        <w:rPr>
          <w:b/>
          <w:u w:val="single"/>
        </w:rPr>
        <w:t xml:space="preserve"> </w:t>
      </w:r>
      <w:proofErr w:type="spellStart"/>
      <w:r>
        <w:rPr>
          <w:b/>
          <w:u w:val="single"/>
        </w:rPr>
        <w:t>națională</w:t>
      </w:r>
      <w:proofErr w:type="spellEnd"/>
    </w:p>
    <w:p w14:paraId="2BFD83D8"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nr. 15/1990</w:t>
      </w:r>
      <w:r>
        <w:t xml:space="preserve"> </w:t>
      </w:r>
      <w:proofErr w:type="spellStart"/>
      <w:r>
        <w:t>privind</w:t>
      </w:r>
      <w:proofErr w:type="spellEnd"/>
      <w:r>
        <w:t xml:space="preserve"> </w:t>
      </w:r>
      <w:proofErr w:type="spellStart"/>
      <w:r>
        <w:t>reorganizarea</w:t>
      </w:r>
      <w:proofErr w:type="spellEnd"/>
      <w:r>
        <w:t xml:space="preserve"> </w:t>
      </w:r>
      <w:proofErr w:type="spellStart"/>
      <w:r>
        <w:t>unităţilor</w:t>
      </w:r>
      <w:proofErr w:type="spellEnd"/>
      <w:r>
        <w:t xml:space="preserve"> </w:t>
      </w:r>
      <w:proofErr w:type="spellStart"/>
      <w:r>
        <w:t>economice</w:t>
      </w:r>
      <w:proofErr w:type="spellEnd"/>
      <w:r>
        <w:t xml:space="preserve"> de stat ca </w:t>
      </w:r>
      <w:proofErr w:type="spellStart"/>
      <w:r>
        <w:t>regii</w:t>
      </w:r>
      <w:proofErr w:type="spellEnd"/>
      <w:r>
        <w:t xml:space="preserve"> </w:t>
      </w:r>
      <w:proofErr w:type="spellStart"/>
      <w:r>
        <w:t>autonome</w:t>
      </w:r>
      <w:proofErr w:type="spellEnd"/>
      <w:r>
        <w:t xml:space="preserve"> </w:t>
      </w:r>
      <w:proofErr w:type="spellStart"/>
      <w:r>
        <w:t>şi</w:t>
      </w:r>
      <w:proofErr w:type="spellEnd"/>
      <w:r>
        <w:t xml:space="preserve"> </w:t>
      </w:r>
      <w:proofErr w:type="spellStart"/>
      <w:r>
        <w:t>societăţi</w:t>
      </w:r>
      <w:proofErr w:type="spellEnd"/>
      <w:r>
        <w:t xml:space="preserve"> </w:t>
      </w:r>
      <w:proofErr w:type="spellStart"/>
      <w:r>
        <w:t>comerciale</w:t>
      </w:r>
      <w:proofErr w:type="spellEnd"/>
      <w:r>
        <w:t>;</w:t>
      </w:r>
    </w:p>
    <w:p w14:paraId="448C3865" w14:textId="197EAE9D"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nr. 31/1990</w:t>
      </w:r>
      <w:r>
        <w:t xml:space="preserve"> </w:t>
      </w:r>
      <w:proofErr w:type="spellStart"/>
      <w:r>
        <w:t>privind</w:t>
      </w:r>
      <w:proofErr w:type="spellEnd"/>
      <w:r>
        <w:t xml:space="preserve"> </w:t>
      </w:r>
      <w:proofErr w:type="spellStart"/>
      <w:r>
        <w:t>societăţile</w:t>
      </w:r>
      <w:proofErr w:type="spellEnd"/>
      <w:r>
        <w:t xml:space="preserve"> </w:t>
      </w:r>
      <w:proofErr w:type="spellStart"/>
      <w:r>
        <w:t>comerciale</w:t>
      </w:r>
      <w:proofErr w:type="spellEnd"/>
      <w:r>
        <w:t xml:space="preserve"> – </w:t>
      </w:r>
      <w:proofErr w:type="spellStart"/>
      <w:r>
        <w:t>Republicare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39D36636"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nr 82/ 1991</w:t>
      </w:r>
      <w:r>
        <w:t xml:space="preserve"> a </w:t>
      </w:r>
      <w:proofErr w:type="spellStart"/>
      <w:r>
        <w:t>contabilităţii</w:t>
      </w:r>
      <w:proofErr w:type="spellEnd"/>
      <w:r>
        <w:t xml:space="preserve"> – </w:t>
      </w:r>
      <w:proofErr w:type="spellStart"/>
      <w:r>
        <w:t>Republicare</w:t>
      </w:r>
      <w:proofErr w:type="spellEnd"/>
      <w:r>
        <w:t xml:space="preserve">, cu </w:t>
      </w:r>
      <w:proofErr w:type="spellStart"/>
      <w:r>
        <w:t>modificările</w:t>
      </w:r>
      <w:proofErr w:type="spellEnd"/>
      <w:r>
        <w:t xml:space="preserve"> şi </w:t>
      </w:r>
      <w:proofErr w:type="spellStart"/>
      <w:r>
        <w:t>completările</w:t>
      </w:r>
      <w:proofErr w:type="spellEnd"/>
      <w:r>
        <w:t xml:space="preserve"> </w:t>
      </w:r>
      <w:proofErr w:type="spellStart"/>
      <w:r>
        <w:t>ulterioare</w:t>
      </w:r>
      <w:proofErr w:type="spellEnd"/>
      <w:r>
        <w:t xml:space="preserve">; </w:t>
      </w:r>
    </w:p>
    <w:p w14:paraId="1E3C7A89"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160/1998</w:t>
      </w:r>
      <w:r>
        <w:t xml:space="preserve"> </w:t>
      </w:r>
      <w:proofErr w:type="spellStart"/>
      <w:r>
        <w:t>pentru</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exercitarea</w:t>
      </w:r>
      <w:proofErr w:type="spellEnd"/>
      <w:r>
        <w:t xml:space="preserve"> </w:t>
      </w:r>
      <w:proofErr w:type="spellStart"/>
      <w:r>
        <w:t>profesiunii</w:t>
      </w:r>
      <w:proofErr w:type="spellEnd"/>
      <w:r>
        <w:t xml:space="preserve"> de medic </w:t>
      </w:r>
      <w:proofErr w:type="spellStart"/>
      <w:r>
        <w:t>veterinar</w:t>
      </w:r>
      <w:proofErr w:type="spellEnd"/>
      <w:r>
        <w:t xml:space="preserve">; </w:t>
      </w:r>
    </w:p>
    <w:p w14:paraId="50A062BA"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nr. 36/1999</w:t>
      </w:r>
      <w:r>
        <w:t xml:space="preserve"> </w:t>
      </w:r>
      <w:proofErr w:type="spellStart"/>
      <w:r>
        <w:t>privind</w:t>
      </w:r>
      <w:proofErr w:type="spellEnd"/>
      <w:r>
        <w:t xml:space="preserve"> </w:t>
      </w:r>
      <w:proofErr w:type="spellStart"/>
      <w:r>
        <w:t>societatile</w:t>
      </w:r>
      <w:proofErr w:type="spellEnd"/>
      <w:r>
        <w:t xml:space="preserve"> </w:t>
      </w:r>
      <w:proofErr w:type="spellStart"/>
      <w:r>
        <w:t>agricole</w:t>
      </w:r>
      <w:proofErr w:type="spellEnd"/>
      <w:r>
        <w:t xml:space="preserve"> </w:t>
      </w:r>
      <w:proofErr w:type="spellStart"/>
      <w:r>
        <w:t>si</w:t>
      </w:r>
      <w:proofErr w:type="spellEnd"/>
      <w:r>
        <w:t xml:space="preserve"> </w:t>
      </w:r>
      <w:proofErr w:type="spellStart"/>
      <w:r>
        <w:t>alte</w:t>
      </w:r>
      <w:proofErr w:type="spellEnd"/>
      <w:r>
        <w:t xml:space="preserve"> </w:t>
      </w:r>
      <w:proofErr w:type="spellStart"/>
      <w:r>
        <w:t>forme</w:t>
      </w:r>
      <w:proofErr w:type="spellEnd"/>
      <w:r>
        <w:t xml:space="preserve"> de </w:t>
      </w:r>
      <w:proofErr w:type="spellStart"/>
      <w:r>
        <w:t>asociere</w:t>
      </w:r>
      <w:proofErr w:type="spellEnd"/>
      <w:r>
        <w:t xml:space="preserve"> in </w:t>
      </w:r>
      <w:proofErr w:type="spellStart"/>
      <w:r>
        <w:t>agricultura</w:t>
      </w:r>
      <w:proofErr w:type="spellEnd"/>
      <w:r>
        <w:t xml:space="preserve">; </w:t>
      </w:r>
    </w:p>
    <w:p w14:paraId="5ABB5CC3"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nr. 571/ 2003</w:t>
      </w:r>
      <w:r>
        <w:t xml:space="preserve"> </w:t>
      </w:r>
      <w:proofErr w:type="spellStart"/>
      <w:r>
        <w:t>privind</w:t>
      </w:r>
      <w:proofErr w:type="spellEnd"/>
      <w:r>
        <w:t xml:space="preserve"> </w:t>
      </w:r>
      <w:proofErr w:type="spellStart"/>
      <w:r>
        <w:t>Codul</w:t>
      </w:r>
      <w:proofErr w:type="spellEnd"/>
      <w:r>
        <w:t xml:space="preserve"> Fiscal,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6C2E2A5D"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nr. 346/ 2004</w:t>
      </w:r>
      <w:r>
        <w:t xml:space="preserve"> </w:t>
      </w:r>
      <w:proofErr w:type="spellStart"/>
      <w:r>
        <w:t>privind</w:t>
      </w:r>
      <w:proofErr w:type="spellEnd"/>
      <w:r>
        <w:t xml:space="preserve"> </w:t>
      </w:r>
      <w:proofErr w:type="spellStart"/>
      <w:r>
        <w:t>stimularea</w:t>
      </w:r>
      <w:proofErr w:type="spellEnd"/>
      <w:r>
        <w:t xml:space="preserve"> </w:t>
      </w:r>
      <w:proofErr w:type="spellStart"/>
      <w:r>
        <w:t>înfiinţării</w:t>
      </w:r>
      <w:proofErr w:type="spellEnd"/>
      <w:r>
        <w:t xml:space="preserve"> </w:t>
      </w:r>
      <w:proofErr w:type="spellStart"/>
      <w:r>
        <w:t>şi</w:t>
      </w:r>
      <w:proofErr w:type="spellEnd"/>
      <w:r>
        <w:t xml:space="preserve"> </w:t>
      </w:r>
      <w:proofErr w:type="spellStart"/>
      <w:r>
        <w:t>dezvoltării</w:t>
      </w:r>
      <w:proofErr w:type="spellEnd"/>
      <w:r>
        <w:t xml:space="preserve"> </w:t>
      </w:r>
      <w:proofErr w:type="spellStart"/>
      <w:r>
        <w:t>întreprinderilor</w:t>
      </w:r>
      <w:proofErr w:type="spellEnd"/>
      <w:r>
        <w:t xml:space="preserve"> </w:t>
      </w:r>
      <w:proofErr w:type="spellStart"/>
      <w:r>
        <w:t>mici</w:t>
      </w:r>
      <w:proofErr w:type="spellEnd"/>
      <w:r>
        <w:t xml:space="preserve"> </w:t>
      </w:r>
      <w:proofErr w:type="spellStart"/>
      <w:r>
        <w:t>şi</w:t>
      </w:r>
      <w:proofErr w:type="spellEnd"/>
      <w:r>
        <w:t xml:space="preserve"> </w:t>
      </w:r>
      <w:proofErr w:type="spellStart"/>
      <w:r>
        <w:t>mijlocii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4C2CE5E2"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nr. 359/2004</w:t>
      </w:r>
      <w:r>
        <w:t xml:space="preserve"> </w:t>
      </w:r>
      <w:proofErr w:type="spellStart"/>
      <w:r>
        <w:t>privind</w:t>
      </w:r>
      <w:proofErr w:type="spellEnd"/>
      <w:r>
        <w:t xml:space="preserve"> </w:t>
      </w:r>
      <w:proofErr w:type="spellStart"/>
      <w:r>
        <w:t>simplificarea</w:t>
      </w:r>
      <w:proofErr w:type="spellEnd"/>
      <w:r>
        <w:t xml:space="preserve"> </w:t>
      </w:r>
      <w:proofErr w:type="spellStart"/>
      <w:r>
        <w:t>formalităţilor</w:t>
      </w:r>
      <w:proofErr w:type="spellEnd"/>
      <w:r>
        <w:t xml:space="preserve"> la </w:t>
      </w:r>
      <w:proofErr w:type="spellStart"/>
      <w:r>
        <w:t>înregistrarea</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comerţului</w:t>
      </w:r>
      <w:proofErr w:type="spellEnd"/>
      <w:r>
        <w:t xml:space="preserve"> a </w:t>
      </w:r>
      <w:proofErr w:type="spellStart"/>
      <w:r>
        <w:t>persoanelor</w:t>
      </w:r>
      <w:proofErr w:type="spellEnd"/>
      <w:r>
        <w:t xml:space="preserve"> </w:t>
      </w:r>
      <w:proofErr w:type="spellStart"/>
      <w:r>
        <w:t>fizice</w:t>
      </w:r>
      <w:proofErr w:type="spellEnd"/>
      <w:r>
        <w:t xml:space="preserve">, </w:t>
      </w:r>
      <w:proofErr w:type="spellStart"/>
      <w:r>
        <w:t>asociaţiilor</w:t>
      </w:r>
      <w:proofErr w:type="spellEnd"/>
      <w:r>
        <w:t xml:space="preserve"> </w:t>
      </w:r>
      <w:proofErr w:type="spellStart"/>
      <w:r>
        <w:t>familiale</w:t>
      </w:r>
      <w:proofErr w:type="spellEnd"/>
      <w:r>
        <w:t xml:space="preserve"> </w:t>
      </w:r>
      <w:proofErr w:type="spellStart"/>
      <w:r>
        <w:t>şi</w:t>
      </w:r>
      <w:proofErr w:type="spellEnd"/>
      <w:r>
        <w:t xml:space="preserve"> </w:t>
      </w:r>
      <w:proofErr w:type="spellStart"/>
      <w:r>
        <w:t>persoanelor</w:t>
      </w:r>
      <w:proofErr w:type="spellEnd"/>
      <w:r>
        <w:t xml:space="preserve"> </w:t>
      </w:r>
      <w:proofErr w:type="spellStart"/>
      <w:r>
        <w:t>juridice</w:t>
      </w:r>
      <w:proofErr w:type="spellEnd"/>
      <w:r>
        <w:t xml:space="preserve">, </w:t>
      </w:r>
      <w:proofErr w:type="spellStart"/>
      <w:r>
        <w:t>înregistrarea</w:t>
      </w:r>
      <w:proofErr w:type="spellEnd"/>
      <w:r>
        <w:t xml:space="preserve"> </w:t>
      </w:r>
      <w:proofErr w:type="spellStart"/>
      <w:r>
        <w:t>fiscală</w:t>
      </w:r>
      <w:proofErr w:type="spellEnd"/>
      <w:r>
        <w:t xml:space="preserve"> </w:t>
      </w:r>
      <w:proofErr w:type="gramStart"/>
      <w:r>
        <w:t>a</w:t>
      </w:r>
      <w:proofErr w:type="gramEnd"/>
      <w:r>
        <w:t xml:space="preserve"> </w:t>
      </w:r>
      <w:proofErr w:type="spellStart"/>
      <w:r>
        <w:t>acestora</w:t>
      </w:r>
      <w:proofErr w:type="spellEnd"/>
      <w:r>
        <w:t xml:space="preserve">, precum </w:t>
      </w:r>
      <w:proofErr w:type="spellStart"/>
      <w:r>
        <w:t>şi</w:t>
      </w:r>
      <w:proofErr w:type="spellEnd"/>
      <w:r>
        <w:t xml:space="preserve"> la </w:t>
      </w:r>
      <w:proofErr w:type="spellStart"/>
      <w:r>
        <w:t>autorizarea</w:t>
      </w:r>
      <w:proofErr w:type="spellEnd"/>
      <w:r>
        <w:t xml:space="preserve"> </w:t>
      </w:r>
      <w:proofErr w:type="spellStart"/>
      <w:r>
        <w:t>funcţionării</w:t>
      </w:r>
      <w:proofErr w:type="spellEnd"/>
      <w:r>
        <w:t xml:space="preserve"> </w:t>
      </w:r>
      <w:proofErr w:type="spellStart"/>
      <w:r>
        <w:t>persoanelor</w:t>
      </w:r>
      <w:proofErr w:type="spellEnd"/>
      <w:r>
        <w:t xml:space="preserve"> </w:t>
      </w:r>
      <w:proofErr w:type="spellStart"/>
      <w:r>
        <w:t>juridice</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Legea</w:t>
      </w:r>
      <w:proofErr w:type="spellEnd"/>
      <w:r>
        <w:t xml:space="preserve"> 566/2004 a </w:t>
      </w:r>
      <w:proofErr w:type="spellStart"/>
      <w:r>
        <w:t>cooperaţiei</w:t>
      </w:r>
      <w:proofErr w:type="spellEnd"/>
      <w:r>
        <w:t xml:space="preserve"> </w:t>
      </w:r>
      <w:proofErr w:type="spellStart"/>
      <w:r>
        <w:t>agricole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3C36799C" w14:textId="77777777" w:rsidR="003924E5" w:rsidRDefault="003924E5" w:rsidP="00813AF4">
      <w:pPr>
        <w:numPr>
          <w:ilvl w:val="0"/>
          <w:numId w:val="4"/>
        </w:numPr>
        <w:spacing w:after="0" w:line="276" w:lineRule="auto"/>
        <w:jc w:val="both"/>
      </w:pPr>
      <w:proofErr w:type="spellStart"/>
      <w:r w:rsidRPr="003924E5">
        <w:rPr>
          <w:b/>
          <w:bCs/>
        </w:rPr>
        <w:t>Legea</w:t>
      </w:r>
      <w:proofErr w:type="spellEnd"/>
      <w:r w:rsidRPr="003924E5">
        <w:rPr>
          <w:b/>
          <w:bCs/>
        </w:rPr>
        <w:t xml:space="preserve"> 1/2005</w:t>
      </w:r>
      <w:r>
        <w:t xml:space="preserve"> </w:t>
      </w:r>
      <w:proofErr w:type="spellStart"/>
      <w:r>
        <w:t>privind</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funcţionarea</w:t>
      </w:r>
      <w:proofErr w:type="spellEnd"/>
      <w:r>
        <w:t xml:space="preserve"> </w:t>
      </w:r>
      <w:proofErr w:type="spellStart"/>
      <w:r>
        <w:t>cooperaţiei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Legea</w:t>
      </w:r>
      <w:proofErr w:type="spellEnd"/>
      <w:r>
        <w:t xml:space="preserve"> 85/2006 </w:t>
      </w:r>
      <w:proofErr w:type="spellStart"/>
      <w:r>
        <w:t>privind</w:t>
      </w:r>
      <w:proofErr w:type="spellEnd"/>
      <w:r>
        <w:t xml:space="preserve"> </w:t>
      </w:r>
      <w:proofErr w:type="spellStart"/>
      <w:r>
        <w:t>procedura</w:t>
      </w:r>
      <w:proofErr w:type="spellEnd"/>
      <w:r>
        <w:t xml:space="preserve"> </w:t>
      </w:r>
      <w:proofErr w:type="spellStart"/>
      <w:r>
        <w:t>insolventei</w:t>
      </w:r>
      <w:proofErr w:type="spellEnd"/>
      <w:r>
        <w:t xml:space="preserve">, cu </w:t>
      </w:r>
      <w:proofErr w:type="spellStart"/>
      <w:r>
        <w:t>modificarile</w:t>
      </w:r>
      <w:proofErr w:type="spellEnd"/>
      <w:r>
        <w:t xml:space="preserve"> </w:t>
      </w:r>
      <w:proofErr w:type="spellStart"/>
      <w:r>
        <w:t>si</w:t>
      </w:r>
      <w:proofErr w:type="spellEnd"/>
      <w:r>
        <w:t xml:space="preserve"> </w:t>
      </w:r>
      <w:proofErr w:type="spellStart"/>
      <w:r>
        <w:t>completarile</w:t>
      </w:r>
      <w:proofErr w:type="spellEnd"/>
      <w:r>
        <w:t xml:space="preserve"> </w:t>
      </w:r>
      <w:proofErr w:type="spellStart"/>
      <w:r>
        <w:t>ulterioare</w:t>
      </w:r>
      <w:proofErr w:type="spellEnd"/>
      <w:r>
        <w:t xml:space="preserve">. </w:t>
      </w:r>
      <w:proofErr w:type="spellStart"/>
      <w:r>
        <w:t>Ordonanţa</w:t>
      </w:r>
      <w:proofErr w:type="spellEnd"/>
      <w:r>
        <w:t xml:space="preserve"> de </w:t>
      </w:r>
      <w:proofErr w:type="spellStart"/>
      <w:r>
        <w:t>urgenţă</w:t>
      </w:r>
      <w:proofErr w:type="spellEnd"/>
      <w:r>
        <w:t xml:space="preserve"> a </w:t>
      </w:r>
      <w:proofErr w:type="spellStart"/>
      <w:r>
        <w:t>Guvernului</w:t>
      </w:r>
      <w:proofErr w:type="spellEnd"/>
      <w:r>
        <w:t xml:space="preserve"> nr. 44/ 2008 </w:t>
      </w:r>
      <w:proofErr w:type="spellStart"/>
      <w:r>
        <w:t>privind</w:t>
      </w:r>
      <w:proofErr w:type="spellEnd"/>
      <w:r>
        <w:t xml:space="preserve"> </w:t>
      </w:r>
      <w:proofErr w:type="spellStart"/>
      <w:r>
        <w:t>desfăşurarea</w:t>
      </w:r>
      <w:proofErr w:type="spellEnd"/>
      <w:r>
        <w:t xml:space="preserve"> </w:t>
      </w:r>
      <w:proofErr w:type="spellStart"/>
      <w:r>
        <w:t>activităţilor</w:t>
      </w:r>
      <w:proofErr w:type="spellEnd"/>
      <w:r>
        <w:t xml:space="preserve"> </w:t>
      </w:r>
      <w:proofErr w:type="spellStart"/>
      <w:r>
        <w:t>economice</w:t>
      </w:r>
      <w:proofErr w:type="spellEnd"/>
      <w:r>
        <w:t xml:space="preserve"> de </w:t>
      </w:r>
      <w:proofErr w:type="spellStart"/>
      <w:r>
        <w:t>către</w:t>
      </w:r>
      <w:proofErr w:type="spellEnd"/>
      <w:r>
        <w:t xml:space="preserve"> </w:t>
      </w:r>
      <w:proofErr w:type="spellStart"/>
      <w:r>
        <w:t>persoanele</w:t>
      </w:r>
      <w:proofErr w:type="spellEnd"/>
      <w:r>
        <w:t xml:space="preserve"> </w:t>
      </w:r>
      <w:proofErr w:type="spellStart"/>
      <w:r>
        <w:t>fizice</w:t>
      </w:r>
      <w:proofErr w:type="spellEnd"/>
      <w:r>
        <w:t xml:space="preserve"> </w:t>
      </w:r>
      <w:proofErr w:type="spellStart"/>
      <w:r>
        <w:t>autorizate</w:t>
      </w:r>
      <w:proofErr w:type="spellEnd"/>
      <w:r>
        <w:t xml:space="preserve">, </w:t>
      </w:r>
      <w:proofErr w:type="spellStart"/>
      <w:r>
        <w:t>întreprinderile</w:t>
      </w:r>
      <w:proofErr w:type="spellEnd"/>
      <w:r>
        <w:t xml:space="preserve"> </w:t>
      </w:r>
      <w:proofErr w:type="spellStart"/>
      <w:r>
        <w:t>individuale</w:t>
      </w:r>
      <w:proofErr w:type="spellEnd"/>
      <w:r>
        <w:t xml:space="preserve"> </w:t>
      </w:r>
      <w:proofErr w:type="spellStart"/>
      <w:r>
        <w:t>şi</w:t>
      </w:r>
      <w:proofErr w:type="spellEnd"/>
      <w:r>
        <w:t xml:space="preserve"> </w:t>
      </w:r>
      <w:proofErr w:type="spellStart"/>
      <w:r>
        <w:t>întreprinderile</w:t>
      </w:r>
      <w:proofErr w:type="spellEnd"/>
      <w:r>
        <w:t xml:space="preserve"> </w:t>
      </w:r>
      <w:proofErr w:type="spellStart"/>
      <w:r>
        <w:t>familiale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3BD355A9" w14:textId="717BFA19" w:rsidR="003924E5" w:rsidRDefault="003924E5" w:rsidP="00813AF4">
      <w:pPr>
        <w:numPr>
          <w:ilvl w:val="0"/>
          <w:numId w:val="4"/>
        </w:numPr>
        <w:spacing w:after="0" w:line="276" w:lineRule="auto"/>
        <w:jc w:val="both"/>
      </w:pPr>
      <w:r w:rsidRPr="003924E5">
        <w:rPr>
          <w:b/>
          <w:bCs/>
        </w:rPr>
        <w:t>OUG nr. 142/2008</w:t>
      </w:r>
      <w:r>
        <w:t xml:space="preserve"> </w:t>
      </w:r>
      <w:proofErr w:type="spellStart"/>
      <w:r>
        <w:t>privind</w:t>
      </w:r>
      <w:proofErr w:type="spellEnd"/>
      <w:r>
        <w:t xml:space="preserve"> </w:t>
      </w:r>
      <w:proofErr w:type="spellStart"/>
      <w:r>
        <w:t>aprobarea</w:t>
      </w:r>
      <w:proofErr w:type="spellEnd"/>
      <w:r>
        <w:t xml:space="preserve"> </w:t>
      </w:r>
      <w:proofErr w:type="spellStart"/>
      <w:r>
        <w:t>Planului</w:t>
      </w:r>
      <w:proofErr w:type="spellEnd"/>
      <w:r>
        <w:t xml:space="preserve"> de </w:t>
      </w:r>
      <w:proofErr w:type="spellStart"/>
      <w:r>
        <w:t>amenajare</w:t>
      </w:r>
      <w:proofErr w:type="spellEnd"/>
      <w:r>
        <w:t xml:space="preserve"> a </w:t>
      </w:r>
      <w:proofErr w:type="spellStart"/>
      <w:r>
        <w:t>teritoriului</w:t>
      </w:r>
      <w:proofErr w:type="spellEnd"/>
      <w:r>
        <w:t xml:space="preserve"> </w:t>
      </w:r>
      <w:proofErr w:type="spellStart"/>
      <w:r>
        <w:t>naţional</w:t>
      </w:r>
      <w:proofErr w:type="spellEnd"/>
      <w:r>
        <w:t xml:space="preserve"> </w:t>
      </w:r>
      <w:proofErr w:type="spellStart"/>
      <w:r>
        <w:t>aprobată</w:t>
      </w:r>
      <w:proofErr w:type="spellEnd"/>
      <w:r>
        <w:t xml:space="preserve"> </w:t>
      </w:r>
      <w:proofErr w:type="spellStart"/>
      <w:r>
        <w:t>prin</w:t>
      </w:r>
      <w:proofErr w:type="spellEnd"/>
      <w:r>
        <w:t xml:space="preserve"> </w:t>
      </w:r>
      <w:proofErr w:type="spellStart"/>
      <w:r>
        <w:t>Legea</w:t>
      </w:r>
      <w:proofErr w:type="spellEnd"/>
      <w:r>
        <w:t xml:space="preserve"> 190/2009</w:t>
      </w:r>
    </w:p>
    <w:p w14:paraId="5A0C9C37" w14:textId="77777777" w:rsidR="003924E5" w:rsidRDefault="003924E5" w:rsidP="00813AF4">
      <w:pPr>
        <w:numPr>
          <w:ilvl w:val="0"/>
          <w:numId w:val="4"/>
        </w:numPr>
        <w:spacing w:after="0" w:line="276" w:lineRule="auto"/>
        <w:jc w:val="both"/>
      </w:pPr>
      <w:r w:rsidRPr="003924E5">
        <w:rPr>
          <w:b/>
          <w:bCs/>
        </w:rPr>
        <w:t>OUG nr. 6/2011</w:t>
      </w:r>
      <w:r>
        <w:t xml:space="preserve"> </w:t>
      </w:r>
      <w:proofErr w:type="spellStart"/>
      <w:r>
        <w:t>pentru</w:t>
      </w:r>
      <w:proofErr w:type="spellEnd"/>
      <w:r>
        <w:t xml:space="preserve"> </w:t>
      </w:r>
      <w:proofErr w:type="spellStart"/>
      <w:r>
        <w:t>stimularea</w:t>
      </w:r>
      <w:proofErr w:type="spellEnd"/>
      <w:r>
        <w:t xml:space="preserve"> </w:t>
      </w:r>
      <w:proofErr w:type="spellStart"/>
      <w:r>
        <w:t>înfiinţării</w:t>
      </w:r>
      <w:proofErr w:type="spellEnd"/>
      <w:r>
        <w:t xml:space="preserve"> </w:t>
      </w:r>
      <w:proofErr w:type="spellStart"/>
      <w:r>
        <w:t>şi</w:t>
      </w:r>
      <w:proofErr w:type="spellEnd"/>
      <w:r>
        <w:t xml:space="preserve"> </w:t>
      </w:r>
      <w:proofErr w:type="spellStart"/>
      <w:r>
        <w:t>dezvoltării</w:t>
      </w:r>
      <w:proofErr w:type="spellEnd"/>
      <w:r>
        <w:t xml:space="preserve"> </w:t>
      </w:r>
      <w:proofErr w:type="spellStart"/>
      <w:r>
        <w:t>microîntreprinderilor</w:t>
      </w:r>
      <w:proofErr w:type="spellEnd"/>
      <w:r>
        <w:t xml:space="preserve"> de </w:t>
      </w:r>
      <w:proofErr w:type="spellStart"/>
      <w:r>
        <w:t>către</w:t>
      </w:r>
      <w:proofErr w:type="spellEnd"/>
      <w:r>
        <w:t xml:space="preserve"> </w:t>
      </w:r>
      <w:proofErr w:type="spellStart"/>
      <w:r>
        <w:t>întreprinzătorii</w:t>
      </w:r>
      <w:proofErr w:type="spellEnd"/>
      <w:r>
        <w:t xml:space="preserve"> </w:t>
      </w:r>
      <w:proofErr w:type="spellStart"/>
      <w:r>
        <w:t>debutanţi</w:t>
      </w:r>
      <w:proofErr w:type="spellEnd"/>
      <w:r>
        <w:t xml:space="preserve"> </w:t>
      </w:r>
      <w:proofErr w:type="spellStart"/>
      <w:r>
        <w:t>în</w:t>
      </w:r>
      <w:proofErr w:type="spellEnd"/>
      <w:r>
        <w:t xml:space="preserve"> </w:t>
      </w:r>
      <w:proofErr w:type="spellStart"/>
      <w:r>
        <w:t>afaceri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796F0B2D" w14:textId="77777777" w:rsidR="003924E5" w:rsidRDefault="003924E5" w:rsidP="00813AF4">
      <w:pPr>
        <w:numPr>
          <w:ilvl w:val="0"/>
          <w:numId w:val="4"/>
        </w:numPr>
        <w:spacing w:after="0" w:line="276" w:lineRule="auto"/>
        <w:jc w:val="both"/>
      </w:pPr>
      <w:proofErr w:type="spellStart"/>
      <w:r w:rsidRPr="003924E5">
        <w:rPr>
          <w:b/>
          <w:bCs/>
        </w:rPr>
        <w:lastRenderedPageBreak/>
        <w:t>Ordonanţa</w:t>
      </w:r>
      <w:proofErr w:type="spellEnd"/>
      <w:r w:rsidRPr="003924E5">
        <w:rPr>
          <w:b/>
          <w:bCs/>
        </w:rPr>
        <w:t xml:space="preserve"> de </w:t>
      </w:r>
      <w:proofErr w:type="spellStart"/>
      <w:r w:rsidRPr="003924E5">
        <w:rPr>
          <w:b/>
          <w:bCs/>
        </w:rPr>
        <w:t>urgenţă</w:t>
      </w:r>
      <w:proofErr w:type="spellEnd"/>
      <w:r w:rsidRPr="003924E5">
        <w:rPr>
          <w:b/>
          <w:bCs/>
        </w:rPr>
        <w:t xml:space="preserve"> a </w:t>
      </w:r>
      <w:proofErr w:type="spellStart"/>
      <w:r w:rsidRPr="003924E5">
        <w:rPr>
          <w:b/>
          <w:bCs/>
        </w:rPr>
        <w:t>Guvernului</w:t>
      </w:r>
      <w:proofErr w:type="spellEnd"/>
      <w:r w:rsidRPr="003924E5">
        <w:rPr>
          <w:b/>
          <w:bCs/>
        </w:rPr>
        <w:t xml:space="preserve"> nr. 66/ 2011</w:t>
      </w:r>
      <w:r>
        <w:t xml:space="preserve"> </w:t>
      </w:r>
      <w:proofErr w:type="spellStart"/>
      <w:r>
        <w:t>privind</w:t>
      </w:r>
      <w:proofErr w:type="spellEnd"/>
      <w:r>
        <w:t xml:space="preserve"> </w:t>
      </w:r>
      <w:proofErr w:type="spellStart"/>
      <w:r>
        <w:t>prevenirea</w:t>
      </w:r>
      <w:proofErr w:type="spellEnd"/>
      <w:r>
        <w:t xml:space="preserve">, </w:t>
      </w:r>
      <w:proofErr w:type="spellStart"/>
      <w:r>
        <w:t>constatarea</w:t>
      </w:r>
      <w:proofErr w:type="spellEnd"/>
      <w:r>
        <w:t xml:space="preserve"> </w:t>
      </w:r>
      <w:proofErr w:type="spellStart"/>
      <w:r>
        <w:t>şi</w:t>
      </w:r>
      <w:proofErr w:type="spellEnd"/>
      <w:r>
        <w:t xml:space="preserve"> </w:t>
      </w:r>
      <w:proofErr w:type="spellStart"/>
      <w:r>
        <w:t>sancţionarea</w:t>
      </w:r>
      <w:proofErr w:type="spellEnd"/>
      <w:r>
        <w:t xml:space="preserve"> </w:t>
      </w:r>
      <w:proofErr w:type="spellStart"/>
      <w:r>
        <w:t>neregulilor</w:t>
      </w:r>
      <w:proofErr w:type="spellEnd"/>
      <w:r>
        <w:t xml:space="preserve"> </w:t>
      </w:r>
      <w:proofErr w:type="spellStart"/>
      <w:r>
        <w:t>apărute</w:t>
      </w:r>
      <w:proofErr w:type="spellEnd"/>
      <w:r>
        <w:t xml:space="preserve"> </w:t>
      </w:r>
      <w:proofErr w:type="spellStart"/>
      <w:r>
        <w:t>în</w:t>
      </w:r>
      <w:proofErr w:type="spellEnd"/>
      <w:r>
        <w:t xml:space="preserve"> </w:t>
      </w:r>
      <w:proofErr w:type="spellStart"/>
      <w:r>
        <w:t>obţinerea</w:t>
      </w:r>
      <w:proofErr w:type="spellEnd"/>
      <w:r>
        <w:t xml:space="preserve"> </w:t>
      </w:r>
      <w:proofErr w:type="spellStart"/>
      <w:r>
        <w:t>şi</w:t>
      </w:r>
      <w:proofErr w:type="spellEnd"/>
      <w:r>
        <w:t xml:space="preserve"> </w:t>
      </w:r>
      <w:proofErr w:type="spellStart"/>
      <w:r>
        <w:t>utilizarea</w:t>
      </w:r>
      <w:proofErr w:type="spellEnd"/>
      <w:r>
        <w:t xml:space="preserve"> </w:t>
      </w:r>
      <w:proofErr w:type="spellStart"/>
      <w:r>
        <w:t>fondurilor</w:t>
      </w:r>
      <w:proofErr w:type="spellEnd"/>
      <w:r>
        <w:t xml:space="preserve"> </w:t>
      </w:r>
      <w:proofErr w:type="spellStart"/>
      <w:r>
        <w:t>europene</w:t>
      </w:r>
      <w:proofErr w:type="spellEnd"/>
      <w:r>
        <w:t xml:space="preserve"> </w:t>
      </w:r>
      <w:proofErr w:type="spellStart"/>
      <w:r>
        <w:t>şi</w:t>
      </w:r>
      <w:proofErr w:type="spellEnd"/>
      <w:r>
        <w:t>/</w:t>
      </w:r>
      <w:proofErr w:type="spellStart"/>
      <w:r>
        <w:t>sau</w:t>
      </w:r>
      <w:proofErr w:type="spellEnd"/>
      <w:r>
        <w:t xml:space="preserve"> a </w:t>
      </w:r>
      <w:proofErr w:type="spellStart"/>
      <w:r>
        <w:t>fondurilor</w:t>
      </w:r>
      <w:proofErr w:type="spellEnd"/>
      <w:r>
        <w:t xml:space="preserve"> </w:t>
      </w:r>
      <w:proofErr w:type="spellStart"/>
      <w:r>
        <w:t>publice</w:t>
      </w:r>
      <w:proofErr w:type="spellEnd"/>
      <w:r>
        <w:t xml:space="preserve"> </w:t>
      </w:r>
      <w:proofErr w:type="spellStart"/>
      <w:r>
        <w:t>naţionale</w:t>
      </w:r>
      <w:proofErr w:type="spellEnd"/>
      <w:r>
        <w:t xml:space="preserve"> </w:t>
      </w:r>
      <w:proofErr w:type="spellStart"/>
      <w:r>
        <w:t>aferente</w:t>
      </w:r>
      <w:proofErr w:type="spellEnd"/>
      <w:r>
        <w:t xml:space="preserve"> </w:t>
      </w:r>
      <w:proofErr w:type="spellStart"/>
      <w:r>
        <w:t>acestora</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64CB5ED5" w14:textId="77777777" w:rsidR="003924E5" w:rsidRDefault="003924E5" w:rsidP="00813AF4">
      <w:pPr>
        <w:numPr>
          <w:ilvl w:val="0"/>
          <w:numId w:val="4"/>
        </w:numPr>
        <w:spacing w:after="0" w:line="276" w:lineRule="auto"/>
        <w:jc w:val="both"/>
      </w:pPr>
      <w:r w:rsidRPr="003924E5">
        <w:rPr>
          <w:b/>
          <w:bCs/>
        </w:rPr>
        <w:t>OG 124/1998</w:t>
      </w:r>
      <w:r>
        <w:t xml:space="preserve"> </w:t>
      </w:r>
      <w:proofErr w:type="spellStart"/>
      <w:r>
        <w:t>privind</w:t>
      </w:r>
      <w:proofErr w:type="spellEnd"/>
      <w:r>
        <w:t xml:space="preserve"> </w:t>
      </w:r>
      <w:proofErr w:type="spellStart"/>
      <w:r>
        <w:t>organizarea</w:t>
      </w:r>
      <w:proofErr w:type="spellEnd"/>
      <w:r>
        <w:t xml:space="preserve"> </w:t>
      </w:r>
      <w:proofErr w:type="spellStart"/>
      <w:r>
        <w:t>şi</w:t>
      </w:r>
      <w:proofErr w:type="spellEnd"/>
      <w:r>
        <w:t xml:space="preserve"> </w:t>
      </w:r>
      <w:proofErr w:type="spellStart"/>
      <w:r>
        <w:t>funcţionarea</w:t>
      </w:r>
      <w:proofErr w:type="spellEnd"/>
      <w:r>
        <w:t xml:space="preserve"> </w:t>
      </w:r>
      <w:proofErr w:type="spellStart"/>
      <w:r>
        <w:t>cabinetelor</w:t>
      </w:r>
      <w:proofErr w:type="spellEnd"/>
      <w:r>
        <w:t xml:space="preserve"> </w:t>
      </w:r>
      <w:proofErr w:type="spellStart"/>
      <w:r>
        <w:t>medicale</w:t>
      </w:r>
      <w:proofErr w:type="spellEnd"/>
      <w:r>
        <w:t xml:space="preserve">; </w:t>
      </w:r>
    </w:p>
    <w:p w14:paraId="0B16A498" w14:textId="77777777" w:rsidR="003924E5" w:rsidRDefault="003924E5" w:rsidP="00813AF4">
      <w:pPr>
        <w:numPr>
          <w:ilvl w:val="0"/>
          <w:numId w:val="4"/>
        </w:numPr>
        <w:spacing w:after="0" w:line="276" w:lineRule="auto"/>
        <w:jc w:val="both"/>
      </w:pPr>
      <w:proofErr w:type="spellStart"/>
      <w:r w:rsidRPr="003924E5">
        <w:rPr>
          <w:b/>
          <w:bCs/>
        </w:rPr>
        <w:t>Ordonanţa</w:t>
      </w:r>
      <w:proofErr w:type="spellEnd"/>
      <w:r w:rsidRPr="003924E5">
        <w:rPr>
          <w:b/>
          <w:bCs/>
        </w:rPr>
        <w:t xml:space="preserve"> </w:t>
      </w:r>
      <w:proofErr w:type="spellStart"/>
      <w:r w:rsidRPr="003924E5">
        <w:rPr>
          <w:b/>
          <w:bCs/>
        </w:rPr>
        <w:t>Guvernului</w:t>
      </w:r>
      <w:proofErr w:type="spellEnd"/>
      <w:r w:rsidRPr="003924E5">
        <w:rPr>
          <w:b/>
          <w:bCs/>
        </w:rPr>
        <w:t xml:space="preserve"> nr. 27/ 2002</w:t>
      </w:r>
      <w:r>
        <w:t xml:space="preserve"> </w:t>
      </w:r>
      <w:proofErr w:type="spellStart"/>
      <w:r>
        <w:t>privind</w:t>
      </w:r>
      <w:proofErr w:type="spellEnd"/>
      <w:r>
        <w:t xml:space="preserve"> </w:t>
      </w:r>
      <w:proofErr w:type="spellStart"/>
      <w:r>
        <w:t>reglementarea</w:t>
      </w:r>
      <w:proofErr w:type="spellEnd"/>
      <w:r>
        <w:t xml:space="preserve"> </w:t>
      </w:r>
      <w:proofErr w:type="spellStart"/>
      <w:r>
        <w:t>activităţii</w:t>
      </w:r>
      <w:proofErr w:type="spellEnd"/>
      <w:r>
        <w:t xml:space="preserve"> de </w:t>
      </w:r>
      <w:proofErr w:type="spellStart"/>
      <w:r>
        <w:t>soluţionare</w:t>
      </w:r>
      <w:proofErr w:type="spellEnd"/>
      <w:r>
        <w:t xml:space="preserve"> a </w:t>
      </w:r>
      <w:proofErr w:type="spellStart"/>
      <w:r>
        <w:t>petiţiilor</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04FE5D73" w14:textId="56ECBA05" w:rsidR="003924E5" w:rsidRDefault="003924E5" w:rsidP="00813AF4">
      <w:pPr>
        <w:numPr>
          <w:ilvl w:val="0"/>
          <w:numId w:val="4"/>
        </w:numPr>
        <w:spacing w:after="0" w:line="276" w:lineRule="auto"/>
        <w:jc w:val="both"/>
      </w:pPr>
      <w:proofErr w:type="spellStart"/>
      <w:r w:rsidRPr="003924E5">
        <w:rPr>
          <w:b/>
          <w:bCs/>
        </w:rPr>
        <w:t>Ordonanţa</w:t>
      </w:r>
      <w:proofErr w:type="spellEnd"/>
      <w:r w:rsidRPr="003924E5">
        <w:rPr>
          <w:b/>
          <w:bCs/>
        </w:rPr>
        <w:t xml:space="preserve"> </w:t>
      </w:r>
      <w:proofErr w:type="spellStart"/>
      <w:r w:rsidRPr="003924E5">
        <w:rPr>
          <w:b/>
          <w:bCs/>
        </w:rPr>
        <w:t>Guvernului</w:t>
      </w:r>
      <w:proofErr w:type="spellEnd"/>
      <w:r w:rsidRPr="003924E5">
        <w:rPr>
          <w:b/>
          <w:bCs/>
        </w:rPr>
        <w:t xml:space="preserve"> nr. 92/2003</w:t>
      </w:r>
      <w:r>
        <w:t xml:space="preserve"> </w:t>
      </w:r>
      <w:proofErr w:type="spellStart"/>
      <w:r>
        <w:t>privind</w:t>
      </w:r>
      <w:proofErr w:type="spellEnd"/>
      <w:r>
        <w:t xml:space="preserve"> </w:t>
      </w:r>
      <w:proofErr w:type="spellStart"/>
      <w:r>
        <w:t>Codul</w:t>
      </w:r>
      <w:proofErr w:type="spellEnd"/>
      <w:r>
        <w:t xml:space="preserve"> de </w:t>
      </w:r>
      <w:proofErr w:type="spellStart"/>
      <w:r>
        <w:t>procedură</w:t>
      </w:r>
      <w:proofErr w:type="spellEnd"/>
      <w:r>
        <w:t xml:space="preserve"> </w:t>
      </w:r>
      <w:proofErr w:type="spellStart"/>
      <w:r>
        <w:t>fiscală</w:t>
      </w:r>
      <w:proofErr w:type="spellEnd"/>
      <w:r>
        <w:t xml:space="preserve"> - </w:t>
      </w:r>
      <w:proofErr w:type="spellStart"/>
      <w:r>
        <w:t>Republicare</w:t>
      </w:r>
      <w:proofErr w:type="spellEnd"/>
      <w:r>
        <w:t xml:space="preserve">, cu </w:t>
      </w:r>
      <w:proofErr w:type="spellStart"/>
      <w:r>
        <w:t>modificările</w:t>
      </w:r>
      <w:proofErr w:type="spellEnd"/>
      <w:r>
        <w:t xml:space="preserve"> şi </w:t>
      </w:r>
      <w:proofErr w:type="spellStart"/>
      <w:r>
        <w:t>completările</w:t>
      </w:r>
      <w:proofErr w:type="spellEnd"/>
      <w:r>
        <w:t xml:space="preserve"> </w:t>
      </w:r>
      <w:proofErr w:type="spellStart"/>
      <w:r>
        <w:t>ulterioare</w:t>
      </w:r>
      <w:proofErr w:type="spellEnd"/>
      <w:r>
        <w:t xml:space="preserve">; </w:t>
      </w:r>
    </w:p>
    <w:p w14:paraId="7FADE8D5" w14:textId="77777777" w:rsidR="003924E5" w:rsidRDefault="003924E5" w:rsidP="00813AF4">
      <w:pPr>
        <w:numPr>
          <w:ilvl w:val="0"/>
          <w:numId w:val="4"/>
        </w:numPr>
        <w:spacing w:after="0" w:line="276" w:lineRule="auto"/>
        <w:jc w:val="both"/>
      </w:pPr>
      <w:proofErr w:type="spellStart"/>
      <w:r w:rsidRPr="003924E5">
        <w:rPr>
          <w:b/>
          <w:bCs/>
        </w:rPr>
        <w:t>Hotărârea</w:t>
      </w:r>
      <w:proofErr w:type="spellEnd"/>
      <w:r w:rsidRPr="003924E5">
        <w:rPr>
          <w:b/>
          <w:bCs/>
        </w:rPr>
        <w:t xml:space="preserve"> </w:t>
      </w:r>
      <w:proofErr w:type="spellStart"/>
      <w:r w:rsidRPr="003924E5">
        <w:rPr>
          <w:b/>
          <w:bCs/>
        </w:rPr>
        <w:t>Guvernului</w:t>
      </w:r>
      <w:proofErr w:type="spellEnd"/>
      <w:r w:rsidRPr="003924E5">
        <w:rPr>
          <w:b/>
          <w:bCs/>
        </w:rPr>
        <w:t xml:space="preserve"> nr. 28/2008</w:t>
      </w:r>
      <w:r>
        <w:t xml:space="preserve"> </w:t>
      </w:r>
      <w:proofErr w:type="spellStart"/>
      <w:r>
        <w:t>privind</w:t>
      </w:r>
      <w:proofErr w:type="spellEnd"/>
      <w:r>
        <w:t xml:space="preserve"> </w:t>
      </w:r>
      <w:proofErr w:type="spellStart"/>
      <w:r>
        <w:t>aprobarea</w:t>
      </w:r>
      <w:proofErr w:type="spellEnd"/>
      <w:r>
        <w:t xml:space="preserve"> </w:t>
      </w:r>
      <w:proofErr w:type="spellStart"/>
      <w:r>
        <w:t>conţinutului-cadru</w:t>
      </w:r>
      <w:proofErr w:type="spellEnd"/>
      <w:r>
        <w:t xml:space="preserve"> al </w:t>
      </w:r>
      <w:proofErr w:type="spellStart"/>
      <w:r>
        <w:t>documentaţiei</w:t>
      </w:r>
      <w:proofErr w:type="spellEnd"/>
      <w:r>
        <w:t xml:space="preserve"> </w:t>
      </w:r>
      <w:proofErr w:type="spellStart"/>
      <w:r>
        <w:t>tehnico-economice</w:t>
      </w:r>
      <w:proofErr w:type="spellEnd"/>
      <w:r>
        <w:t xml:space="preserve"> </w:t>
      </w:r>
      <w:proofErr w:type="spellStart"/>
      <w:r>
        <w:t>aferente</w:t>
      </w:r>
      <w:proofErr w:type="spellEnd"/>
      <w:r>
        <w:t xml:space="preserve"> </w:t>
      </w:r>
      <w:proofErr w:type="spellStart"/>
      <w:r>
        <w:t>investiţiilor</w:t>
      </w:r>
      <w:proofErr w:type="spellEnd"/>
      <w:r>
        <w:t xml:space="preserve"> </w:t>
      </w:r>
      <w:proofErr w:type="spellStart"/>
      <w:r>
        <w:t>publice</w:t>
      </w:r>
      <w:proofErr w:type="spellEnd"/>
      <w:r>
        <w:t xml:space="preserve">, precum </w:t>
      </w:r>
      <w:proofErr w:type="spellStart"/>
      <w:r>
        <w:t>şi</w:t>
      </w:r>
      <w:proofErr w:type="spellEnd"/>
      <w:r>
        <w:t xml:space="preserve"> a </w:t>
      </w:r>
      <w:proofErr w:type="spellStart"/>
      <w:r>
        <w:t>structurii</w:t>
      </w:r>
      <w:proofErr w:type="spellEnd"/>
      <w:r>
        <w:t xml:space="preserve"> </w:t>
      </w:r>
      <w:proofErr w:type="spellStart"/>
      <w:r>
        <w:t>şi</w:t>
      </w:r>
      <w:proofErr w:type="spellEnd"/>
      <w:r>
        <w:t xml:space="preserve"> </w:t>
      </w:r>
      <w:proofErr w:type="spellStart"/>
      <w:r>
        <w:t>metodologiei</w:t>
      </w:r>
      <w:proofErr w:type="spellEnd"/>
      <w:r>
        <w:t xml:space="preserve"> de </w:t>
      </w:r>
      <w:proofErr w:type="spellStart"/>
      <w:r>
        <w:t>elaborare</w:t>
      </w:r>
      <w:proofErr w:type="spellEnd"/>
      <w:r>
        <w:t xml:space="preserve"> a </w:t>
      </w:r>
      <w:proofErr w:type="spellStart"/>
      <w:r>
        <w:t>devizului</w:t>
      </w:r>
      <w:proofErr w:type="spellEnd"/>
      <w:r>
        <w:t xml:space="preserve"> general </w:t>
      </w:r>
      <w:proofErr w:type="spellStart"/>
      <w:r>
        <w:t>pentru</w:t>
      </w:r>
      <w:proofErr w:type="spellEnd"/>
      <w:r>
        <w:t xml:space="preserve"> </w:t>
      </w:r>
      <w:proofErr w:type="spellStart"/>
      <w:r>
        <w:t>obiective</w:t>
      </w:r>
      <w:proofErr w:type="spellEnd"/>
      <w:r>
        <w:t xml:space="preserve"> de </w:t>
      </w:r>
      <w:proofErr w:type="spellStart"/>
      <w:r>
        <w:t>investiţii</w:t>
      </w:r>
      <w:proofErr w:type="spellEnd"/>
      <w:r>
        <w:t xml:space="preserve"> </w:t>
      </w:r>
      <w:proofErr w:type="spellStart"/>
      <w:r>
        <w:t>şi</w:t>
      </w:r>
      <w:proofErr w:type="spellEnd"/>
      <w:r>
        <w:t xml:space="preserve"> </w:t>
      </w:r>
      <w:proofErr w:type="spellStart"/>
      <w:r>
        <w:t>lucrări</w:t>
      </w:r>
      <w:proofErr w:type="spellEnd"/>
      <w:r>
        <w:t xml:space="preserve"> de </w:t>
      </w:r>
      <w:proofErr w:type="spellStart"/>
      <w:r>
        <w:t>intervenţii</w:t>
      </w:r>
      <w:proofErr w:type="spellEnd"/>
      <w:r>
        <w:t xml:space="preserve">; </w:t>
      </w:r>
    </w:p>
    <w:p w14:paraId="41E8AA35" w14:textId="77777777" w:rsidR="003924E5" w:rsidRDefault="003924E5" w:rsidP="00813AF4">
      <w:pPr>
        <w:numPr>
          <w:ilvl w:val="0"/>
          <w:numId w:val="4"/>
        </w:numPr>
        <w:spacing w:after="0" w:line="276" w:lineRule="auto"/>
        <w:jc w:val="both"/>
      </w:pPr>
      <w:proofErr w:type="spellStart"/>
      <w:r w:rsidRPr="003924E5">
        <w:rPr>
          <w:b/>
          <w:bCs/>
        </w:rPr>
        <w:t>Hotărârea</w:t>
      </w:r>
      <w:proofErr w:type="spellEnd"/>
      <w:r w:rsidRPr="003924E5">
        <w:rPr>
          <w:b/>
          <w:bCs/>
        </w:rPr>
        <w:t xml:space="preserve"> </w:t>
      </w:r>
      <w:proofErr w:type="spellStart"/>
      <w:r w:rsidRPr="003924E5">
        <w:rPr>
          <w:b/>
          <w:bCs/>
        </w:rPr>
        <w:t>Guvernului</w:t>
      </w:r>
      <w:proofErr w:type="spellEnd"/>
      <w:r w:rsidRPr="003924E5">
        <w:rPr>
          <w:b/>
          <w:bCs/>
        </w:rPr>
        <w:t xml:space="preserve"> nr. 218/2015</w:t>
      </w:r>
      <w:r>
        <w:t xml:space="preserve"> </w:t>
      </w:r>
      <w:proofErr w:type="spellStart"/>
      <w:r>
        <w:t>privind</w:t>
      </w:r>
      <w:proofErr w:type="spellEnd"/>
      <w:r>
        <w:t xml:space="preserve"> </w:t>
      </w:r>
      <w:proofErr w:type="spellStart"/>
      <w:r>
        <w:t>registrul</w:t>
      </w:r>
      <w:proofErr w:type="spellEnd"/>
      <w:r>
        <w:t xml:space="preserve"> </w:t>
      </w:r>
      <w:proofErr w:type="spellStart"/>
      <w:r>
        <w:t>agricol</w:t>
      </w:r>
      <w:proofErr w:type="spellEnd"/>
      <w:r>
        <w:t xml:space="preserve"> </w:t>
      </w:r>
      <w:proofErr w:type="spellStart"/>
      <w:r>
        <w:t>pentru</w:t>
      </w:r>
      <w:proofErr w:type="spellEnd"/>
      <w:r>
        <w:t xml:space="preserve"> </w:t>
      </w:r>
      <w:proofErr w:type="spellStart"/>
      <w:r>
        <w:t>perioada</w:t>
      </w:r>
      <w:proofErr w:type="spellEnd"/>
      <w:r>
        <w:t xml:space="preserve"> 2015-2019,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62CD24F1" w14:textId="77777777" w:rsidR="003924E5" w:rsidRDefault="003924E5" w:rsidP="00813AF4">
      <w:pPr>
        <w:numPr>
          <w:ilvl w:val="0"/>
          <w:numId w:val="4"/>
        </w:numPr>
        <w:spacing w:after="0" w:line="276" w:lineRule="auto"/>
        <w:jc w:val="both"/>
      </w:pPr>
      <w:r w:rsidRPr="003924E5">
        <w:rPr>
          <w:b/>
          <w:bCs/>
        </w:rPr>
        <w:t>HG nr. 226/ 2015</w:t>
      </w:r>
      <w:r>
        <w:t xml:space="preserve"> </w:t>
      </w:r>
      <w:proofErr w:type="spellStart"/>
      <w:r>
        <w:t>privind</w:t>
      </w:r>
      <w:proofErr w:type="spellEnd"/>
      <w:r>
        <w:t xml:space="preserve"> </w:t>
      </w:r>
      <w:proofErr w:type="spellStart"/>
      <w:r>
        <w:t>stabilirea</w:t>
      </w:r>
      <w:proofErr w:type="spellEnd"/>
      <w:r>
        <w:t xml:space="preserve"> </w:t>
      </w:r>
      <w:proofErr w:type="spellStart"/>
      <w:r>
        <w:t>cadrului</w:t>
      </w:r>
      <w:proofErr w:type="spellEnd"/>
      <w:r>
        <w:t xml:space="preserve"> general de </w:t>
      </w:r>
      <w:proofErr w:type="spellStart"/>
      <w:r>
        <w:t>implementare</w:t>
      </w:r>
      <w:proofErr w:type="spellEnd"/>
      <w:r>
        <w:t xml:space="preserve"> a </w:t>
      </w:r>
      <w:proofErr w:type="spellStart"/>
      <w:r>
        <w:t>măsurilor</w:t>
      </w:r>
      <w:proofErr w:type="spellEnd"/>
      <w:r>
        <w:t xml:space="preserve"> </w:t>
      </w:r>
      <w:proofErr w:type="spellStart"/>
      <w:r>
        <w:t>programului</w:t>
      </w:r>
      <w:proofErr w:type="spellEnd"/>
      <w:r>
        <w:t xml:space="preserve"> </w:t>
      </w:r>
      <w:proofErr w:type="spellStart"/>
      <w:r>
        <w:t>naţional</w:t>
      </w:r>
      <w:proofErr w:type="spellEnd"/>
      <w:r>
        <w:t xml:space="preserve"> de </w:t>
      </w:r>
      <w:proofErr w:type="spellStart"/>
      <w:r>
        <w:t>dezvoltare</w:t>
      </w:r>
      <w:proofErr w:type="spellEnd"/>
      <w:r>
        <w:t xml:space="preserve"> </w:t>
      </w:r>
      <w:proofErr w:type="spellStart"/>
      <w:r>
        <w:t>rurală</w:t>
      </w:r>
      <w:proofErr w:type="spellEnd"/>
      <w:r>
        <w:t xml:space="preserve"> </w:t>
      </w:r>
      <w:proofErr w:type="spellStart"/>
      <w:r>
        <w:t>cofinanţate</w:t>
      </w:r>
      <w:proofErr w:type="spellEnd"/>
      <w:r>
        <w:t xml:space="preserve"> din Fondul European </w:t>
      </w:r>
      <w:proofErr w:type="spellStart"/>
      <w:r>
        <w:t>Agricol</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 xml:space="preserve"> </w:t>
      </w:r>
      <w:proofErr w:type="spellStart"/>
      <w:r>
        <w:t>şi</w:t>
      </w:r>
      <w:proofErr w:type="spellEnd"/>
      <w:r>
        <w:t xml:space="preserve"> de la </w:t>
      </w:r>
      <w:proofErr w:type="spellStart"/>
      <w:r>
        <w:t>bugetul</w:t>
      </w:r>
      <w:proofErr w:type="spellEnd"/>
      <w:r>
        <w:t xml:space="preserve"> de stat,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24CCFAA3" w14:textId="77777777"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w:t>
      </w:r>
      <w:proofErr w:type="spellStart"/>
      <w:r w:rsidRPr="003924E5">
        <w:rPr>
          <w:b/>
          <w:bCs/>
        </w:rPr>
        <w:t>ministrului</w:t>
      </w:r>
      <w:proofErr w:type="spellEnd"/>
      <w:r w:rsidRPr="003924E5">
        <w:rPr>
          <w:b/>
          <w:bCs/>
        </w:rPr>
        <w:t xml:space="preserve"> </w:t>
      </w:r>
      <w:proofErr w:type="spellStart"/>
      <w:r w:rsidRPr="003924E5">
        <w:rPr>
          <w:b/>
          <w:bCs/>
        </w:rPr>
        <w:t>economiei</w:t>
      </w:r>
      <w:proofErr w:type="spellEnd"/>
      <w:r w:rsidRPr="003924E5">
        <w:rPr>
          <w:b/>
          <w:bCs/>
        </w:rPr>
        <w:t xml:space="preserve"> </w:t>
      </w:r>
      <w:proofErr w:type="spellStart"/>
      <w:r w:rsidRPr="003924E5">
        <w:rPr>
          <w:b/>
          <w:bCs/>
        </w:rPr>
        <w:t>și</w:t>
      </w:r>
      <w:proofErr w:type="spellEnd"/>
      <w:r w:rsidRPr="003924E5">
        <w:rPr>
          <w:b/>
          <w:bCs/>
        </w:rPr>
        <w:t xml:space="preserve"> </w:t>
      </w:r>
      <w:proofErr w:type="spellStart"/>
      <w:r w:rsidRPr="003924E5">
        <w:rPr>
          <w:b/>
          <w:bCs/>
        </w:rPr>
        <w:t>finanțelor</w:t>
      </w:r>
      <w:proofErr w:type="spellEnd"/>
      <w:r w:rsidRPr="003924E5">
        <w:rPr>
          <w:b/>
          <w:bCs/>
        </w:rPr>
        <w:t xml:space="preserve"> nr. 2371/2007</w:t>
      </w:r>
      <w:r>
        <w:t xml:space="preserve"> </w:t>
      </w:r>
      <w:proofErr w:type="spellStart"/>
      <w:r>
        <w:t>pentru</w:t>
      </w:r>
      <w:proofErr w:type="spellEnd"/>
      <w:r>
        <w:t xml:space="preserve"> </w:t>
      </w:r>
      <w:proofErr w:type="spellStart"/>
      <w:r>
        <w:t>aprobarea</w:t>
      </w:r>
      <w:proofErr w:type="spellEnd"/>
      <w:r>
        <w:t xml:space="preserve"> </w:t>
      </w:r>
      <w:proofErr w:type="spellStart"/>
      <w:r>
        <w:t>modelului</w:t>
      </w:r>
      <w:proofErr w:type="spellEnd"/>
      <w:r>
        <w:t xml:space="preserve"> </w:t>
      </w:r>
      <w:proofErr w:type="spellStart"/>
      <w:r>
        <w:t>şi</w:t>
      </w:r>
      <w:proofErr w:type="spellEnd"/>
      <w:r>
        <w:t xml:space="preserve"> </w:t>
      </w:r>
      <w:proofErr w:type="spellStart"/>
      <w:r>
        <w:t>conţinutului</w:t>
      </w:r>
      <w:proofErr w:type="spellEnd"/>
      <w:r>
        <w:t xml:space="preserve"> </w:t>
      </w:r>
      <w:proofErr w:type="spellStart"/>
      <w:r>
        <w:t>unor</w:t>
      </w:r>
      <w:proofErr w:type="spellEnd"/>
      <w:r>
        <w:t xml:space="preserve"> </w:t>
      </w:r>
      <w:proofErr w:type="spellStart"/>
      <w:r>
        <w:t>formulare</w:t>
      </w:r>
      <w:proofErr w:type="spellEnd"/>
      <w:r>
        <w:t xml:space="preserve"> </w:t>
      </w:r>
      <w:proofErr w:type="spellStart"/>
      <w:r>
        <w:t>prevăzute</w:t>
      </w:r>
      <w:proofErr w:type="spellEnd"/>
      <w:r>
        <w:t xml:space="preserve"> la </w:t>
      </w:r>
      <w:proofErr w:type="spellStart"/>
      <w:r>
        <w:t>titlul</w:t>
      </w:r>
      <w:proofErr w:type="spellEnd"/>
      <w:r>
        <w:t xml:space="preserve"> III din </w:t>
      </w:r>
      <w:proofErr w:type="spellStart"/>
      <w:r>
        <w:t>Legea</w:t>
      </w:r>
      <w:proofErr w:type="spellEnd"/>
      <w:r>
        <w:t xml:space="preserve"> nr. 571/2003 </w:t>
      </w:r>
      <w:proofErr w:type="spellStart"/>
      <w:r>
        <w:t>privind</w:t>
      </w:r>
      <w:proofErr w:type="spellEnd"/>
      <w:r>
        <w:t xml:space="preserve"> </w:t>
      </w:r>
      <w:proofErr w:type="spellStart"/>
      <w:r>
        <w:t>Codul</w:t>
      </w:r>
      <w:proofErr w:type="spellEnd"/>
      <w:r>
        <w:t xml:space="preserve"> fiscal,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3E1F1159" w14:textId="77777777" w:rsidR="003924E5" w:rsidRDefault="003924E5" w:rsidP="00813AF4">
      <w:pPr>
        <w:numPr>
          <w:ilvl w:val="0"/>
          <w:numId w:val="4"/>
        </w:numPr>
        <w:spacing w:after="0" w:line="276" w:lineRule="auto"/>
        <w:jc w:val="both"/>
      </w:pPr>
      <w:proofErr w:type="spellStart"/>
      <w:r w:rsidRPr="003924E5">
        <w:rPr>
          <w:b/>
          <w:bCs/>
        </w:rPr>
        <w:t>Ordin</w:t>
      </w:r>
      <w:proofErr w:type="spellEnd"/>
      <w:r w:rsidRPr="003924E5">
        <w:rPr>
          <w:b/>
          <w:bCs/>
        </w:rPr>
        <w:t xml:space="preserve"> 17/2008</w:t>
      </w:r>
      <w:r>
        <w:t xml:space="preserve"> </w:t>
      </w:r>
      <w:proofErr w:type="spellStart"/>
      <w:r>
        <w:t>pentru</w:t>
      </w:r>
      <w:proofErr w:type="spellEnd"/>
      <w:r>
        <w:t xml:space="preserve"> </w:t>
      </w:r>
      <w:proofErr w:type="spellStart"/>
      <w:r>
        <w:t>aprobarea</w:t>
      </w:r>
      <w:proofErr w:type="spellEnd"/>
      <w:r>
        <w:t xml:space="preserve"> </w:t>
      </w:r>
      <w:proofErr w:type="spellStart"/>
      <w:r>
        <w:t>Normei</w:t>
      </w:r>
      <w:proofErr w:type="spellEnd"/>
      <w:r>
        <w:t xml:space="preserve"> </w:t>
      </w:r>
      <w:proofErr w:type="spellStart"/>
      <w:r>
        <w:t>sanitare</w:t>
      </w:r>
      <w:proofErr w:type="spellEnd"/>
      <w:r>
        <w:t xml:space="preserve"> </w:t>
      </w:r>
      <w:proofErr w:type="spellStart"/>
      <w:r>
        <w:t>veterinare</w:t>
      </w:r>
      <w:proofErr w:type="spellEnd"/>
      <w:r>
        <w:t xml:space="preserve"> </w:t>
      </w:r>
      <w:proofErr w:type="spellStart"/>
      <w:r>
        <w:t>privind</w:t>
      </w:r>
      <w:proofErr w:type="spellEnd"/>
      <w:r>
        <w:t xml:space="preserve"> </w:t>
      </w:r>
      <w:proofErr w:type="spellStart"/>
      <w:r>
        <w:t>procedura</w:t>
      </w:r>
      <w:proofErr w:type="spellEnd"/>
      <w:r>
        <w:t xml:space="preserve"> de </w:t>
      </w:r>
      <w:proofErr w:type="spellStart"/>
      <w:r>
        <w:t>înregistrare</w:t>
      </w:r>
      <w:proofErr w:type="spellEnd"/>
      <w:r>
        <w:t xml:space="preserve"> </w:t>
      </w:r>
      <w:proofErr w:type="spellStart"/>
      <w:r>
        <w:t>şi</w:t>
      </w:r>
      <w:proofErr w:type="spellEnd"/>
      <w:r>
        <w:t xml:space="preserve"> </w:t>
      </w:r>
      <w:proofErr w:type="spellStart"/>
      <w:r>
        <w:t>controlul</w:t>
      </w:r>
      <w:proofErr w:type="spellEnd"/>
      <w:r>
        <w:t xml:space="preserve"> </w:t>
      </w:r>
      <w:proofErr w:type="spellStart"/>
      <w:r>
        <w:t>oficial</w:t>
      </w:r>
      <w:proofErr w:type="spellEnd"/>
      <w:r>
        <w:t xml:space="preserve"> al </w:t>
      </w:r>
      <w:proofErr w:type="spellStart"/>
      <w:r>
        <w:t>unităţilor</w:t>
      </w:r>
      <w:proofErr w:type="spellEnd"/>
      <w:r>
        <w:t xml:space="preserve"> </w:t>
      </w:r>
      <w:proofErr w:type="spellStart"/>
      <w:r>
        <w:t>în</w:t>
      </w:r>
      <w:proofErr w:type="spellEnd"/>
      <w:r>
        <w:t xml:space="preserve"> care se </w:t>
      </w:r>
      <w:proofErr w:type="spellStart"/>
      <w:r>
        <w:t>desfăşoară</w:t>
      </w:r>
      <w:proofErr w:type="spellEnd"/>
      <w:r>
        <w:t xml:space="preserve"> </w:t>
      </w:r>
      <w:proofErr w:type="spellStart"/>
      <w:r>
        <w:t>activităţi</w:t>
      </w:r>
      <w:proofErr w:type="spellEnd"/>
      <w:r>
        <w:t xml:space="preserve"> de </w:t>
      </w:r>
      <w:proofErr w:type="spellStart"/>
      <w:r>
        <w:t>asistenţă</w:t>
      </w:r>
      <w:proofErr w:type="spellEnd"/>
      <w:r>
        <w:t xml:space="preserve"> medical-</w:t>
      </w:r>
      <w:proofErr w:type="spellStart"/>
      <w:r>
        <w:t>veterinară</w:t>
      </w:r>
      <w:proofErr w:type="spellEnd"/>
      <w:r>
        <w:t xml:space="preserve">. </w:t>
      </w:r>
    </w:p>
    <w:p w14:paraId="39580D4C" w14:textId="77777777"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w:t>
      </w:r>
      <w:proofErr w:type="spellStart"/>
      <w:r w:rsidRPr="003924E5">
        <w:rPr>
          <w:b/>
          <w:bCs/>
        </w:rPr>
        <w:t>ministrului</w:t>
      </w:r>
      <w:proofErr w:type="spellEnd"/>
      <w:r w:rsidRPr="003924E5">
        <w:rPr>
          <w:b/>
          <w:bCs/>
        </w:rPr>
        <w:t xml:space="preserve"> </w:t>
      </w:r>
      <w:proofErr w:type="spellStart"/>
      <w:r w:rsidRPr="003924E5">
        <w:rPr>
          <w:b/>
          <w:bCs/>
        </w:rPr>
        <w:t>economiei</w:t>
      </w:r>
      <w:proofErr w:type="spellEnd"/>
      <w:r w:rsidRPr="003924E5">
        <w:rPr>
          <w:b/>
          <w:bCs/>
        </w:rPr>
        <w:t xml:space="preserve"> </w:t>
      </w:r>
      <w:proofErr w:type="spellStart"/>
      <w:r w:rsidRPr="003924E5">
        <w:rPr>
          <w:b/>
          <w:bCs/>
        </w:rPr>
        <w:t>și</w:t>
      </w:r>
      <w:proofErr w:type="spellEnd"/>
      <w:r w:rsidRPr="003924E5">
        <w:rPr>
          <w:b/>
          <w:bCs/>
        </w:rPr>
        <w:t xml:space="preserve"> </w:t>
      </w:r>
      <w:proofErr w:type="spellStart"/>
      <w:r w:rsidRPr="003924E5">
        <w:rPr>
          <w:b/>
          <w:bCs/>
        </w:rPr>
        <w:t>finanțelor</w:t>
      </w:r>
      <w:proofErr w:type="spellEnd"/>
      <w:r w:rsidRPr="003924E5">
        <w:rPr>
          <w:b/>
          <w:bCs/>
        </w:rPr>
        <w:t xml:space="preserve"> nr. 858/ 2008</w:t>
      </w:r>
      <w:r>
        <w:t xml:space="preserve"> </w:t>
      </w:r>
      <w:proofErr w:type="spellStart"/>
      <w:r>
        <w:t>privind</w:t>
      </w:r>
      <w:proofErr w:type="spellEnd"/>
      <w:r>
        <w:t xml:space="preserve"> </w:t>
      </w:r>
      <w:proofErr w:type="spellStart"/>
      <w:r>
        <w:t>depunerea</w:t>
      </w:r>
      <w:proofErr w:type="spellEnd"/>
      <w:r>
        <w:t xml:space="preserve"> </w:t>
      </w:r>
      <w:proofErr w:type="spellStart"/>
      <w:r>
        <w:t>declaraţiilor</w:t>
      </w:r>
      <w:proofErr w:type="spellEnd"/>
      <w:r>
        <w:t xml:space="preserve"> </w:t>
      </w:r>
      <w:proofErr w:type="spellStart"/>
      <w:r>
        <w:t>fiscale</w:t>
      </w:r>
      <w:proofErr w:type="spellEnd"/>
      <w:r>
        <w:t xml:space="preserve"> </w:t>
      </w:r>
      <w:proofErr w:type="spellStart"/>
      <w:r>
        <w:t>prin</w:t>
      </w:r>
      <w:proofErr w:type="spellEnd"/>
      <w:r>
        <w:t xml:space="preserve"> </w:t>
      </w:r>
      <w:proofErr w:type="spellStart"/>
      <w:r>
        <w:t>mijloace</w:t>
      </w:r>
      <w:proofErr w:type="spellEnd"/>
      <w:r>
        <w:t xml:space="preserve"> </w:t>
      </w:r>
      <w:proofErr w:type="spellStart"/>
      <w:r>
        <w:t>electronice</w:t>
      </w:r>
      <w:proofErr w:type="spellEnd"/>
      <w:r>
        <w:t xml:space="preserve"> de </w:t>
      </w:r>
      <w:proofErr w:type="spellStart"/>
      <w:r>
        <w:t>transmitere</w:t>
      </w:r>
      <w:proofErr w:type="spellEnd"/>
      <w:r>
        <w:t xml:space="preserve"> la </w:t>
      </w:r>
      <w:proofErr w:type="spellStart"/>
      <w:r>
        <w:t>distanţă</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4761E3B1" w14:textId="52A93C70"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w:t>
      </w:r>
      <w:proofErr w:type="spellStart"/>
      <w:r w:rsidRPr="003924E5">
        <w:rPr>
          <w:b/>
          <w:bCs/>
        </w:rPr>
        <w:t>ministrului</w:t>
      </w:r>
      <w:proofErr w:type="spellEnd"/>
      <w:r w:rsidRPr="003924E5">
        <w:rPr>
          <w:b/>
          <w:bCs/>
        </w:rPr>
        <w:t xml:space="preserve"> </w:t>
      </w:r>
      <w:proofErr w:type="spellStart"/>
      <w:r w:rsidRPr="003924E5">
        <w:rPr>
          <w:b/>
          <w:bCs/>
        </w:rPr>
        <w:t>economiei</w:t>
      </w:r>
      <w:proofErr w:type="spellEnd"/>
      <w:r w:rsidRPr="003924E5">
        <w:rPr>
          <w:b/>
          <w:bCs/>
        </w:rPr>
        <w:t xml:space="preserve"> </w:t>
      </w:r>
      <w:proofErr w:type="spellStart"/>
      <w:r w:rsidRPr="003924E5">
        <w:rPr>
          <w:b/>
          <w:bCs/>
        </w:rPr>
        <w:t>și</w:t>
      </w:r>
      <w:proofErr w:type="spellEnd"/>
      <w:r w:rsidRPr="003924E5">
        <w:rPr>
          <w:b/>
          <w:bCs/>
        </w:rPr>
        <w:t xml:space="preserve"> </w:t>
      </w:r>
      <w:proofErr w:type="spellStart"/>
      <w:r w:rsidRPr="003924E5">
        <w:rPr>
          <w:b/>
          <w:bCs/>
        </w:rPr>
        <w:t>finanțelor</w:t>
      </w:r>
      <w:proofErr w:type="spellEnd"/>
      <w:r w:rsidRPr="003924E5">
        <w:rPr>
          <w:b/>
          <w:bCs/>
        </w:rPr>
        <w:t xml:space="preserve"> nr. 3512/2008</w:t>
      </w:r>
      <w:r>
        <w:t xml:space="preserve"> </w:t>
      </w:r>
      <w:proofErr w:type="spellStart"/>
      <w:r>
        <w:t>privind</w:t>
      </w:r>
      <w:proofErr w:type="spellEnd"/>
      <w:r>
        <w:t xml:space="preserve"> </w:t>
      </w:r>
      <w:proofErr w:type="spellStart"/>
      <w:r>
        <w:t>documentele</w:t>
      </w:r>
      <w:proofErr w:type="spellEnd"/>
      <w:r>
        <w:t xml:space="preserve"> </w:t>
      </w:r>
      <w:proofErr w:type="spellStart"/>
      <w:r>
        <w:t>financiarcontabile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7B71C703" w14:textId="418080BC"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w:t>
      </w:r>
      <w:proofErr w:type="spellStart"/>
      <w:r w:rsidRPr="003924E5">
        <w:rPr>
          <w:b/>
          <w:bCs/>
        </w:rPr>
        <w:t>președintelui</w:t>
      </w:r>
      <w:proofErr w:type="spellEnd"/>
      <w:r w:rsidRPr="003924E5">
        <w:rPr>
          <w:b/>
          <w:bCs/>
        </w:rPr>
        <w:t xml:space="preserve"> Autorității </w:t>
      </w:r>
      <w:proofErr w:type="spellStart"/>
      <w:r w:rsidRPr="003924E5">
        <w:rPr>
          <w:b/>
          <w:bCs/>
        </w:rPr>
        <w:t>Sanitare</w:t>
      </w:r>
      <w:proofErr w:type="spellEnd"/>
      <w:r w:rsidRPr="003924E5">
        <w:rPr>
          <w:b/>
          <w:bCs/>
        </w:rPr>
        <w:t xml:space="preserve"> </w:t>
      </w:r>
      <w:proofErr w:type="spellStart"/>
      <w:r w:rsidRPr="003924E5">
        <w:rPr>
          <w:b/>
          <w:bCs/>
        </w:rPr>
        <w:t>Veterinare</w:t>
      </w:r>
      <w:proofErr w:type="spellEnd"/>
      <w:r w:rsidRPr="003924E5">
        <w:rPr>
          <w:b/>
          <w:bCs/>
        </w:rPr>
        <w:t xml:space="preserve"> </w:t>
      </w:r>
      <w:proofErr w:type="spellStart"/>
      <w:r w:rsidRPr="003924E5">
        <w:rPr>
          <w:b/>
          <w:bCs/>
        </w:rPr>
        <w:t>și</w:t>
      </w:r>
      <w:proofErr w:type="spellEnd"/>
      <w:r w:rsidRPr="003924E5">
        <w:rPr>
          <w:b/>
          <w:bCs/>
        </w:rPr>
        <w:t xml:space="preserve"> </w:t>
      </w:r>
      <w:proofErr w:type="spellStart"/>
      <w:r w:rsidRPr="003924E5">
        <w:rPr>
          <w:b/>
          <w:bCs/>
        </w:rPr>
        <w:t>pentru</w:t>
      </w:r>
      <w:proofErr w:type="spellEnd"/>
      <w:r w:rsidRPr="003924E5">
        <w:rPr>
          <w:b/>
          <w:bCs/>
        </w:rPr>
        <w:t xml:space="preserve"> </w:t>
      </w:r>
      <w:proofErr w:type="spellStart"/>
      <w:r w:rsidRPr="003924E5">
        <w:rPr>
          <w:b/>
          <w:bCs/>
        </w:rPr>
        <w:t>Siguranța</w:t>
      </w:r>
      <w:proofErr w:type="spellEnd"/>
      <w:r w:rsidRPr="003924E5">
        <w:rPr>
          <w:b/>
          <w:bCs/>
        </w:rPr>
        <w:t xml:space="preserve"> </w:t>
      </w:r>
      <w:proofErr w:type="spellStart"/>
      <w:r w:rsidRPr="003924E5">
        <w:rPr>
          <w:b/>
          <w:bCs/>
        </w:rPr>
        <w:t>Alimentelor</w:t>
      </w:r>
      <w:proofErr w:type="spellEnd"/>
      <w:r w:rsidRPr="003924E5">
        <w:rPr>
          <w:b/>
          <w:bCs/>
        </w:rPr>
        <w:t xml:space="preserve"> nr. 16/2010</w:t>
      </w:r>
      <w:r>
        <w:t xml:space="preserve"> </w:t>
      </w:r>
      <w:proofErr w:type="spellStart"/>
      <w:r>
        <w:t>pentru</w:t>
      </w:r>
      <w:proofErr w:type="spellEnd"/>
      <w:r>
        <w:t xml:space="preserve"> </w:t>
      </w:r>
      <w:proofErr w:type="spellStart"/>
      <w:r>
        <w:t>aprobarea</w:t>
      </w:r>
      <w:proofErr w:type="spellEnd"/>
      <w:r>
        <w:t xml:space="preserve"> </w:t>
      </w:r>
      <w:proofErr w:type="spellStart"/>
      <w:r>
        <w:t>Normei</w:t>
      </w:r>
      <w:proofErr w:type="spellEnd"/>
      <w:r>
        <w:t xml:space="preserve"> </w:t>
      </w:r>
      <w:proofErr w:type="spellStart"/>
      <w:r>
        <w:t>sanitare</w:t>
      </w:r>
      <w:proofErr w:type="spellEnd"/>
      <w:r>
        <w:t xml:space="preserve"> </w:t>
      </w:r>
      <w:proofErr w:type="spellStart"/>
      <w:r>
        <w:t>veterinare</w:t>
      </w:r>
      <w:proofErr w:type="spellEnd"/>
      <w:r>
        <w:t xml:space="preserve"> </w:t>
      </w:r>
      <w:proofErr w:type="spellStart"/>
      <w:r>
        <w:t>privind</w:t>
      </w:r>
      <w:proofErr w:type="spellEnd"/>
      <w:r>
        <w:t xml:space="preserve"> </w:t>
      </w:r>
      <w:proofErr w:type="spellStart"/>
      <w:r>
        <w:t>procedura</w:t>
      </w:r>
      <w:proofErr w:type="spellEnd"/>
      <w:r>
        <w:t xml:space="preserve"> de </w:t>
      </w:r>
      <w:proofErr w:type="spellStart"/>
      <w:r>
        <w:t>înregistrare</w:t>
      </w:r>
      <w:proofErr w:type="spellEnd"/>
      <w:r>
        <w:t>/</w:t>
      </w:r>
      <w:proofErr w:type="spellStart"/>
      <w:r>
        <w:t>autorizare</w:t>
      </w:r>
      <w:proofErr w:type="spellEnd"/>
      <w:r>
        <w:t xml:space="preserve"> </w:t>
      </w:r>
      <w:proofErr w:type="spellStart"/>
      <w:r>
        <w:t>sanitar-veterinară</w:t>
      </w:r>
      <w:proofErr w:type="spellEnd"/>
      <w:r>
        <w:t xml:space="preserve"> a </w:t>
      </w:r>
      <w:proofErr w:type="spellStart"/>
      <w:r>
        <w:t>unităţilor</w:t>
      </w:r>
      <w:proofErr w:type="spellEnd"/>
      <w:r>
        <w:t>/</w:t>
      </w:r>
      <w:proofErr w:type="spellStart"/>
      <w:r>
        <w:t>centrelor</w:t>
      </w:r>
      <w:proofErr w:type="spellEnd"/>
      <w:r>
        <w:t xml:space="preserve"> de </w:t>
      </w:r>
      <w:proofErr w:type="spellStart"/>
      <w:r>
        <w:t>colectare</w:t>
      </w:r>
      <w:proofErr w:type="spellEnd"/>
      <w:r>
        <w:t>/</w:t>
      </w:r>
      <w:proofErr w:type="spellStart"/>
      <w:r>
        <w:t>exploataţiilor</w:t>
      </w:r>
      <w:proofErr w:type="spellEnd"/>
      <w:r>
        <w:t xml:space="preserve"> de </w:t>
      </w:r>
      <w:proofErr w:type="spellStart"/>
      <w:r>
        <w:t>origine</w:t>
      </w:r>
      <w:proofErr w:type="spellEnd"/>
      <w:r>
        <w:t xml:space="preserve"> </w:t>
      </w:r>
      <w:proofErr w:type="spellStart"/>
      <w:r>
        <w:t>şi</w:t>
      </w:r>
      <w:proofErr w:type="spellEnd"/>
      <w:r>
        <w:t xml:space="preserve"> a </w:t>
      </w:r>
      <w:proofErr w:type="spellStart"/>
      <w:r>
        <w:t>mijloacelor</w:t>
      </w:r>
      <w:proofErr w:type="spellEnd"/>
      <w:r>
        <w:t xml:space="preserve"> de transport din </w:t>
      </w:r>
      <w:proofErr w:type="spellStart"/>
      <w:r>
        <w:t>domeniul</w:t>
      </w:r>
      <w:proofErr w:type="spellEnd"/>
      <w:r>
        <w:t xml:space="preserve"> </w:t>
      </w:r>
      <w:proofErr w:type="spellStart"/>
      <w:r>
        <w:t>sănătăţii</w:t>
      </w:r>
      <w:proofErr w:type="spellEnd"/>
      <w:r>
        <w:t xml:space="preserve"> </w:t>
      </w:r>
      <w:proofErr w:type="spellStart"/>
      <w:r>
        <w:t>şi</w:t>
      </w:r>
      <w:proofErr w:type="spellEnd"/>
      <w:r>
        <w:t xml:space="preserve"> al </w:t>
      </w:r>
      <w:proofErr w:type="spellStart"/>
      <w:r>
        <w:t>bunăstării</w:t>
      </w:r>
      <w:proofErr w:type="spellEnd"/>
      <w:r>
        <w:t xml:space="preserve"> </w:t>
      </w:r>
      <w:proofErr w:type="spellStart"/>
      <w:r>
        <w:t>animalelor</w:t>
      </w:r>
      <w:proofErr w:type="spellEnd"/>
      <w:r>
        <w:t xml:space="preserve">, a </w:t>
      </w:r>
      <w:proofErr w:type="spellStart"/>
      <w:r>
        <w:t>unităţilor</w:t>
      </w:r>
      <w:proofErr w:type="spellEnd"/>
      <w:r>
        <w:t xml:space="preserve"> implicate </w:t>
      </w:r>
      <w:proofErr w:type="spellStart"/>
      <w:r>
        <w:t>în</w:t>
      </w:r>
      <w:proofErr w:type="spellEnd"/>
      <w:r>
        <w:t xml:space="preserve"> </w:t>
      </w:r>
      <w:proofErr w:type="spellStart"/>
      <w:r>
        <w:t>depozitarea</w:t>
      </w:r>
      <w:proofErr w:type="spellEnd"/>
      <w:r>
        <w:t xml:space="preserve"> </w:t>
      </w:r>
      <w:proofErr w:type="spellStart"/>
      <w:r>
        <w:t>şi</w:t>
      </w:r>
      <w:proofErr w:type="spellEnd"/>
      <w:r>
        <w:t xml:space="preserve"> </w:t>
      </w:r>
      <w:proofErr w:type="spellStart"/>
      <w:r>
        <w:t>neutralizarea</w:t>
      </w:r>
      <w:proofErr w:type="spellEnd"/>
      <w:r>
        <w:t xml:space="preserve"> </w:t>
      </w:r>
      <w:proofErr w:type="spellStart"/>
      <w:r>
        <w:t>subproduselor</w:t>
      </w:r>
      <w:proofErr w:type="spellEnd"/>
      <w:r>
        <w:t xml:space="preserve"> de </w:t>
      </w:r>
      <w:proofErr w:type="spellStart"/>
      <w:r>
        <w:t>origine</w:t>
      </w:r>
      <w:proofErr w:type="spellEnd"/>
      <w:r>
        <w:t xml:space="preserve"> </w:t>
      </w:r>
      <w:proofErr w:type="spellStart"/>
      <w:r>
        <w:t>animală</w:t>
      </w:r>
      <w:proofErr w:type="spellEnd"/>
      <w:r>
        <w:t xml:space="preserve"> care nu sunt destinate </w:t>
      </w:r>
      <w:proofErr w:type="spellStart"/>
      <w:r>
        <w:t>consumului</w:t>
      </w:r>
      <w:proofErr w:type="spellEnd"/>
      <w:r>
        <w:t xml:space="preserve"> </w:t>
      </w:r>
      <w:proofErr w:type="spellStart"/>
      <w:r>
        <w:t>uman</w:t>
      </w:r>
      <w:proofErr w:type="spellEnd"/>
      <w:r>
        <w:t xml:space="preserve"> </w:t>
      </w:r>
      <w:proofErr w:type="spellStart"/>
      <w:r>
        <w:t>şi</w:t>
      </w:r>
      <w:proofErr w:type="spellEnd"/>
      <w:r>
        <w:t xml:space="preserve"> a </w:t>
      </w:r>
      <w:proofErr w:type="spellStart"/>
      <w:r>
        <w:t>produselor</w:t>
      </w:r>
      <w:proofErr w:type="spellEnd"/>
      <w:r>
        <w:t xml:space="preserve"> </w:t>
      </w:r>
      <w:proofErr w:type="spellStart"/>
      <w:r>
        <w:t>procesate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1F965286" w14:textId="79D78349"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MADR nr. 22/2011</w:t>
      </w:r>
      <w:r>
        <w:t xml:space="preserve"> </w:t>
      </w:r>
      <w:proofErr w:type="spellStart"/>
      <w:r>
        <w:t>privind</w:t>
      </w:r>
      <w:proofErr w:type="spellEnd"/>
      <w:r>
        <w:t xml:space="preserve"> </w:t>
      </w:r>
      <w:proofErr w:type="spellStart"/>
      <w:r>
        <w:t>reorganizarea</w:t>
      </w:r>
      <w:proofErr w:type="spellEnd"/>
      <w:r>
        <w:t xml:space="preserve"> </w:t>
      </w:r>
      <w:proofErr w:type="spellStart"/>
      <w:r>
        <w:t>Registrului</w:t>
      </w:r>
      <w:proofErr w:type="spellEnd"/>
      <w:r>
        <w:t xml:space="preserve"> </w:t>
      </w:r>
      <w:proofErr w:type="spellStart"/>
      <w:r>
        <w:t>fermelor</w:t>
      </w:r>
      <w:proofErr w:type="spellEnd"/>
      <w:r>
        <w:t xml:space="preserve">, care </w:t>
      </w:r>
      <w:proofErr w:type="spellStart"/>
      <w:r>
        <w:t>devine</w:t>
      </w:r>
      <w:proofErr w:type="spellEnd"/>
      <w:r>
        <w:t xml:space="preserve"> </w:t>
      </w:r>
      <w:proofErr w:type="spellStart"/>
      <w:r>
        <w:t>Registrul</w:t>
      </w:r>
      <w:proofErr w:type="spellEnd"/>
      <w:r>
        <w:t xml:space="preserve"> </w:t>
      </w:r>
      <w:proofErr w:type="spellStart"/>
      <w:r>
        <w:t>unic</w:t>
      </w:r>
      <w:proofErr w:type="spellEnd"/>
      <w:r>
        <w:t xml:space="preserve"> de </w:t>
      </w:r>
      <w:proofErr w:type="spellStart"/>
      <w:r>
        <w:t>identificare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accesării</w:t>
      </w:r>
      <w:proofErr w:type="spellEnd"/>
      <w:r>
        <w:t xml:space="preserve"> </w:t>
      </w:r>
      <w:proofErr w:type="spellStart"/>
      <w:r>
        <w:t>măsurilor</w:t>
      </w:r>
      <w:proofErr w:type="spellEnd"/>
      <w:r>
        <w:t xml:space="preserve"> </w:t>
      </w:r>
      <w:proofErr w:type="spellStart"/>
      <w:r>
        <w:t>reglementate</w:t>
      </w:r>
      <w:proofErr w:type="spellEnd"/>
      <w:r>
        <w:t xml:space="preserve"> de </w:t>
      </w:r>
      <w:proofErr w:type="spellStart"/>
      <w:r>
        <w:t>politica</w:t>
      </w:r>
      <w:proofErr w:type="spellEnd"/>
      <w:r>
        <w:t xml:space="preserve"> </w:t>
      </w:r>
      <w:proofErr w:type="spellStart"/>
      <w:r>
        <w:t>agricolă</w:t>
      </w:r>
      <w:proofErr w:type="spellEnd"/>
      <w:r>
        <w:t xml:space="preserve"> </w:t>
      </w:r>
      <w:proofErr w:type="spellStart"/>
      <w:r>
        <w:t>comună</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w:t>
      </w:r>
    </w:p>
    <w:p w14:paraId="5AB77C2B" w14:textId="77777777"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nr. 65/2013 cu </w:t>
      </w:r>
      <w:proofErr w:type="spellStart"/>
      <w:r w:rsidRPr="003924E5">
        <w:rPr>
          <w:b/>
          <w:bCs/>
        </w:rPr>
        <w:t>modificările</w:t>
      </w:r>
      <w:proofErr w:type="spellEnd"/>
      <w:r w:rsidRPr="003924E5">
        <w:rPr>
          <w:b/>
          <w:bCs/>
        </w:rPr>
        <w:t xml:space="preserve"> </w:t>
      </w:r>
      <w:proofErr w:type="spellStart"/>
      <w:r w:rsidRPr="003924E5">
        <w:rPr>
          <w:b/>
          <w:bCs/>
        </w:rPr>
        <w:t>şi</w:t>
      </w:r>
      <w:proofErr w:type="spellEnd"/>
      <w:r w:rsidRPr="003924E5">
        <w:rPr>
          <w:b/>
          <w:bCs/>
        </w:rPr>
        <w:t xml:space="preserve"> </w:t>
      </w:r>
      <w:proofErr w:type="spellStart"/>
      <w:r w:rsidRPr="003924E5">
        <w:rPr>
          <w:b/>
          <w:bCs/>
        </w:rPr>
        <w:t>completările</w:t>
      </w:r>
      <w:proofErr w:type="spellEnd"/>
      <w:r w:rsidRPr="003924E5">
        <w:rPr>
          <w:b/>
          <w:bCs/>
        </w:rPr>
        <w:t xml:space="preserve"> </w:t>
      </w:r>
      <w:proofErr w:type="spellStart"/>
      <w:r w:rsidRPr="003924E5">
        <w:rPr>
          <w:b/>
          <w:bCs/>
        </w:rPr>
        <w:t>ulterioare</w:t>
      </w:r>
      <w:proofErr w:type="spellEnd"/>
      <w:r w:rsidRPr="003924E5">
        <w:rPr>
          <w:b/>
          <w:bCs/>
        </w:rPr>
        <w:t xml:space="preserve"> al ANT</w:t>
      </w:r>
      <w:r>
        <w:t xml:space="preserve"> </w:t>
      </w:r>
      <w:proofErr w:type="spellStart"/>
      <w:r>
        <w:t>privind</w:t>
      </w:r>
      <w:proofErr w:type="spellEnd"/>
      <w:r>
        <w:t xml:space="preserve"> </w:t>
      </w:r>
      <w:proofErr w:type="spellStart"/>
      <w:r>
        <w:t>Norme</w:t>
      </w:r>
      <w:proofErr w:type="spellEnd"/>
      <w:r>
        <w:t xml:space="preserve"> de </w:t>
      </w:r>
      <w:proofErr w:type="spellStart"/>
      <w:r>
        <w:t>clasificare</w:t>
      </w:r>
      <w:proofErr w:type="spellEnd"/>
      <w:r>
        <w:t xml:space="preserve"> a </w:t>
      </w:r>
      <w:proofErr w:type="spellStart"/>
      <w:r>
        <w:t>structurilor</w:t>
      </w:r>
      <w:proofErr w:type="spellEnd"/>
      <w:r>
        <w:t xml:space="preserve"> de </w:t>
      </w:r>
      <w:proofErr w:type="spellStart"/>
      <w:r>
        <w:t>turism</w:t>
      </w:r>
      <w:proofErr w:type="spellEnd"/>
      <w:r>
        <w:t xml:space="preserve">; </w:t>
      </w:r>
    </w:p>
    <w:p w14:paraId="06D5CDE4" w14:textId="75945139"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w:t>
      </w:r>
      <w:proofErr w:type="spellStart"/>
      <w:r w:rsidRPr="003924E5">
        <w:rPr>
          <w:b/>
          <w:bCs/>
        </w:rPr>
        <w:t>ministrului</w:t>
      </w:r>
      <w:proofErr w:type="spellEnd"/>
      <w:r w:rsidRPr="003924E5">
        <w:rPr>
          <w:b/>
          <w:bCs/>
        </w:rPr>
        <w:t xml:space="preserve"> </w:t>
      </w:r>
      <w:proofErr w:type="spellStart"/>
      <w:r w:rsidRPr="003924E5">
        <w:rPr>
          <w:b/>
          <w:bCs/>
        </w:rPr>
        <w:t>finanțelor</w:t>
      </w:r>
      <w:proofErr w:type="spellEnd"/>
      <w:r w:rsidRPr="003924E5">
        <w:rPr>
          <w:b/>
          <w:bCs/>
        </w:rPr>
        <w:t xml:space="preserve"> </w:t>
      </w:r>
      <w:proofErr w:type="spellStart"/>
      <w:r w:rsidRPr="003924E5">
        <w:rPr>
          <w:b/>
          <w:bCs/>
        </w:rPr>
        <w:t>publice</w:t>
      </w:r>
      <w:proofErr w:type="spellEnd"/>
      <w:r w:rsidRPr="003924E5">
        <w:rPr>
          <w:b/>
          <w:bCs/>
        </w:rPr>
        <w:t xml:space="preserve"> nr. 65/2015</w:t>
      </w:r>
      <w:r>
        <w:t xml:space="preserve"> </w:t>
      </w:r>
      <w:proofErr w:type="spellStart"/>
      <w:r>
        <w:t>privind</w:t>
      </w:r>
      <w:proofErr w:type="spellEnd"/>
      <w:r>
        <w:t xml:space="preserve"> </w:t>
      </w:r>
      <w:proofErr w:type="spellStart"/>
      <w:r>
        <w:t>principalele</w:t>
      </w:r>
      <w:proofErr w:type="spellEnd"/>
      <w:r>
        <w:t xml:space="preserve"> </w:t>
      </w:r>
      <w:proofErr w:type="spellStart"/>
      <w:r>
        <w:t>aspecte</w:t>
      </w:r>
      <w:proofErr w:type="spellEnd"/>
      <w:r>
        <w:t xml:space="preserve"> legate de </w:t>
      </w:r>
      <w:proofErr w:type="spellStart"/>
      <w:r>
        <w:t>întocmirea</w:t>
      </w:r>
      <w:proofErr w:type="spellEnd"/>
      <w:r>
        <w:t xml:space="preserve"> </w:t>
      </w:r>
      <w:proofErr w:type="spellStart"/>
      <w:r>
        <w:t>şi</w:t>
      </w:r>
      <w:proofErr w:type="spellEnd"/>
      <w:r>
        <w:t xml:space="preserve"> </w:t>
      </w:r>
      <w:proofErr w:type="spellStart"/>
      <w:r>
        <w:t>depunerea</w:t>
      </w:r>
      <w:proofErr w:type="spellEnd"/>
      <w:r>
        <w:t xml:space="preserve"> </w:t>
      </w:r>
      <w:proofErr w:type="spellStart"/>
      <w:r>
        <w:t>situaţiilor</w:t>
      </w:r>
      <w:proofErr w:type="spellEnd"/>
      <w:r>
        <w:t xml:space="preserve"> </w:t>
      </w:r>
      <w:proofErr w:type="spellStart"/>
      <w:r>
        <w:t>financiare</w:t>
      </w:r>
      <w:proofErr w:type="spellEnd"/>
      <w:r>
        <w:t xml:space="preserve"> </w:t>
      </w:r>
      <w:proofErr w:type="spellStart"/>
      <w:r>
        <w:t>anuale</w:t>
      </w:r>
      <w:proofErr w:type="spellEnd"/>
      <w:r>
        <w:t xml:space="preserve"> </w:t>
      </w:r>
      <w:proofErr w:type="spellStart"/>
      <w:r>
        <w:t>şi</w:t>
      </w:r>
      <w:proofErr w:type="spellEnd"/>
      <w:r>
        <w:t xml:space="preserve"> a </w:t>
      </w:r>
      <w:proofErr w:type="spellStart"/>
      <w:r>
        <w:t>raportărilor</w:t>
      </w:r>
      <w:proofErr w:type="spellEnd"/>
      <w:r>
        <w:t xml:space="preserve"> </w:t>
      </w:r>
      <w:proofErr w:type="spellStart"/>
      <w:r>
        <w:t>contabile</w:t>
      </w:r>
      <w:proofErr w:type="spellEnd"/>
      <w:r>
        <w:t xml:space="preserve"> </w:t>
      </w:r>
      <w:proofErr w:type="spellStart"/>
      <w:r>
        <w:t>anuale</w:t>
      </w:r>
      <w:proofErr w:type="spellEnd"/>
      <w:r>
        <w:t xml:space="preserve"> ale </w:t>
      </w:r>
      <w:proofErr w:type="spellStart"/>
      <w:r>
        <w:t>operatorilor</w:t>
      </w:r>
      <w:proofErr w:type="spellEnd"/>
      <w:r>
        <w:t xml:space="preserve"> economici la </w:t>
      </w:r>
      <w:proofErr w:type="spellStart"/>
      <w:r>
        <w:t>unităţile</w:t>
      </w:r>
      <w:proofErr w:type="spellEnd"/>
      <w:r>
        <w:t xml:space="preserve"> </w:t>
      </w:r>
      <w:proofErr w:type="spellStart"/>
      <w:r>
        <w:t>teritoriale</w:t>
      </w:r>
      <w:proofErr w:type="spellEnd"/>
      <w:r>
        <w:t xml:space="preserve"> ale </w:t>
      </w:r>
      <w:proofErr w:type="spellStart"/>
      <w:r>
        <w:t>Ministerului</w:t>
      </w:r>
      <w:proofErr w:type="spellEnd"/>
      <w:r>
        <w:t xml:space="preserve"> </w:t>
      </w:r>
      <w:proofErr w:type="spellStart"/>
      <w:r>
        <w:t>Finanţelor</w:t>
      </w:r>
      <w:proofErr w:type="spellEnd"/>
      <w:r>
        <w:t xml:space="preserve"> </w:t>
      </w:r>
      <w:proofErr w:type="spellStart"/>
      <w:r>
        <w:t>Publice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19AEB87C" w14:textId="5EE8294A"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w:t>
      </w:r>
      <w:proofErr w:type="spellStart"/>
      <w:r w:rsidRPr="003924E5">
        <w:rPr>
          <w:b/>
          <w:bCs/>
        </w:rPr>
        <w:t>președintelui</w:t>
      </w:r>
      <w:proofErr w:type="spellEnd"/>
      <w:r w:rsidRPr="003924E5">
        <w:rPr>
          <w:b/>
          <w:bCs/>
        </w:rPr>
        <w:t xml:space="preserve"> ANT nr. 221/2015</w:t>
      </w:r>
      <w:r>
        <w:t xml:space="preserve"> </w:t>
      </w:r>
      <w:proofErr w:type="spellStart"/>
      <w:r>
        <w:t>pentru</w:t>
      </w:r>
      <w:proofErr w:type="spellEnd"/>
      <w:r>
        <w:t xml:space="preserve"> </w:t>
      </w:r>
      <w:proofErr w:type="spellStart"/>
      <w:r>
        <w:t>modificarea</w:t>
      </w:r>
      <w:proofErr w:type="spellEnd"/>
      <w:r>
        <w:t xml:space="preserve"> </w:t>
      </w:r>
      <w:proofErr w:type="spellStart"/>
      <w:r>
        <w:t>Normelor</w:t>
      </w:r>
      <w:proofErr w:type="spellEnd"/>
      <w:r>
        <w:t xml:space="preserve"> </w:t>
      </w:r>
      <w:proofErr w:type="spellStart"/>
      <w:r>
        <w:t>metodologice</w:t>
      </w:r>
      <w:proofErr w:type="spellEnd"/>
      <w:r>
        <w:t xml:space="preserve"> </w:t>
      </w:r>
      <w:proofErr w:type="spellStart"/>
      <w:r>
        <w:t>privind</w:t>
      </w:r>
      <w:proofErr w:type="spellEnd"/>
      <w:r>
        <w:t xml:space="preserve"> </w:t>
      </w:r>
      <w:proofErr w:type="spellStart"/>
      <w:r>
        <w:t>eliberarea</w:t>
      </w:r>
      <w:proofErr w:type="spellEnd"/>
      <w:r>
        <w:t xml:space="preserve"> </w:t>
      </w:r>
      <w:proofErr w:type="spellStart"/>
      <w:r>
        <w:t>certificatelor</w:t>
      </w:r>
      <w:proofErr w:type="spellEnd"/>
      <w:r>
        <w:t xml:space="preserve"> de </w:t>
      </w:r>
      <w:proofErr w:type="spellStart"/>
      <w:r>
        <w:t>clasificare</w:t>
      </w:r>
      <w:proofErr w:type="spellEnd"/>
      <w:r>
        <w:t xml:space="preserve"> a </w:t>
      </w:r>
      <w:proofErr w:type="spellStart"/>
      <w:r>
        <w:t>structurilor</w:t>
      </w:r>
      <w:proofErr w:type="spellEnd"/>
      <w:r>
        <w:t xml:space="preserve"> de </w:t>
      </w:r>
      <w:proofErr w:type="spellStart"/>
      <w:r>
        <w:t>primire</w:t>
      </w:r>
      <w:proofErr w:type="spellEnd"/>
      <w:r>
        <w:t xml:space="preserve"> </w:t>
      </w:r>
      <w:proofErr w:type="spellStart"/>
      <w:r>
        <w:t>turistice</w:t>
      </w:r>
      <w:proofErr w:type="spellEnd"/>
      <w:r>
        <w:t xml:space="preserve"> cu </w:t>
      </w:r>
      <w:proofErr w:type="spellStart"/>
      <w:r>
        <w:t>funcţiuni</w:t>
      </w:r>
      <w:proofErr w:type="spellEnd"/>
      <w:r>
        <w:t xml:space="preserve"> de </w:t>
      </w:r>
      <w:proofErr w:type="spellStart"/>
      <w:r>
        <w:t>cazare</w:t>
      </w:r>
      <w:proofErr w:type="spellEnd"/>
      <w:r>
        <w:t xml:space="preserve"> </w:t>
      </w:r>
      <w:proofErr w:type="spellStart"/>
      <w:r>
        <w:t>şi</w:t>
      </w:r>
      <w:proofErr w:type="spellEnd"/>
      <w:r>
        <w:t xml:space="preserve"> </w:t>
      </w:r>
      <w:proofErr w:type="spellStart"/>
      <w:r>
        <w:t>alimentaţie</w:t>
      </w:r>
      <w:proofErr w:type="spellEnd"/>
      <w:r>
        <w:t xml:space="preserve"> publica, a </w:t>
      </w:r>
      <w:proofErr w:type="spellStart"/>
      <w:r>
        <w:lastRenderedPageBreak/>
        <w:t>licenţelor</w:t>
      </w:r>
      <w:proofErr w:type="spellEnd"/>
      <w:r>
        <w:t xml:space="preserve"> </w:t>
      </w:r>
      <w:proofErr w:type="spellStart"/>
      <w:r>
        <w:t>şi</w:t>
      </w:r>
      <w:proofErr w:type="spellEnd"/>
      <w:r>
        <w:t xml:space="preserve"> </w:t>
      </w:r>
      <w:proofErr w:type="spellStart"/>
      <w:r>
        <w:t>brevetelor</w:t>
      </w:r>
      <w:proofErr w:type="spellEnd"/>
      <w:r>
        <w:t xml:space="preserve"> de </w:t>
      </w:r>
      <w:proofErr w:type="spellStart"/>
      <w:r>
        <w:t>turism</w:t>
      </w:r>
      <w:proofErr w:type="spellEnd"/>
      <w:r>
        <w:t xml:space="preserve">, </w:t>
      </w:r>
      <w:proofErr w:type="spellStart"/>
      <w:r>
        <w:t>aprobate</w:t>
      </w:r>
      <w:proofErr w:type="spellEnd"/>
      <w:r>
        <w:t xml:space="preserve"> </w:t>
      </w:r>
      <w:proofErr w:type="spellStart"/>
      <w:r>
        <w:t>prin</w:t>
      </w:r>
      <w:proofErr w:type="spellEnd"/>
      <w:r>
        <w:t xml:space="preserve"> </w:t>
      </w:r>
      <w:proofErr w:type="spellStart"/>
      <w:r>
        <w:t>Ordinul</w:t>
      </w:r>
      <w:proofErr w:type="spellEnd"/>
      <w:r>
        <w:t xml:space="preserve"> </w:t>
      </w:r>
      <w:proofErr w:type="spellStart"/>
      <w:r>
        <w:t>preşedintelui</w:t>
      </w:r>
      <w:proofErr w:type="spellEnd"/>
      <w:r>
        <w:t xml:space="preserve"> </w:t>
      </w:r>
      <w:proofErr w:type="spellStart"/>
      <w:r>
        <w:t>Autorităţii</w:t>
      </w:r>
      <w:proofErr w:type="spellEnd"/>
      <w:r>
        <w:t xml:space="preserve"> </w:t>
      </w:r>
      <w:proofErr w:type="spellStart"/>
      <w:r>
        <w:t>Naţionale</w:t>
      </w:r>
      <w:proofErr w:type="spellEnd"/>
      <w:r>
        <w:t xml:space="preserve"> </w:t>
      </w:r>
      <w:proofErr w:type="spellStart"/>
      <w:r>
        <w:t>pentru</w:t>
      </w:r>
      <w:proofErr w:type="spellEnd"/>
      <w:r>
        <w:t xml:space="preserve"> </w:t>
      </w:r>
      <w:proofErr w:type="spellStart"/>
      <w:r>
        <w:t>Turism</w:t>
      </w:r>
      <w:proofErr w:type="spellEnd"/>
      <w:r>
        <w:t xml:space="preserve"> nr. 65/2013; </w:t>
      </w:r>
    </w:p>
    <w:p w14:paraId="227135F1" w14:textId="77777777"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MADR nr.1731/2015 </w:t>
      </w:r>
      <w:proofErr w:type="spellStart"/>
      <w:r>
        <w:t>privind</w:t>
      </w:r>
      <w:proofErr w:type="spellEnd"/>
      <w:r>
        <w:t xml:space="preserve"> </w:t>
      </w:r>
      <w:proofErr w:type="spellStart"/>
      <w:r>
        <w:t>privind</w:t>
      </w:r>
      <w:proofErr w:type="spellEnd"/>
      <w:r>
        <w:t xml:space="preserve"> </w:t>
      </w:r>
      <w:proofErr w:type="spellStart"/>
      <w:r>
        <w:t>instituirea</w:t>
      </w:r>
      <w:proofErr w:type="spellEnd"/>
      <w:r>
        <w:t xml:space="preserve"> </w:t>
      </w:r>
      <w:proofErr w:type="spellStart"/>
      <w:r>
        <w:t>schemei</w:t>
      </w:r>
      <w:proofErr w:type="spellEnd"/>
      <w:r>
        <w:t xml:space="preserve"> de </w:t>
      </w:r>
      <w:proofErr w:type="spellStart"/>
      <w:r>
        <w:t>ajutor</w:t>
      </w:r>
      <w:proofErr w:type="spellEnd"/>
      <w:r>
        <w:t xml:space="preserve"> de minimis "</w:t>
      </w:r>
      <w:proofErr w:type="spellStart"/>
      <w:r>
        <w:t>Sprijin</w:t>
      </w:r>
      <w:proofErr w:type="spellEnd"/>
      <w:r>
        <w:t xml:space="preserve"> </w:t>
      </w:r>
      <w:proofErr w:type="spellStart"/>
      <w:r>
        <w:t>acordat</w:t>
      </w:r>
      <w:proofErr w:type="spellEnd"/>
      <w:r>
        <w:t xml:space="preserve"> </w:t>
      </w:r>
      <w:proofErr w:type="spellStart"/>
      <w:r>
        <w:t>microîntreprinderilor</w:t>
      </w:r>
      <w:proofErr w:type="spellEnd"/>
      <w:r>
        <w:t xml:space="preserve"> </w:t>
      </w:r>
      <w:proofErr w:type="spellStart"/>
      <w:r>
        <w:t>şi</w:t>
      </w:r>
      <w:proofErr w:type="spellEnd"/>
      <w:r>
        <w:t xml:space="preserve"> </w:t>
      </w:r>
      <w:proofErr w:type="spellStart"/>
      <w:r>
        <w:t>întreprinderilor</w:t>
      </w:r>
      <w:proofErr w:type="spellEnd"/>
      <w:r>
        <w:t xml:space="preserve"> </w:t>
      </w:r>
      <w:proofErr w:type="spellStart"/>
      <w:r>
        <w:t>mici</w:t>
      </w:r>
      <w:proofErr w:type="spellEnd"/>
      <w:r>
        <w:t xml:space="preserve"> din </w:t>
      </w:r>
      <w:proofErr w:type="spellStart"/>
      <w:r>
        <w:t>spaţiul</w:t>
      </w:r>
      <w:proofErr w:type="spellEnd"/>
      <w:r>
        <w:t xml:space="preserve"> rural </w:t>
      </w:r>
      <w:proofErr w:type="spellStart"/>
      <w:r>
        <w:t>pentru</w:t>
      </w:r>
      <w:proofErr w:type="spellEnd"/>
      <w:r>
        <w:t xml:space="preserve"> </w:t>
      </w:r>
      <w:proofErr w:type="spellStart"/>
      <w:r>
        <w:t>înfiinţarea</w:t>
      </w:r>
      <w:proofErr w:type="spellEnd"/>
      <w:r>
        <w:t xml:space="preserve"> </w:t>
      </w:r>
      <w:proofErr w:type="spellStart"/>
      <w:r>
        <w:t>şi</w:t>
      </w:r>
      <w:proofErr w:type="spellEnd"/>
      <w:r>
        <w:t xml:space="preserve"> </w:t>
      </w:r>
      <w:proofErr w:type="spellStart"/>
      <w:r>
        <w:t>dezvoltarea</w:t>
      </w:r>
      <w:proofErr w:type="spellEnd"/>
      <w:r>
        <w:t xml:space="preserve"> </w:t>
      </w:r>
      <w:proofErr w:type="spellStart"/>
      <w:r>
        <w:t>activităţilor</w:t>
      </w:r>
      <w:proofErr w:type="spellEnd"/>
      <w:r>
        <w:t xml:space="preserve"> </w:t>
      </w:r>
      <w:proofErr w:type="spellStart"/>
      <w:r>
        <w:t>economice</w:t>
      </w:r>
      <w:proofErr w:type="spellEnd"/>
      <w:r>
        <w:t xml:space="preserve"> </w:t>
      </w:r>
      <w:proofErr w:type="spellStart"/>
      <w:r>
        <w:t>neagricole</w:t>
      </w:r>
      <w:proofErr w:type="spellEnd"/>
      <w:r>
        <w:t xml:space="preserve">"; </w:t>
      </w:r>
    </w:p>
    <w:p w14:paraId="69F5241D" w14:textId="77777777"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MADR nr. 2243/2015</w:t>
      </w:r>
      <w:r>
        <w:t xml:space="preserve"> </w:t>
      </w:r>
      <w:proofErr w:type="spellStart"/>
      <w:r>
        <w:t>privind</w:t>
      </w:r>
      <w:proofErr w:type="spellEnd"/>
      <w:r>
        <w:t xml:space="preserve"> </w:t>
      </w:r>
      <w:proofErr w:type="spellStart"/>
      <w:r>
        <w:t>aprobarea</w:t>
      </w:r>
      <w:proofErr w:type="spellEnd"/>
      <w:r>
        <w:t xml:space="preserve"> </w:t>
      </w:r>
      <w:proofErr w:type="spellStart"/>
      <w:r>
        <w:t>Regulamentului</w:t>
      </w:r>
      <w:proofErr w:type="spellEnd"/>
      <w:r>
        <w:t xml:space="preserve"> de </w:t>
      </w:r>
      <w:proofErr w:type="spellStart"/>
      <w:r>
        <w:t>organizare</w:t>
      </w:r>
      <w:proofErr w:type="spellEnd"/>
      <w:r>
        <w:t xml:space="preserve"> </w:t>
      </w:r>
      <w:proofErr w:type="spellStart"/>
      <w:r>
        <w:t>şi</w:t>
      </w:r>
      <w:proofErr w:type="spellEnd"/>
      <w:r>
        <w:t xml:space="preserve"> </w:t>
      </w:r>
      <w:proofErr w:type="spellStart"/>
      <w:r>
        <w:t>funcţionare</w:t>
      </w:r>
      <w:proofErr w:type="spellEnd"/>
      <w:r>
        <w:t xml:space="preserve"> al </w:t>
      </w:r>
      <w:proofErr w:type="spellStart"/>
      <w:r>
        <w:t>procesului</w:t>
      </w:r>
      <w:proofErr w:type="spellEnd"/>
      <w:r>
        <w:t xml:space="preserve"> de </w:t>
      </w:r>
      <w:proofErr w:type="spellStart"/>
      <w:r>
        <w:t>selecţie</w:t>
      </w:r>
      <w:proofErr w:type="spellEnd"/>
      <w:r>
        <w:t xml:space="preserve"> </w:t>
      </w:r>
      <w:proofErr w:type="spellStart"/>
      <w:r>
        <w:t>şi</w:t>
      </w:r>
      <w:proofErr w:type="spellEnd"/>
      <w:r>
        <w:t xml:space="preserve"> al </w:t>
      </w:r>
      <w:proofErr w:type="spellStart"/>
      <w:r>
        <w:t>procesului</w:t>
      </w:r>
      <w:proofErr w:type="spellEnd"/>
      <w:r>
        <w:t xml:space="preserve"> de </w:t>
      </w:r>
      <w:proofErr w:type="spellStart"/>
      <w:r>
        <w:t>verificare</w:t>
      </w:r>
      <w:proofErr w:type="spellEnd"/>
      <w:r>
        <w:t xml:space="preserve"> a </w:t>
      </w:r>
      <w:proofErr w:type="spellStart"/>
      <w:r>
        <w:t>contestaţiilor</w:t>
      </w:r>
      <w:proofErr w:type="spellEnd"/>
      <w:r>
        <w:t xml:space="preserve"> </w:t>
      </w:r>
      <w:proofErr w:type="spellStart"/>
      <w:r>
        <w:t>pentru</w:t>
      </w:r>
      <w:proofErr w:type="spellEnd"/>
      <w:r>
        <w:t xml:space="preserve"> </w:t>
      </w:r>
      <w:proofErr w:type="spellStart"/>
      <w:r>
        <w:t>proiectele</w:t>
      </w:r>
      <w:proofErr w:type="spellEnd"/>
      <w:r>
        <w:t xml:space="preserve"> </w:t>
      </w:r>
      <w:proofErr w:type="spellStart"/>
      <w:r>
        <w:t>aferente</w:t>
      </w:r>
      <w:proofErr w:type="spellEnd"/>
      <w:r>
        <w:t xml:space="preserve"> </w:t>
      </w:r>
      <w:proofErr w:type="spellStart"/>
      <w:r>
        <w:t>măsurilor</w:t>
      </w:r>
      <w:proofErr w:type="spellEnd"/>
      <w:r>
        <w:t xml:space="preserve"> din PNDR 2014-2020; </w:t>
      </w:r>
      <w:proofErr w:type="spellStart"/>
      <w:r>
        <w:t>Programul</w:t>
      </w:r>
      <w:proofErr w:type="spellEnd"/>
      <w:r>
        <w:t xml:space="preserve"> National de </w:t>
      </w:r>
      <w:proofErr w:type="spellStart"/>
      <w:r>
        <w:t>Dezvoltare</w:t>
      </w:r>
      <w:proofErr w:type="spellEnd"/>
      <w:r>
        <w:t xml:space="preserve"> Rurala 2014-2020, </w:t>
      </w:r>
      <w:proofErr w:type="spellStart"/>
      <w:r>
        <w:t>aprobat</w:t>
      </w:r>
      <w:proofErr w:type="spellEnd"/>
      <w:r>
        <w:t xml:space="preserve"> </w:t>
      </w:r>
      <w:proofErr w:type="spellStart"/>
      <w:r>
        <w:t>prin</w:t>
      </w:r>
      <w:proofErr w:type="spellEnd"/>
      <w:r>
        <w:t xml:space="preserve"> </w:t>
      </w:r>
      <w:proofErr w:type="spellStart"/>
      <w:r>
        <w:t>Decizia</w:t>
      </w:r>
      <w:proofErr w:type="spellEnd"/>
      <w:r>
        <w:t xml:space="preserve"> </w:t>
      </w:r>
      <w:proofErr w:type="spellStart"/>
      <w:r>
        <w:t>Comisiei</w:t>
      </w:r>
      <w:proofErr w:type="spellEnd"/>
      <w:r>
        <w:t xml:space="preserve"> de </w:t>
      </w:r>
      <w:proofErr w:type="spellStart"/>
      <w:r>
        <w:t>punere</w:t>
      </w:r>
      <w:proofErr w:type="spellEnd"/>
      <w:r>
        <w:t xml:space="preserve"> </w:t>
      </w:r>
      <w:proofErr w:type="spellStart"/>
      <w:r>
        <w:t>în</w:t>
      </w:r>
      <w:proofErr w:type="spellEnd"/>
      <w:r>
        <w:t xml:space="preserve"> </w:t>
      </w:r>
      <w:proofErr w:type="spellStart"/>
      <w:r>
        <w:t>aplicare</w:t>
      </w:r>
      <w:proofErr w:type="spellEnd"/>
      <w:r>
        <w:t xml:space="preserve"> nr. </w:t>
      </w:r>
      <w:proofErr w:type="gramStart"/>
      <w:r>
        <w:t>C(</w:t>
      </w:r>
      <w:proofErr w:type="gramEnd"/>
      <w:r>
        <w:t xml:space="preserve">2016) 862/ 09.02.2015; </w:t>
      </w:r>
    </w:p>
    <w:p w14:paraId="0AA4F694" w14:textId="55FCE028" w:rsidR="003924E5" w:rsidRDefault="003924E5" w:rsidP="00813AF4">
      <w:pPr>
        <w:numPr>
          <w:ilvl w:val="0"/>
          <w:numId w:val="4"/>
        </w:numPr>
        <w:spacing w:after="0" w:line="276" w:lineRule="auto"/>
        <w:jc w:val="both"/>
      </w:pPr>
      <w:proofErr w:type="spellStart"/>
      <w:r w:rsidRPr="003924E5">
        <w:rPr>
          <w:b/>
          <w:bCs/>
        </w:rPr>
        <w:t>Ordinul</w:t>
      </w:r>
      <w:proofErr w:type="spellEnd"/>
      <w:r w:rsidRPr="003924E5">
        <w:rPr>
          <w:b/>
          <w:bCs/>
        </w:rPr>
        <w:t xml:space="preserve"> </w:t>
      </w:r>
      <w:proofErr w:type="spellStart"/>
      <w:r w:rsidRPr="003924E5">
        <w:rPr>
          <w:b/>
          <w:bCs/>
        </w:rPr>
        <w:t>ministrului</w:t>
      </w:r>
      <w:proofErr w:type="spellEnd"/>
      <w:r w:rsidRPr="003924E5">
        <w:rPr>
          <w:b/>
          <w:bCs/>
        </w:rPr>
        <w:t xml:space="preserve"> </w:t>
      </w:r>
      <w:proofErr w:type="spellStart"/>
      <w:r w:rsidRPr="003924E5">
        <w:rPr>
          <w:b/>
          <w:bCs/>
        </w:rPr>
        <w:t>economiei</w:t>
      </w:r>
      <w:proofErr w:type="spellEnd"/>
      <w:r w:rsidRPr="003924E5">
        <w:rPr>
          <w:b/>
          <w:bCs/>
        </w:rPr>
        <w:t xml:space="preserve"> </w:t>
      </w:r>
      <w:proofErr w:type="spellStart"/>
      <w:r w:rsidRPr="003924E5">
        <w:rPr>
          <w:b/>
          <w:bCs/>
        </w:rPr>
        <w:t>și</w:t>
      </w:r>
      <w:proofErr w:type="spellEnd"/>
      <w:r w:rsidRPr="003924E5">
        <w:rPr>
          <w:b/>
          <w:bCs/>
        </w:rPr>
        <w:t xml:space="preserve"> </w:t>
      </w:r>
      <w:proofErr w:type="spellStart"/>
      <w:r w:rsidRPr="003924E5">
        <w:rPr>
          <w:b/>
          <w:bCs/>
        </w:rPr>
        <w:t>finanțelor</w:t>
      </w:r>
      <w:proofErr w:type="spellEnd"/>
      <w:r w:rsidRPr="003924E5">
        <w:rPr>
          <w:b/>
          <w:bCs/>
        </w:rPr>
        <w:t xml:space="preserve"> nr. 2371/2007</w:t>
      </w:r>
      <w:r>
        <w:t xml:space="preserve"> </w:t>
      </w:r>
      <w:proofErr w:type="spellStart"/>
      <w:r>
        <w:t>pentru</w:t>
      </w:r>
      <w:proofErr w:type="spellEnd"/>
      <w:r>
        <w:t xml:space="preserve"> </w:t>
      </w:r>
      <w:proofErr w:type="spellStart"/>
      <w:r>
        <w:t>aprobarea</w:t>
      </w:r>
      <w:proofErr w:type="spellEnd"/>
      <w:r>
        <w:t xml:space="preserve"> </w:t>
      </w:r>
      <w:proofErr w:type="spellStart"/>
      <w:r>
        <w:t>modelului</w:t>
      </w:r>
      <w:proofErr w:type="spellEnd"/>
      <w:r>
        <w:t xml:space="preserve"> </w:t>
      </w:r>
      <w:proofErr w:type="spellStart"/>
      <w:r>
        <w:t>şi</w:t>
      </w:r>
      <w:proofErr w:type="spellEnd"/>
      <w:r>
        <w:t xml:space="preserve"> </w:t>
      </w:r>
      <w:proofErr w:type="spellStart"/>
      <w:r>
        <w:t>conţinutului</w:t>
      </w:r>
      <w:proofErr w:type="spellEnd"/>
      <w:r>
        <w:t xml:space="preserve"> </w:t>
      </w:r>
      <w:proofErr w:type="spellStart"/>
      <w:r>
        <w:t>unor</w:t>
      </w:r>
      <w:proofErr w:type="spellEnd"/>
      <w:r>
        <w:t xml:space="preserve"> </w:t>
      </w:r>
      <w:proofErr w:type="spellStart"/>
      <w:r>
        <w:t>formulare</w:t>
      </w:r>
      <w:proofErr w:type="spellEnd"/>
      <w:r>
        <w:t xml:space="preserve"> </w:t>
      </w:r>
      <w:proofErr w:type="spellStart"/>
      <w:r>
        <w:t>prevăzute</w:t>
      </w:r>
      <w:proofErr w:type="spellEnd"/>
      <w:r>
        <w:t xml:space="preserve"> la </w:t>
      </w:r>
      <w:proofErr w:type="spellStart"/>
      <w:r>
        <w:t>titlul</w:t>
      </w:r>
      <w:proofErr w:type="spellEnd"/>
      <w:r>
        <w:t xml:space="preserve"> III din </w:t>
      </w:r>
      <w:proofErr w:type="spellStart"/>
      <w:r>
        <w:t>Legea</w:t>
      </w:r>
      <w:proofErr w:type="spellEnd"/>
      <w:r>
        <w:t xml:space="preserve"> nr. 571/2003 </w:t>
      </w:r>
      <w:proofErr w:type="spellStart"/>
      <w:r>
        <w:t>privind</w:t>
      </w:r>
      <w:proofErr w:type="spellEnd"/>
      <w:r>
        <w:t xml:space="preserve"> </w:t>
      </w:r>
      <w:proofErr w:type="spellStart"/>
      <w:r>
        <w:t>Codul</w:t>
      </w:r>
      <w:proofErr w:type="spellEnd"/>
      <w:r>
        <w:t xml:space="preserve"> fiscal,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 xml:space="preserve">; </w:t>
      </w:r>
    </w:p>
    <w:p w14:paraId="02BDFD83" w14:textId="7C775FD9" w:rsidR="003924E5" w:rsidRPr="003924E5" w:rsidRDefault="003924E5" w:rsidP="00813AF4">
      <w:pPr>
        <w:numPr>
          <w:ilvl w:val="0"/>
          <w:numId w:val="4"/>
        </w:numPr>
        <w:spacing w:after="0" w:line="276" w:lineRule="auto"/>
        <w:jc w:val="both"/>
      </w:pPr>
      <w:proofErr w:type="spellStart"/>
      <w:r w:rsidRPr="003924E5">
        <w:rPr>
          <w:b/>
          <w:bCs/>
        </w:rPr>
        <w:t>Avizul</w:t>
      </w:r>
      <w:proofErr w:type="spellEnd"/>
      <w:r w:rsidRPr="003924E5">
        <w:rPr>
          <w:b/>
          <w:bCs/>
        </w:rPr>
        <w:t xml:space="preserve"> </w:t>
      </w:r>
      <w:proofErr w:type="spellStart"/>
      <w:r w:rsidRPr="003924E5">
        <w:rPr>
          <w:b/>
          <w:bCs/>
        </w:rPr>
        <w:t>Consiliului</w:t>
      </w:r>
      <w:proofErr w:type="spellEnd"/>
      <w:r w:rsidRPr="003924E5">
        <w:rPr>
          <w:b/>
          <w:bCs/>
        </w:rPr>
        <w:t xml:space="preserve"> </w:t>
      </w:r>
      <w:proofErr w:type="spellStart"/>
      <w:r w:rsidRPr="003924E5">
        <w:rPr>
          <w:b/>
          <w:bCs/>
        </w:rPr>
        <w:t>Concurenței</w:t>
      </w:r>
      <w:proofErr w:type="spellEnd"/>
      <w:r w:rsidRPr="003924E5">
        <w:rPr>
          <w:b/>
          <w:bCs/>
        </w:rPr>
        <w:t xml:space="preserve"> nr. 7622 </w:t>
      </w:r>
      <w:proofErr w:type="gramStart"/>
      <w:r w:rsidRPr="003924E5">
        <w:rPr>
          <w:b/>
          <w:bCs/>
        </w:rPr>
        <w:t>din</w:t>
      </w:r>
      <w:proofErr w:type="gramEnd"/>
      <w:r w:rsidRPr="003924E5">
        <w:rPr>
          <w:b/>
          <w:bCs/>
        </w:rPr>
        <w:t xml:space="preserve"> 03.07.2015</w:t>
      </w:r>
      <w:r>
        <w:t xml:space="preserve"> </w:t>
      </w:r>
      <w:proofErr w:type="spellStart"/>
      <w:r>
        <w:t>privind</w:t>
      </w:r>
      <w:proofErr w:type="spellEnd"/>
      <w:r>
        <w:t xml:space="preserve"> </w:t>
      </w:r>
      <w:proofErr w:type="spellStart"/>
      <w:r>
        <w:t>proiectul</w:t>
      </w:r>
      <w:proofErr w:type="spellEnd"/>
      <w:r>
        <w:t xml:space="preserve"> </w:t>
      </w:r>
      <w:proofErr w:type="spellStart"/>
      <w:r>
        <w:t>Schemei</w:t>
      </w:r>
      <w:proofErr w:type="spellEnd"/>
      <w:r>
        <w:t xml:space="preserve"> de </w:t>
      </w:r>
      <w:proofErr w:type="spellStart"/>
      <w:r>
        <w:t>ajutor</w:t>
      </w:r>
      <w:proofErr w:type="spellEnd"/>
      <w:r>
        <w:t xml:space="preserve"> de minimis </w:t>
      </w:r>
      <w:proofErr w:type="spellStart"/>
      <w:r>
        <w:t>pentru</w:t>
      </w:r>
      <w:proofErr w:type="spellEnd"/>
      <w:r>
        <w:t xml:space="preserve"> </w:t>
      </w:r>
      <w:proofErr w:type="spellStart"/>
      <w:r>
        <w:t>sprijinul</w:t>
      </w:r>
      <w:proofErr w:type="spellEnd"/>
      <w:r>
        <w:t xml:space="preserve"> </w:t>
      </w:r>
      <w:proofErr w:type="spellStart"/>
      <w:r>
        <w:t>acordat</w:t>
      </w:r>
      <w:proofErr w:type="spellEnd"/>
      <w:r>
        <w:t xml:space="preserve"> </w:t>
      </w:r>
      <w:proofErr w:type="spellStart"/>
      <w:r>
        <w:t>microîntreprinderilor</w:t>
      </w:r>
      <w:proofErr w:type="spellEnd"/>
      <w:r>
        <w:t xml:space="preserve"> </w:t>
      </w:r>
      <w:proofErr w:type="spellStart"/>
      <w:r>
        <w:t>şi</w:t>
      </w:r>
      <w:proofErr w:type="spellEnd"/>
      <w:r>
        <w:t xml:space="preserve"> </w:t>
      </w:r>
      <w:proofErr w:type="spellStart"/>
      <w:r>
        <w:t>întreprinderilor</w:t>
      </w:r>
      <w:proofErr w:type="spellEnd"/>
      <w:r>
        <w:t xml:space="preserve"> </w:t>
      </w:r>
      <w:proofErr w:type="spellStart"/>
      <w:r>
        <w:t>mici</w:t>
      </w:r>
      <w:proofErr w:type="spellEnd"/>
      <w:r>
        <w:t xml:space="preserve"> din </w:t>
      </w:r>
      <w:proofErr w:type="spellStart"/>
      <w:r>
        <w:t>spaţiul</w:t>
      </w:r>
      <w:proofErr w:type="spellEnd"/>
      <w:r>
        <w:t xml:space="preserve"> rural </w:t>
      </w:r>
      <w:proofErr w:type="spellStart"/>
      <w:r>
        <w:t>pentru</w:t>
      </w:r>
      <w:proofErr w:type="spellEnd"/>
      <w:r>
        <w:t xml:space="preserve"> </w:t>
      </w:r>
      <w:proofErr w:type="spellStart"/>
      <w:r>
        <w:t>înfiinţarea</w:t>
      </w:r>
      <w:proofErr w:type="spellEnd"/>
      <w:r>
        <w:t xml:space="preserve"> </w:t>
      </w:r>
      <w:proofErr w:type="spellStart"/>
      <w:r>
        <w:t>şi</w:t>
      </w:r>
      <w:proofErr w:type="spellEnd"/>
      <w:r>
        <w:t xml:space="preserve"> </w:t>
      </w:r>
      <w:proofErr w:type="spellStart"/>
      <w:r>
        <w:t>dezvoltarea</w:t>
      </w:r>
      <w:proofErr w:type="spellEnd"/>
      <w:r>
        <w:t xml:space="preserve"> </w:t>
      </w:r>
      <w:proofErr w:type="spellStart"/>
      <w:r>
        <w:t>activităţilor</w:t>
      </w:r>
      <w:proofErr w:type="spellEnd"/>
      <w:r>
        <w:t xml:space="preserve"> </w:t>
      </w:r>
      <w:proofErr w:type="spellStart"/>
      <w:r>
        <w:t>economice</w:t>
      </w:r>
      <w:proofErr w:type="spellEnd"/>
      <w:r>
        <w:t xml:space="preserve"> </w:t>
      </w:r>
      <w:proofErr w:type="spellStart"/>
      <w:r>
        <w:t>neagricole</w:t>
      </w:r>
      <w:proofErr w:type="spellEnd"/>
      <w:r>
        <w:t>;</w:t>
      </w:r>
    </w:p>
    <w:p w14:paraId="5E09A5C3" w14:textId="77777777" w:rsidR="00813AF4" w:rsidRDefault="00813AF4">
      <w:pPr>
        <w:spacing w:after="0"/>
        <w:jc w:val="both"/>
        <w:rPr>
          <w:b/>
          <w:i/>
        </w:rPr>
      </w:pPr>
    </w:p>
    <w:p w14:paraId="23413976" w14:textId="64B513E6" w:rsidR="006E3322" w:rsidRDefault="006E3322">
      <w:pPr>
        <w:jc w:val="both"/>
        <w:sectPr w:rsidR="006E3322">
          <w:pgSz w:w="12240" w:h="15840"/>
          <w:pgMar w:top="1380" w:right="780" w:bottom="280" w:left="1060" w:header="0" w:footer="988" w:gutter="0"/>
          <w:cols w:space="708"/>
        </w:sectPr>
      </w:pPr>
    </w:p>
    <w:p w14:paraId="19729AB8" w14:textId="45E5169F" w:rsidR="006E3322" w:rsidRDefault="00E13B24">
      <w:pPr>
        <w:rPr>
          <w:sz w:val="28"/>
          <w:szCs w:val="28"/>
        </w:rPr>
      </w:pPr>
      <w:bookmarkStart w:id="35" w:name="_heading=h.ihv636" w:colFirst="0" w:colLast="0"/>
      <w:bookmarkEnd w:id="35"/>
      <w:r w:rsidRPr="008B01AA">
        <w:rPr>
          <w:b/>
          <w:i/>
          <w:sz w:val="28"/>
          <w:szCs w:val="28"/>
          <w:shd w:val="clear" w:color="auto" w:fill="92D050"/>
        </w:rPr>
        <w:lastRenderedPageBreak/>
        <w:t>13</w:t>
      </w:r>
      <w:r w:rsidR="00337940" w:rsidRPr="008B01AA">
        <w:rPr>
          <w:b/>
          <w:i/>
          <w:sz w:val="28"/>
          <w:szCs w:val="28"/>
          <w:shd w:val="clear" w:color="auto" w:fill="92D050"/>
        </w:rPr>
        <w:t>.</w:t>
      </w:r>
      <w:r w:rsidR="003924E5">
        <w:rPr>
          <w:b/>
          <w:i/>
          <w:sz w:val="28"/>
          <w:szCs w:val="28"/>
          <w:shd w:val="clear" w:color="auto" w:fill="92D050"/>
        </w:rPr>
        <w:t>6</w:t>
      </w:r>
      <w:r w:rsidR="00337940" w:rsidRPr="008B01AA">
        <w:rPr>
          <w:b/>
          <w:i/>
          <w:sz w:val="28"/>
          <w:szCs w:val="28"/>
          <w:shd w:val="clear" w:color="auto" w:fill="92D050"/>
        </w:rPr>
        <w:t xml:space="preserve">.  GAL </w:t>
      </w:r>
      <w:proofErr w:type="spellStart"/>
      <w:r w:rsidR="00337940" w:rsidRPr="008B01AA">
        <w:rPr>
          <w:b/>
          <w:i/>
          <w:sz w:val="28"/>
          <w:szCs w:val="28"/>
          <w:shd w:val="clear" w:color="auto" w:fill="92D050"/>
        </w:rPr>
        <w:t>în</w:t>
      </w:r>
      <w:proofErr w:type="spellEnd"/>
      <w:r w:rsidR="00337940" w:rsidRPr="008B01AA">
        <w:rPr>
          <w:b/>
          <w:i/>
          <w:sz w:val="28"/>
          <w:szCs w:val="28"/>
          <w:shd w:val="clear" w:color="auto" w:fill="92D050"/>
        </w:rPr>
        <w:t xml:space="preserve"> </w:t>
      </w:r>
      <w:proofErr w:type="spellStart"/>
      <w:r w:rsidR="00337940" w:rsidRPr="008B01AA">
        <w:rPr>
          <w:b/>
          <w:i/>
          <w:sz w:val="28"/>
          <w:szCs w:val="28"/>
          <w:shd w:val="clear" w:color="auto" w:fill="92D050"/>
        </w:rPr>
        <w:t>sprijinul</w:t>
      </w:r>
      <w:proofErr w:type="spellEnd"/>
      <w:r w:rsidR="00337940" w:rsidRPr="008B01AA">
        <w:rPr>
          <w:b/>
          <w:i/>
          <w:sz w:val="28"/>
          <w:szCs w:val="28"/>
          <w:shd w:val="clear" w:color="auto" w:fill="92D050"/>
        </w:rPr>
        <w:t xml:space="preserve"> </w:t>
      </w:r>
      <w:proofErr w:type="spellStart"/>
      <w:r w:rsidR="00337940" w:rsidRPr="008B01AA">
        <w:rPr>
          <w:b/>
          <w:i/>
          <w:sz w:val="28"/>
          <w:szCs w:val="28"/>
          <w:shd w:val="clear" w:color="auto" w:fill="92D050"/>
        </w:rPr>
        <w:t>dumneavoastră</w:t>
      </w:r>
      <w:proofErr w:type="spellEnd"/>
      <w:r w:rsidR="00337940">
        <w:rPr>
          <w:b/>
          <w:i/>
          <w:sz w:val="28"/>
          <w:szCs w:val="28"/>
        </w:rPr>
        <w:t xml:space="preserve"> </w:t>
      </w:r>
      <w:r w:rsidR="00337940">
        <w:rPr>
          <w:i/>
          <w:sz w:val="28"/>
          <w:szCs w:val="28"/>
        </w:rPr>
        <w:tab/>
      </w:r>
    </w:p>
    <w:p w14:paraId="5CA643DB" w14:textId="77777777" w:rsidR="006E3322" w:rsidRDefault="00337940">
      <w:pPr>
        <w:jc w:val="both"/>
      </w:pPr>
      <w:proofErr w:type="spellStart"/>
      <w:r>
        <w:t>Fiecare</w:t>
      </w:r>
      <w:proofErr w:type="spellEnd"/>
      <w:r>
        <w:t xml:space="preserve"> </w:t>
      </w:r>
      <w:proofErr w:type="spellStart"/>
      <w:r>
        <w:t>cetățean</w:t>
      </w:r>
      <w:proofErr w:type="spellEnd"/>
      <w:r>
        <w:t xml:space="preserve"> din </w:t>
      </w:r>
      <w:proofErr w:type="spellStart"/>
      <w:r>
        <w:t>teritoriul</w:t>
      </w:r>
      <w:proofErr w:type="spellEnd"/>
      <w:r>
        <w:t xml:space="preserve"> GAL „Valea </w:t>
      </w:r>
      <w:proofErr w:type="spellStart"/>
      <w:r>
        <w:t>Bașeului</w:t>
      </w:r>
      <w:proofErr w:type="spellEnd"/>
      <w:r>
        <w:t xml:space="preserve"> de Sus”, precum </w:t>
      </w:r>
      <w:proofErr w:type="spellStart"/>
      <w:r>
        <w:t>și</w:t>
      </w:r>
      <w:proofErr w:type="spellEnd"/>
      <w:r>
        <w:t xml:space="preserve"> </w:t>
      </w:r>
      <w:proofErr w:type="spellStart"/>
      <w:r>
        <w:t>persoanele</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român</w:t>
      </w:r>
      <w:proofErr w:type="spellEnd"/>
      <w:r>
        <w:t xml:space="preserve"> care se </w:t>
      </w:r>
      <w:proofErr w:type="spellStart"/>
      <w:r>
        <w:t>încadrează</w:t>
      </w:r>
      <w:proofErr w:type="spellEnd"/>
      <w:r>
        <w:t xml:space="preserve"> </w:t>
      </w:r>
      <w:proofErr w:type="spellStart"/>
      <w:r>
        <w:t>în</w:t>
      </w:r>
      <w:proofErr w:type="spellEnd"/>
      <w:r>
        <w:t xml:space="preserve"> aria de </w:t>
      </w:r>
      <w:proofErr w:type="spellStart"/>
      <w:r>
        <w:t>finanțare</w:t>
      </w:r>
      <w:proofErr w:type="spellEnd"/>
      <w:r>
        <w:t xml:space="preserve"> a </w:t>
      </w:r>
      <w:proofErr w:type="spellStart"/>
      <w:r>
        <w:t>Măsurilor</w:t>
      </w:r>
      <w:proofErr w:type="spellEnd"/>
      <w:r>
        <w:t xml:space="preserve"> din </w:t>
      </w:r>
      <w:proofErr w:type="spellStart"/>
      <w:r>
        <w:t>cadrul</w:t>
      </w:r>
      <w:proofErr w:type="spellEnd"/>
      <w:r>
        <w:t xml:space="preserve"> SDL GAL „Valea </w:t>
      </w:r>
      <w:proofErr w:type="spellStart"/>
      <w:r>
        <w:t>Bașeului</w:t>
      </w:r>
      <w:proofErr w:type="spellEnd"/>
      <w:r>
        <w:t xml:space="preserve"> de Sus”, au </w:t>
      </w:r>
      <w:proofErr w:type="spellStart"/>
      <w:r>
        <w:t>dreptul</w:t>
      </w:r>
      <w:proofErr w:type="spellEnd"/>
      <w:r>
        <w:t xml:space="preserve"> </w:t>
      </w:r>
      <w:proofErr w:type="spellStart"/>
      <w:r>
        <w:t>să</w:t>
      </w:r>
      <w:proofErr w:type="spellEnd"/>
      <w:r>
        <w:t xml:space="preserve"> </w:t>
      </w:r>
      <w:proofErr w:type="spellStart"/>
      <w:r>
        <w:t>beneficieze</w:t>
      </w:r>
      <w:proofErr w:type="spellEnd"/>
      <w:r>
        <w:t xml:space="preserve"> de </w:t>
      </w:r>
      <w:proofErr w:type="spellStart"/>
      <w:r>
        <w:t>fondurile</w:t>
      </w:r>
      <w:proofErr w:type="spellEnd"/>
      <w:r>
        <w:t xml:space="preserve"> </w:t>
      </w:r>
      <w:proofErr w:type="spellStart"/>
      <w:r>
        <w:t>europene</w:t>
      </w:r>
      <w:proofErr w:type="spellEnd"/>
      <w:r>
        <w:t xml:space="preserve"> </w:t>
      </w:r>
      <w:proofErr w:type="spellStart"/>
      <w:r>
        <w:t>nerambursabile</w:t>
      </w:r>
      <w:proofErr w:type="spellEnd"/>
      <w:r>
        <w:t xml:space="preserve"> </w:t>
      </w:r>
      <w:proofErr w:type="spellStart"/>
      <w:r>
        <w:t>pentru</w:t>
      </w:r>
      <w:proofErr w:type="spellEnd"/>
      <w:r>
        <w:t xml:space="preserve"> </w:t>
      </w:r>
      <w:proofErr w:type="spellStart"/>
      <w:r>
        <w:t>finanțarea</w:t>
      </w:r>
      <w:proofErr w:type="spellEnd"/>
      <w:r>
        <w:t xml:space="preserve"> </w:t>
      </w:r>
      <w:proofErr w:type="spellStart"/>
      <w:r>
        <w:t>propriilor</w:t>
      </w:r>
      <w:proofErr w:type="spellEnd"/>
      <w:r>
        <w:t xml:space="preserve"> </w:t>
      </w:r>
      <w:proofErr w:type="spellStart"/>
      <w:r>
        <w:t>proiecte</w:t>
      </w:r>
      <w:proofErr w:type="spellEnd"/>
      <w:r>
        <w:t xml:space="preserve"> de </w:t>
      </w:r>
      <w:proofErr w:type="spellStart"/>
      <w:r>
        <w:t>investiții</w:t>
      </w:r>
      <w:proofErr w:type="spellEnd"/>
      <w:r>
        <w:t xml:space="preserve"> </w:t>
      </w:r>
      <w:proofErr w:type="spellStart"/>
      <w:r>
        <w:t>pentru</w:t>
      </w:r>
      <w:proofErr w:type="spellEnd"/>
      <w:r>
        <w:t xml:space="preserve"> </w:t>
      </w:r>
      <w:proofErr w:type="spellStart"/>
      <w:r>
        <w:t>dezvoltare</w:t>
      </w:r>
      <w:proofErr w:type="spellEnd"/>
      <w:r>
        <w:t xml:space="preserve"> </w:t>
      </w:r>
      <w:proofErr w:type="spellStart"/>
      <w:r>
        <w:t>rurală</w:t>
      </w:r>
      <w:proofErr w:type="spellEnd"/>
      <w:r>
        <w:t>.</w:t>
      </w:r>
    </w:p>
    <w:p w14:paraId="71861F8B" w14:textId="77777777" w:rsidR="006E3322" w:rsidRDefault="00337940">
      <w:pPr>
        <w:jc w:val="both"/>
        <w:rPr>
          <w:b/>
        </w:rPr>
      </w:pPr>
      <w:r>
        <w:rPr>
          <w:b/>
        </w:rPr>
        <w:t xml:space="preserve">GAL </w:t>
      </w:r>
      <w:proofErr w:type="spellStart"/>
      <w:r>
        <w:rPr>
          <w:b/>
        </w:rPr>
        <w:t>vă</w:t>
      </w:r>
      <w:proofErr w:type="spellEnd"/>
      <w:r>
        <w:rPr>
          <w:b/>
        </w:rPr>
        <w:t xml:space="preserve"> </w:t>
      </w:r>
      <w:proofErr w:type="spellStart"/>
      <w:r>
        <w:rPr>
          <w:b/>
        </w:rPr>
        <w:t>stă</w:t>
      </w:r>
      <w:proofErr w:type="spellEnd"/>
      <w:r>
        <w:rPr>
          <w:b/>
        </w:rPr>
        <w:t xml:space="preserve"> la </w:t>
      </w:r>
      <w:proofErr w:type="spellStart"/>
      <w:r>
        <w:rPr>
          <w:b/>
        </w:rPr>
        <w:t>dispoziție</w:t>
      </w:r>
      <w:proofErr w:type="spellEnd"/>
      <w:r>
        <w:rPr>
          <w:b/>
        </w:rPr>
        <w:t xml:space="preserve"> de </w:t>
      </w:r>
      <w:proofErr w:type="spellStart"/>
      <w:r>
        <w:rPr>
          <w:b/>
        </w:rPr>
        <w:t>luni</w:t>
      </w:r>
      <w:proofErr w:type="spellEnd"/>
      <w:r>
        <w:rPr>
          <w:b/>
        </w:rPr>
        <w:t xml:space="preserve"> </w:t>
      </w:r>
      <w:proofErr w:type="spellStart"/>
      <w:r>
        <w:rPr>
          <w:b/>
        </w:rPr>
        <w:t>până</w:t>
      </w:r>
      <w:proofErr w:type="spellEnd"/>
      <w:r>
        <w:rPr>
          <w:b/>
        </w:rPr>
        <w:t xml:space="preserve"> </w:t>
      </w:r>
      <w:proofErr w:type="spellStart"/>
      <w:r>
        <w:rPr>
          <w:b/>
        </w:rPr>
        <w:t>vineri</w:t>
      </w:r>
      <w:proofErr w:type="spellEnd"/>
      <w:r>
        <w:rPr>
          <w:b/>
        </w:rPr>
        <w:t xml:space="preserve"> </w:t>
      </w:r>
      <w:proofErr w:type="spellStart"/>
      <w:r>
        <w:rPr>
          <w:b/>
        </w:rPr>
        <w:t>între</w:t>
      </w:r>
      <w:proofErr w:type="spellEnd"/>
      <w:r>
        <w:rPr>
          <w:b/>
        </w:rPr>
        <w:t xml:space="preserve"> </w:t>
      </w:r>
      <w:proofErr w:type="spellStart"/>
      <w:r>
        <w:rPr>
          <w:b/>
        </w:rPr>
        <w:t>orele</w:t>
      </w:r>
      <w:proofErr w:type="spellEnd"/>
      <w:r>
        <w:rPr>
          <w:b/>
        </w:rPr>
        <w:t xml:space="preserve"> 8:00 </w:t>
      </w:r>
      <w:proofErr w:type="spellStart"/>
      <w:r>
        <w:rPr>
          <w:b/>
        </w:rPr>
        <w:t>și</w:t>
      </w:r>
      <w:proofErr w:type="spellEnd"/>
      <w:r>
        <w:rPr>
          <w:b/>
        </w:rPr>
        <w:t xml:space="preserve"> 16:00 </w:t>
      </w:r>
      <w:proofErr w:type="spellStart"/>
      <w:r>
        <w:rPr>
          <w:b/>
        </w:rPr>
        <w:t>pentru</w:t>
      </w:r>
      <w:proofErr w:type="spellEnd"/>
      <w:r>
        <w:rPr>
          <w:b/>
        </w:rPr>
        <w:t xml:space="preserve"> a </w:t>
      </w:r>
      <w:proofErr w:type="spellStart"/>
      <w:r>
        <w:rPr>
          <w:b/>
        </w:rPr>
        <w:t>vă</w:t>
      </w:r>
      <w:proofErr w:type="spellEnd"/>
      <w:r>
        <w:rPr>
          <w:b/>
        </w:rPr>
        <w:t xml:space="preserve"> </w:t>
      </w:r>
      <w:proofErr w:type="spellStart"/>
      <w:r>
        <w:rPr>
          <w:b/>
        </w:rPr>
        <w:t>acorda</w:t>
      </w:r>
      <w:proofErr w:type="spellEnd"/>
      <w:r>
        <w:rPr>
          <w:b/>
        </w:rPr>
        <w:t xml:space="preserve"> </w:t>
      </w:r>
      <w:proofErr w:type="spellStart"/>
      <w:r>
        <w:rPr>
          <w:b/>
        </w:rPr>
        <w:t>informații</w:t>
      </w:r>
      <w:proofErr w:type="spellEnd"/>
      <w:r>
        <w:rPr>
          <w:b/>
        </w:rPr>
        <w:t xml:space="preserve"> </w:t>
      </w:r>
      <w:proofErr w:type="spellStart"/>
      <w:r>
        <w:rPr>
          <w:b/>
        </w:rPr>
        <w:t>privind</w:t>
      </w:r>
      <w:proofErr w:type="spellEnd"/>
      <w:r>
        <w:rPr>
          <w:b/>
        </w:rPr>
        <w:t xml:space="preserve"> </w:t>
      </w:r>
      <w:proofErr w:type="spellStart"/>
      <w:r>
        <w:rPr>
          <w:b/>
        </w:rPr>
        <w:t>modalitățile</w:t>
      </w:r>
      <w:proofErr w:type="spellEnd"/>
      <w:r>
        <w:rPr>
          <w:b/>
        </w:rPr>
        <w:t xml:space="preserve"> de </w:t>
      </w:r>
      <w:proofErr w:type="spellStart"/>
      <w:r>
        <w:rPr>
          <w:b/>
        </w:rPr>
        <w:t>accesare</w:t>
      </w:r>
      <w:proofErr w:type="spellEnd"/>
      <w:r>
        <w:rPr>
          <w:b/>
        </w:rPr>
        <w:t xml:space="preserve"> </w:t>
      </w:r>
      <w:proofErr w:type="gramStart"/>
      <w:r>
        <w:rPr>
          <w:b/>
        </w:rPr>
        <w:t>a</w:t>
      </w:r>
      <w:proofErr w:type="gramEnd"/>
      <w:r>
        <w:rPr>
          <w:b/>
        </w:rPr>
        <w:t xml:space="preserve"> SDL, </w:t>
      </w:r>
      <w:proofErr w:type="spellStart"/>
      <w:r>
        <w:rPr>
          <w:b/>
        </w:rPr>
        <w:t>dar</w:t>
      </w:r>
      <w:proofErr w:type="spellEnd"/>
      <w:r>
        <w:rPr>
          <w:b/>
        </w:rPr>
        <w:t xml:space="preserve"> </w:t>
      </w:r>
      <w:proofErr w:type="spellStart"/>
      <w:r>
        <w:rPr>
          <w:b/>
        </w:rPr>
        <w:t>și</w:t>
      </w:r>
      <w:proofErr w:type="spellEnd"/>
      <w:r>
        <w:rPr>
          <w:b/>
        </w:rPr>
        <w:t xml:space="preserve"> </w:t>
      </w:r>
      <w:proofErr w:type="spellStart"/>
      <w:r>
        <w:rPr>
          <w:b/>
        </w:rPr>
        <w:t>pentru</w:t>
      </w:r>
      <w:proofErr w:type="spellEnd"/>
      <w:r>
        <w:rPr>
          <w:b/>
        </w:rPr>
        <w:t xml:space="preserve"> a </w:t>
      </w:r>
      <w:proofErr w:type="spellStart"/>
      <w:r>
        <w:rPr>
          <w:b/>
        </w:rPr>
        <w:t>primi</w:t>
      </w:r>
      <w:proofErr w:type="spellEnd"/>
      <w:r>
        <w:rPr>
          <w:b/>
        </w:rPr>
        <w:t xml:space="preserve"> </w:t>
      </w:r>
      <w:proofErr w:type="spellStart"/>
      <w:r>
        <w:rPr>
          <w:b/>
        </w:rPr>
        <w:t>propunerile</w:t>
      </w:r>
      <w:proofErr w:type="spellEnd"/>
      <w:r>
        <w:rPr>
          <w:b/>
        </w:rPr>
        <w:t xml:space="preserve"> </w:t>
      </w:r>
      <w:proofErr w:type="spellStart"/>
      <w:r>
        <w:rPr>
          <w:b/>
        </w:rPr>
        <w:t>sau</w:t>
      </w:r>
      <w:proofErr w:type="spellEnd"/>
      <w:r>
        <w:rPr>
          <w:b/>
        </w:rPr>
        <w:t xml:space="preserve"> </w:t>
      </w:r>
      <w:proofErr w:type="spellStart"/>
      <w:r>
        <w:rPr>
          <w:b/>
        </w:rPr>
        <w:t>sesizările</w:t>
      </w:r>
      <w:proofErr w:type="spellEnd"/>
      <w:r>
        <w:rPr>
          <w:b/>
        </w:rPr>
        <w:t xml:space="preserve"> </w:t>
      </w:r>
      <w:proofErr w:type="spellStart"/>
      <w:r>
        <w:rPr>
          <w:b/>
        </w:rPr>
        <w:t>dumneavoastră</w:t>
      </w:r>
      <w:proofErr w:type="spellEnd"/>
      <w:r>
        <w:rPr>
          <w:b/>
        </w:rPr>
        <w:t xml:space="preserve"> </w:t>
      </w:r>
      <w:proofErr w:type="spellStart"/>
      <w:r>
        <w:rPr>
          <w:b/>
        </w:rPr>
        <w:t>privind</w:t>
      </w:r>
      <w:proofErr w:type="spellEnd"/>
      <w:r>
        <w:rPr>
          <w:b/>
        </w:rPr>
        <w:t xml:space="preserve"> </w:t>
      </w:r>
      <w:proofErr w:type="spellStart"/>
      <w:r>
        <w:rPr>
          <w:b/>
        </w:rPr>
        <w:t>derularea</w:t>
      </w:r>
      <w:proofErr w:type="spellEnd"/>
      <w:r>
        <w:rPr>
          <w:b/>
        </w:rPr>
        <w:t xml:space="preserve"> SDL.</w:t>
      </w:r>
    </w:p>
    <w:p w14:paraId="4175026B" w14:textId="77777777" w:rsidR="006E3322" w:rsidRDefault="00337940">
      <w:pPr>
        <w:jc w:val="both"/>
      </w:pPr>
      <w:proofErr w:type="spellStart"/>
      <w:r>
        <w:t>Experții</w:t>
      </w:r>
      <w:proofErr w:type="spellEnd"/>
      <w:r>
        <w:t xml:space="preserve"> GAL </w:t>
      </w:r>
      <w:proofErr w:type="spellStart"/>
      <w:r>
        <w:t>vă</w:t>
      </w:r>
      <w:proofErr w:type="spellEnd"/>
      <w:r>
        <w:t xml:space="preserve"> pot </w:t>
      </w:r>
      <w:proofErr w:type="spellStart"/>
      <w:r>
        <w:t>acorda</w:t>
      </w:r>
      <w:proofErr w:type="spellEnd"/>
      <w:r>
        <w:t xml:space="preserve">, pe loc </w:t>
      </w:r>
      <w:proofErr w:type="spellStart"/>
      <w:r>
        <w:t>sau</w:t>
      </w:r>
      <w:proofErr w:type="spellEnd"/>
      <w:r>
        <w:t xml:space="preserve"> </w:t>
      </w:r>
      <w:proofErr w:type="spellStart"/>
      <w:r>
        <w:t>în</w:t>
      </w:r>
      <w:proofErr w:type="spellEnd"/>
      <w:r>
        <w:t xml:space="preserve"> </w:t>
      </w:r>
      <w:proofErr w:type="spellStart"/>
      <w:r>
        <w:t>termenul</w:t>
      </w:r>
      <w:proofErr w:type="spellEnd"/>
      <w:r>
        <w:t xml:space="preserve"> legal (maxim 30 de </w:t>
      </w:r>
      <w:proofErr w:type="spellStart"/>
      <w:r>
        <w:t>zile</w:t>
      </w:r>
      <w:proofErr w:type="spellEnd"/>
      <w:r>
        <w:t xml:space="preserve">), </w:t>
      </w:r>
      <w:proofErr w:type="spellStart"/>
      <w:r>
        <w:t>orice</w:t>
      </w:r>
      <w:proofErr w:type="spellEnd"/>
      <w:r>
        <w:t xml:space="preserve"> </w:t>
      </w:r>
      <w:proofErr w:type="spellStart"/>
      <w:r>
        <w:t>informație</w:t>
      </w:r>
      <w:proofErr w:type="spellEnd"/>
      <w:r>
        <w:t xml:space="preserve"> </w:t>
      </w:r>
      <w:proofErr w:type="spellStart"/>
      <w:r>
        <w:t>necesară</w:t>
      </w:r>
      <w:proofErr w:type="spellEnd"/>
      <w:r>
        <w:t xml:space="preserve"> </w:t>
      </w:r>
      <w:proofErr w:type="spellStart"/>
      <w:r>
        <w:t>în</w:t>
      </w:r>
      <w:proofErr w:type="spellEnd"/>
      <w:r>
        <w:t xml:space="preserve"> </w:t>
      </w:r>
      <w:proofErr w:type="spellStart"/>
      <w:r>
        <w:t>demersul</w:t>
      </w:r>
      <w:proofErr w:type="spellEnd"/>
      <w:r>
        <w:t xml:space="preserve"> </w:t>
      </w:r>
      <w:proofErr w:type="spellStart"/>
      <w:r>
        <w:t>dumneavoastră</w:t>
      </w:r>
      <w:proofErr w:type="spellEnd"/>
      <w:r>
        <w:t xml:space="preserve"> </w:t>
      </w:r>
      <w:proofErr w:type="spellStart"/>
      <w:r>
        <w:t>pentru</w:t>
      </w:r>
      <w:proofErr w:type="spellEnd"/>
      <w:r>
        <w:t xml:space="preserve"> </w:t>
      </w:r>
      <w:proofErr w:type="spellStart"/>
      <w:r>
        <w:t>accesarea</w:t>
      </w:r>
      <w:proofErr w:type="spellEnd"/>
      <w:r>
        <w:t xml:space="preserve"> </w:t>
      </w:r>
      <w:proofErr w:type="spellStart"/>
      <w:r>
        <w:t>fondurilor</w:t>
      </w:r>
      <w:proofErr w:type="spellEnd"/>
      <w:r>
        <w:t xml:space="preserve"> </w:t>
      </w:r>
      <w:proofErr w:type="spellStart"/>
      <w:r>
        <w:t>europene</w:t>
      </w:r>
      <w:proofErr w:type="spellEnd"/>
      <w:r>
        <w:t xml:space="preserve">. </w:t>
      </w:r>
      <w:proofErr w:type="spellStart"/>
      <w:r>
        <w:t>Însă</w:t>
      </w:r>
      <w:proofErr w:type="spellEnd"/>
      <w:r>
        <w:t xml:space="preserve">, nu </w:t>
      </w:r>
      <w:proofErr w:type="spellStart"/>
      <w:r>
        <w:t>uitați</w:t>
      </w:r>
      <w:proofErr w:type="spellEnd"/>
      <w:r>
        <w:t xml:space="preserve"> </w:t>
      </w:r>
      <w:proofErr w:type="spellStart"/>
      <w:r>
        <w:t>că</w:t>
      </w:r>
      <w:proofErr w:type="spellEnd"/>
      <w:r>
        <w:t xml:space="preserve"> </w:t>
      </w:r>
      <w:proofErr w:type="spellStart"/>
      <w:r>
        <w:t>experții</w:t>
      </w:r>
      <w:proofErr w:type="spellEnd"/>
      <w:r>
        <w:t xml:space="preserve"> GAL nu au </w:t>
      </w:r>
      <w:proofErr w:type="spellStart"/>
      <w:r>
        <w:t>voie</w:t>
      </w:r>
      <w:proofErr w:type="spellEnd"/>
      <w:r>
        <w:t xml:space="preserve"> </w:t>
      </w:r>
      <w:proofErr w:type="spellStart"/>
      <w:r>
        <w:t>să</w:t>
      </w:r>
      <w:proofErr w:type="spellEnd"/>
      <w:r>
        <w:t xml:space="preserve"> </w:t>
      </w:r>
      <w:proofErr w:type="spellStart"/>
      <w:r>
        <w:t>vă</w:t>
      </w:r>
      <w:proofErr w:type="spellEnd"/>
      <w:r>
        <w:t xml:space="preserve"> </w:t>
      </w:r>
      <w:proofErr w:type="spellStart"/>
      <w:r>
        <w:t>acorde</w:t>
      </w:r>
      <w:proofErr w:type="spellEnd"/>
      <w:r>
        <w:t xml:space="preserve"> </w:t>
      </w:r>
      <w:proofErr w:type="spellStart"/>
      <w:r>
        <w:t>consultanță</w:t>
      </w:r>
      <w:proofErr w:type="spellEnd"/>
      <w:r>
        <w:t xml:space="preserve"> </w:t>
      </w:r>
      <w:proofErr w:type="spellStart"/>
      <w:r>
        <w:t>privind</w:t>
      </w:r>
      <w:proofErr w:type="spellEnd"/>
      <w:r>
        <w:t xml:space="preserve"> </w:t>
      </w:r>
      <w:proofErr w:type="spellStart"/>
      <w:r>
        <w:t>realizarea</w:t>
      </w:r>
      <w:proofErr w:type="spellEnd"/>
      <w:r>
        <w:t xml:space="preserve"> </w:t>
      </w:r>
      <w:proofErr w:type="spellStart"/>
      <w:r>
        <w:t>proiectului</w:t>
      </w:r>
      <w:proofErr w:type="spellEnd"/>
      <w:r>
        <w:t>.</w:t>
      </w:r>
    </w:p>
    <w:p w14:paraId="40EAA481" w14:textId="77777777" w:rsidR="006E3322" w:rsidRDefault="00337940">
      <w:pPr>
        <w:jc w:val="both"/>
      </w:pPr>
      <w:r>
        <w:t xml:space="preserve">Echipa GAL </w:t>
      </w:r>
      <w:proofErr w:type="spellStart"/>
      <w:r>
        <w:t>vă</w:t>
      </w:r>
      <w:proofErr w:type="spellEnd"/>
      <w:r>
        <w:t xml:space="preserve"> </w:t>
      </w:r>
      <w:proofErr w:type="spellStart"/>
      <w:r>
        <w:t>poate</w:t>
      </w:r>
      <w:proofErr w:type="spellEnd"/>
      <w:r>
        <w:t xml:space="preserve"> </w:t>
      </w:r>
      <w:proofErr w:type="spellStart"/>
      <w:r>
        <w:t>ajuta</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w:t>
      </w:r>
      <w:proofErr w:type="spellStart"/>
      <w:r>
        <w:t>aveți</w:t>
      </w:r>
      <w:proofErr w:type="spellEnd"/>
      <w:r>
        <w:t xml:space="preserve"> o </w:t>
      </w:r>
      <w:proofErr w:type="spellStart"/>
      <w:r>
        <w:t>plângere</w:t>
      </w:r>
      <w:proofErr w:type="spellEnd"/>
      <w:r>
        <w:t xml:space="preserve">, o </w:t>
      </w:r>
      <w:proofErr w:type="spellStart"/>
      <w:r>
        <w:t>reclamație</w:t>
      </w:r>
      <w:proofErr w:type="spellEnd"/>
      <w:r>
        <w:t xml:space="preserve"> </w:t>
      </w:r>
      <w:proofErr w:type="spellStart"/>
      <w:r>
        <w:t>sau</w:t>
      </w:r>
      <w:proofErr w:type="spellEnd"/>
      <w:r>
        <w:t xml:space="preserve"> o </w:t>
      </w:r>
      <w:proofErr w:type="spellStart"/>
      <w:r>
        <w:t>petiție</w:t>
      </w:r>
      <w:proofErr w:type="spellEnd"/>
      <w:r>
        <w:t xml:space="preserve"> </w:t>
      </w:r>
      <w:proofErr w:type="spellStart"/>
      <w:r>
        <w:t>privind</w:t>
      </w:r>
      <w:proofErr w:type="spellEnd"/>
      <w:r>
        <w:t xml:space="preserve"> o </w:t>
      </w:r>
      <w:proofErr w:type="spellStart"/>
      <w:r>
        <w:t>situație</w:t>
      </w:r>
      <w:proofErr w:type="spellEnd"/>
      <w:r>
        <w:t xml:space="preserve"> care </w:t>
      </w:r>
      <w:proofErr w:type="spellStart"/>
      <w:r>
        <w:t>intră</w:t>
      </w:r>
      <w:proofErr w:type="spellEnd"/>
      <w:r>
        <w:t xml:space="preserve"> </w:t>
      </w:r>
      <w:proofErr w:type="spellStart"/>
      <w:r>
        <w:t>în</w:t>
      </w:r>
      <w:proofErr w:type="spellEnd"/>
      <w:r>
        <w:t xml:space="preserve"> aria de </w:t>
      </w:r>
      <w:proofErr w:type="spellStart"/>
      <w:r>
        <w:t>competență</w:t>
      </w:r>
      <w:proofErr w:type="spellEnd"/>
      <w:r>
        <w:t xml:space="preserve"> a GAL.</w:t>
      </w:r>
    </w:p>
    <w:p w14:paraId="04B5B658" w14:textId="77777777" w:rsidR="006E3322" w:rsidRDefault="00337940">
      <w:pPr>
        <w:jc w:val="both"/>
      </w:pPr>
      <w:r>
        <w:t xml:space="preserve">De </w:t>
      </w:r>
      <w:proofErr w:type="spellStart"/>
      <w:r>
        <w:t>asemenea</w:t>
      </w:r>
      <w:proofErr w:type="spellEnd"/>
      <w:r>
        <w:t xml:space="preserve">, </w:t>
      </w:r>
      <w:proofErr w:type="spellStart"/>
      <w:r>
        <w:t>dacă</w:t>
      </w:r>
      <w:proofErr w:type="spellEnd"/>
      <w:r>
        <w:t xml:space="preserve"> </w:t>
      </w:r>
      <w:proofErr w:type="spellStart"/>
      <w:r>
        <w:t>considerați</w:t>
      </w:r>
      <w:proofErr w:type="spellEnd"/>
      <w:r>
        <w:t xml:space="preserve"> </w:t>
      </w:r>
      <w:proofErr w:type="spellStart"/>
      <w:r>
        <w:t>că</w:t>
      </w:r>
      <w:proofErr w:type="spellEnd"/>
      <w:r>
        <w:t xml:space="preserve"> </w:t>
      </w:r>
      <w:proofErr w:type="spellStart"/>
      <w:r>
        <w:t>sunteți</w:t>
      </w:r>
      <w:proofErr w:type="spellEnd"/>
      <w:r>
        <w:t xml:space="preserve"> </w:t>
      </w:r>
      <w:proofErr w:type="spellStart"/>
      <w:r>
        <w:t>nedreptățit</w:t>
      </w:r>
      <w:proofErr w:type="spellEnd"/>
      <w:r>
        <w:t xml:space="preserve">, </w:t>
      </w:r>
      <w:proofErr w:type="spellStart"/>
      <w:r>
        <w:t>defavorizat</w:t>
      </w:r>
      <w:proofErr w:type="spellEnd"/>
      <w:r>
        <w:t xml:space="preserve"> </w:t>
      </w:r>
      <w:proofErr w:type="spellStart"/>
      <w:r>
        <w:t>sau</w:t>
      </w:r>
      <w:proofErr w:type="spellEnd"/>
      <w:r>
        <w:t xml:space="preserve"> </w:t>
      </w:r>
      <w:proofErr w:type="spellStart"/>
      <w:r>
        <w:t>sesizați</w:t>
      </w:r>
      <w:proofErr w:type="spellEnd"/>
      <w:r>
        <w:t xml:space="preserve"> </w:t>
      </w:r>
      <w:proofErr w:type="spellStart"/>
      <w:r>
        <w:t>posibile</w:t>
      </w:r>
      <w:proofErr w:type="spellEnd"/>
      <w:r>
        <w:t xml:space="preserve"> </w:t>
      </w:r>
      <w:proofErr w:type="spellStart"/>
      <w:r>
        <w:t>neregularități</w:t>
      </w:r>
      <w:proofErr w:type="spellEnd"/>
      <w:r>
        <w:t xml:space="preserve"> </w:t>
      </w:r>
      <w:proofErr w:type="spellStart"/>
      <w:r>
        <w:t>în</w:t>
      </w:r>
      <w:proofErr w:type="spellEnd"/>
      <w:r>
        <w:t xml:space="preserve"> </w:t>
      </w:r>
      <w:proofErr w:type="spellStart"/>
      <w:r>
        <w:t>derularea</w:t>
      </w:r>
      <w:proofErr w:type="spellEnd"/>
      <w:r>
        <w:t xml:space="preserve"> SDL, nu </w:t>
      </w:r>
      <w:proofErr w:type="spellStart"/>
      <w:r>
        <w:t>ezitați</w:t>
      </w:r>
      <w:proofErr w:type="spellEnd"/>
      <w:r>
        <w:t xml:space="preserve"> </w:t>
      </w:r>
      <w:proofErr w:type="spellStart"/>
      <w:r>
        <w:t>să</w:t>
      </w:r>
      <w:proofErr w:type="spellEnd"/>
      <w:r>
        <w:t xml:space="preserve"> </w:t>
      </w:r>
      <w:proofErr w:type="spellStart"/>
      <w:r>
        <w:t>vă</w:t>
      </w:r>
      <w:proofErr w:type="spellEnd"/>
      <w:r>
        <w:t xml:space="preserve"> </w:t>
      </w:r>
      <w:proofErr w:type="spellStart"/>
      <w:r>
        <w:t>adresați</w:t>
      </w:r>
      <w:proofErr w:type="spellEnd"/>
      <w:r>
        <w:t xml:space="preserve"> </w:t>
      </w:r>
      <w:proofErr w:type="spellStart"/>
      <w:r>
        <w:t>în</w:t>
      </w:r>
      <w:proofErr w:type="spellEnd"/>
      <w:r>
        <w:t xml:space="preserve"> </w:t>
      </w:r>
      <w:proofErr w:type="spellStart"/>
      <w:r>
        <w:t>scris</w:t>
      </w:r>
      <w:proofErr w:type="spellEnd"/>
      <w:r>
        <w:t xml:space="preserve"> </w:t>
      </w:r>
      <w:proofErr w:type="spellStart"/>
      <w:r>
        <w:t>Asociației</w:t>
      </w:r>
      <w:proofErr w:type="spellEnd"/>
      <w:r>
        <w:t xml:space="preserve"> </w:t>
      </w:r>
      <w:proofErr w:type="spellStart"/>
      <w:r>
        <w:t>Grupul</w:t>
      </w:r>
      <w:proofErr w:type="spellEnd"/>
      <w:r>
        <w:t xml:space="preserve"> de </w:t>
      </w:r>
      <w:proofErr w:type="spellStart"/>
      <w:r>
        <w:t>Acțiune</w:t>
      </w:r>
      <w:proofErr w:type="spellEnd"/>
      <w:r>
        <w:t xml:space="preserve"> </w:t>
      </w:r>
      <w:proofErr w:type="spellStart"/>
      <w:r>
        <w:t>Locală</w:t>
      </w:r>
      <w:proofErr w:type="spellEnd"/>
      <w:r>
        <w:t xml:space="preserve"> „Valea </w:t>
      </w:r>
      <w:proofErr w:type="spellStart"/>
      <w:r>
        <w:t>Bașeului</w:t>
      </w:r>
      <w:proofErr w:type="spellEnd"/>
      <w:r>
        <w:t xml:space="preserve"> de Sus”, </w:t>
      </w:r>
      <w:proofErr w:type="spellStart"/>
      <w:r>
        <w:t>pentru</w:t>
      </w:r>
      <w:proofErr w:type="spellEnd"/>
      <w:r>
        <w:t xml:space="preserve"> </w:t>
      </w:r>
      <w:proofErr w:type="spellStart"/>
      <w:r>
        <w:t>soluționarea</w:t>
      </w:r>
      <w:proofErr w:type="spellEnd"/>
      <w:r>
        <w:t xml:space="preserve"> </w:t>
      </w:r>
      <w:proofErr w:type="spellStart"/>
      <w:r>
        <w:t>problemelor</w:t>
      </w:r>
      <w:proofErr w:type="spellEnd"/>
      <w:r>
        <w:t>.</w:t>
      </w:r>
    </w:p>
    <w:p w14:paraId="4A20FA67" w14:textId="77777777" w:rsidR="006E3322" w:rsidRDefault="00337940">
      <w:pPr>
        <w:jc w:val="both"/>
      </w:pPr>
      <w:proofErr w:type="spellStart"/>
      <w:r>
        <w:t>Pentru</w:t>
      </w:r>
      <w:proofErr w:type="spellEnd"/>
      <w:r>
        <w:t xml:space="preserve"> a reclama o </w:t>
      </w:r>
      <w:proofErr w:type="spellStart"/>
      <w:r>
        <w:t>anumită</w:t>
      </w:r>
      <w:proofErr w:type="spellEnd"/>
      <w:r>
        <w:t xml:space="preserve"> </w:t>
      </w:r>
      <w:proofErr w:type="spellStart"/>
      <w:r>
        <w:t>situație</w:t>
      </w:r>
      <w:proofErr w:type="spellEnd"/>
      <w:r>
        <w:t xml:space="preserve"> </w:t>
      </w:r>
      <w:proofErr w:type="spellStart"/>
      <w:r>
        <w:t>sau</w:t>
      </w:r>
      <w:proofErr w:type="spellEnd"/>
      <w:r>
        <w:t xml:space="preserve"> </w:t>
      </w:r>
      <w:proofErr w:type="spellStart"/>
      <w:r>
        <w:t>pentru</w:t>
      </w:r>
      <w:proofErr w:type="spellEnd"/>
      <w:r>
        <w:t xml:space="preserve"> a </w:t>
      </w:r>
      <w:proofErr w:type="spellStart"/>
      <w:r>
        <w:t>sesiza</w:t>
      </w:r>
      <w:proofErr w:type="spellEnd"/>
      <w:r>
        <w:t xml:space="preserve"> </w:t>
      </w:r>
      <w:proofErr w:type="spellStart"/>
      <w:r>
        <w:t>eventuale</w:t>
      </w:r>
      <w:proofErr w:type="spellEnd"/>
      <w:r>
        <w:t xml:space="preserve"> </w:t>
      </w:r>
      <w:proofErr w:type="spellStart"/>
      <w:r>
        <w:t>neregularități</w:t>
      </w:r>
      <w:proofErr w:type="spellEnd"/>
      <w:r>
        <w:t xml:space="preserve">, </w:t>
      </w:r>
      <w:proofErr w:type="spellStart"/>
      <w:r>
        <w:t>informați</w:t>
      </w:r>
      <w:proofErr w:type="spellEnd"/>
      <w:r>
        <w:t xml:space="preserve">-ne </w:t>
      </w:r>
      <w:proofErr w:type="spellStart"/>
      <w:r>
        <w:t>în</w:t>
      </w:r>
      <w:proofErr w:type="spellEnd"/>
      <w:r>
        <w:t xml:space="preserve"> </w:t>
      </w:r>
      <w:proofErr w:type="spellStart"/>
      <w:r>
        <w:t>scris</w:t>
      </w:r>
      <w:proofErr w:type="spellEnd"/>
      <w:r>
        <w:t>.</w:t>
      </w:r>
    </w:p>
    <w:p w14:paraId="6E33103D" w14:textId="77777777" w:rsidR="006E3322" w:rsidRDefault="00337940">
      <w:pPr>
        <w:jc w:val="both"/>
      </w:pPr>
      <w:proofErr w:type="spellStart"/>
      <w:r>
        <w:t>Trebuie</w:t>
      </w:r>
      <w:proofErr w:type="spellEnd"/>
      <w:r>
        <w:t xml:space="preserve"> </w:t>
      </w:r>
      <w:proofErr w:type="spellStart"/>
      <w:r>
        <w:t>să</w:t>
      </w:r>
      <w:proofErr w:type="spellEnd"/>
      <w:r>
        <w:t xml:space="preserve"> </w:t>
      </w:r>
      <w:proofErr w:type="spellStart"/>
      <w:r>
        <w:t>țineți</w:t>
      </w:r>
      <w:proofErr w:type="spellEnd"/>
      <w:r>
        <w:t xml:space="preserve"> </w:t>
      </w:r>
      <w:proofErr w:type="spellStart"/>
      <w:r>
        <w:t>cont</w:t>
      </w:r>
      <w:proofErr w:type="spellEnd"/>
      <w:r>
        <w:t xml:space="preserve"> </w:t>
      </w:r>
      <w:proofErr w:type="spellStart"/>
      <w:r>
        <w:t>că</w:t>
      </w:r>
      <w:proofErr w:type="spellEnd"/>
      <w:r>
        <w:t xml:space="preserve"> </w:t>
      </w:r>
      <w:proofErr w:type="spellStart"/>
      <w:r>
        <w:t>pentru</w:t>
      </w:r>
      <w:proofErr w:type="spellEnd"/>
      <w:r>
        <w:t xml:space="preserve"> a </w:t>
      </w:r>
      <w:proofErr w:type="spellStart"/>
      <w:r>
        <w:t>putea</w:t>
      </w:r>
      <w:proofErr w:type="spellEnd"/>
      <w:r>
        <w:t xml:space="preserve"> </w:t>
      </w:r>
      <w:proofErr w:type="spellStart"/>
      <w:r>
        <w:t>demara</w:t>
      </w:r>
      <w:proofErr w:type="spellEnd"/>
      <w:r>
        <w:t xml:space="preserve"> </w:t>
      </w:r>
      <w:proofErr w:type="spellStart"/>
      <w:r>
        <w:t>investigațiile</w:t>
      </w:r>
      <w:proofErr w:type="spellEnd"/>
      <w:r>
        <w:t xml:space="preserve"> </w:t>
      </w:r>
      <w:proofErr w:type="spellStart"/>
      <w:r>
        <w:t>și</w:t>
      </w:r>
      <w:proofErr w:type="spellEnd"/>
      <w:r>
        <w:t xml:space="preserve"> </w:t>
      </w:r>
      <w:proofErr w:type="spellStart"/>
      <w:r>
        <w:t>pentru</w:t>
      </w:r>
      <w:proofErr w:type="spellEnd"/>
      <w:r>
        <w:t xml:space="preserve"> </w:t>
      </w:r>
      <w:proofErr w:type="gramStart"/>
      <w:r>
        <w:t>a</w:t>
      </w:r>
      <w:proofErr w:type="gramEnd"/>
      <w:r>
        <w:t xml:space="preserve"> </w:t>
      </w:r>
      <w:proofErr w:type="spellStart"/>
      <w:r>
        <w:t>aplica</w:t>
      </w:r>
      <w:proofErr w:type="spellEnd"/>
      <w:r>
        <w:t xml:space="preserve"> </w:t>
      </w:r>
      <w:proofErr w:type="spellStart"/>
      <w:r>
        <w:t>eventuale</w:t>
      </w:r>
      <w:proofErr w:type="spellEnd"/>
      <w:r>
        <w:t xml:space="preserve"> </w:t>
      </w:r>
      <w:proofErr w:type="spellStart"/>
      <w:r>
        <w:t>sancțiuni</w:t>
      </w:r>
      <w:proofErr w:type="spellEnd"/>
      <w:r>
        <w:t xml:space="preserve">, </w:t>
      </w:r>
      <w:proofErr w:type="spellStart"/>
      <w:r>
        <w:t>reclamația</w:t>
      </w:r>
      <w:proofErr w:type="spellEnd"/>
      <w:r>
        <w:t xml:space="preserve"> </w:t>
      </w:r>
      <w:proofErr w:type="spellStart"/>
      <w:r>
        <w:t>sau</w:t>
      </w:r>
      <w:proofErr w:type="spellEnd"/>
      <w:r>
        <w:t xml:space="preserve"> </w:t>
      </w:r>
      <w:proofErr w:type="spellStart"/>
      <w:r>
        <w:t>sesizarea</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explicită</w:t>
      </w:r>
      <w:proofErr w:type="spellEnd"/>
      <w:r>
        <w:t xml:space="preserve">, </w:t>
      </w:r>
      <w:proofErr w:type="spellStart"/>
      <w:r>
        <w:t>să</w:t>
      </w:r>
      <w:proofErr w:type="spellEnd"/>
      <w:r>
        <w:t xml:space="preserve"> </w:t>
      </w:r>
      <w:proofErr w:type="spellStart"/>
      <w:r>
        <w:t>conțină</w:t>
      </w:r>
      <w:proofErr w:type="spellEnd"/>
      <w:r>
        <w:t xml:space="preserve"> </w:t>
      </w:r>
      <w:proofErr w:type="spellStart"/>
      <w:r>
        <w:t>informații</w:t>
      </w:r>
      <w:proofErr w:type="spellEnd"/>
      <w:r>
        <w:t xml:space="preserve"> concrete, </w:t>
      </w:r>
      <w:proofErr w:type="spellStart"/>
      <w:r>
        <w:t>verificabile</w:t>
      </w:r>
      <w:proofErr w:type="spellEnd"/>
      <w:r>
        <w:t xml:space="preserve"> </w:t>
      </w:r>
      <w:proofErr w:type="spellStart"/>
      <w:r>
        <w:t>și</w:t>
      </w:r>
      <w:proofErr w:type="spellEnd"/>
      <w:r>
        <w:t xml:space="preserve"> </w:t>
      </w:r>
      <w:proofErr w:type="spellStart"/>
      <w:r>
        <w:t>datele</w:t>
      </w:r>
      <w:proofErr w:type="spellEnd"/>
      <w:r>
        <w:t xml:space="preserve"> de contact ale </w:t>
      </w:r>
      <w:proofErr w:type="spellStart"/>
      <w:r>
        <w:t>persoanei</w:t>
      </w:r>
      <w:proofErr w:type="spellEnd"/>
      <w:r>
        <w:t xml:space="preserve"> care a </w:t>
      </w:r>
      <w:proofErr w:type="spellStart"/>
      <w:r>
        <w:t>întocmit</w:t>
      </w:r>
      <w:proofErr w:type="spellEnd"/>
      <w:r>
        <w:t xml:space="preserve"> </w:t>
      </w:r>
      <w:proofErr w:type="spellStart"/>
      <w:r>
        <w:t>respectiva</w:t>
      </w:r>
      <w:proofErr w:type="spellEnd"/>
      <w:r>
        <w:t xml:space="preserve"> </w:t>
      </w:r>
      <w:proofErr w:type="spellStart"/>
      <w:r>
        <w:t>reclamație</w:t>
      </w:r>
      <w:proofErr w:type="spellEnd"/>
      <w:r>
        <w:t xml:space="preserve"> </w:t>
      </w:r>
      <w:proofErr w:type="spellStart"/>
      <w:r>
        <w:t>sau</w:t>
      </w:r>
      <w:proofErr w:type="spellEnd"/>
      <w:r>
        <w:t xml:space="preserve"> </w:t>
      </w:r>
      <w:proofErr w:type="spellStart"/>
      <w:r>
        <w:t>sesizare</w:t>
      </w:r>
      <w:proofErr w:type="spellEnd"/>
      <w:r>
        <w:t>.</w:t>
      </w:r>
    </w:p>
    <w:p w14:paraId="3802F7A9" w14:textId="77777777" w:rsidR="006E3322" w:rsidRDefault="00337940">
      <w:proofErr w:type="spellStart"/>
      <w:r>
        <w:t>Pentru</w:t>
      </w:r>
      <w:proofErr w:type="spellEnd"/>
      <w:r>
        <w:t xml:space="preserve"> a </w:t>
      </w:r>
      <w:proofErr w:type="spellStart"/>
      <w:r>
        <w:t>afla</w:t>
      </w:r>
      <w:proofErr w:type="spellEnd"/>
      <w:r>
        <w:t xml:space="preserve"> </w:t>
      </w:r>
      <w:proofErr w:type="spellStart"/>
      <w:r>
        <w:t>detalii</w:t>
      </w:r>
      <w:proofErr w:type="spellEnd"/>
      <w:r>
        <w:t xml:space="preserve"> </w:t>
      </w:r>
      <w:proofErr w:type="spellStart"/>
      <w:r>
        <w:t>privind</w:t>
      </w:r>
      <w:proofErr w:type="spellEnd"/>
      <w:r>
        <w:t xml:space="preserve"> </w:t>
      </w:r>
      <w:proofErr w:type="spellStart"/>
      <w:r>
        <w:t>condițiile</w:t>
      </w:r>
      <w:proofErr w:type="spellEnd"/>
      <w:r>
        <w:t xml:space="preserve"> </w:t>
      </w:r>
      <w:proofErr w:type="spellStart"/>
      <w:r>
        <w:t>și</w:t>
      </w:r>
      <w:proofErr w:type="spellEnd"/>
      <w:r>
        <w:t xml:space="preserve"> </w:t>
      </w:r>
      <w:proofErr w:type="spellStart"/>
      <w:r>
        <w:t>modalitatea</w:t>
      </w:r>
      <w:proofErr w:type="spellEnd"/>
      <w:r>
        <w:t xml:space="preserve"> de </w:t>
      </w:r>
      <w:proofErr w:type="spellStart"/>
      <w:r>
        <w:t>accesare</w:t>
      </w:r>
      <w:proofErr w:type="spellEnd"/>
      <w:r>
        <w:t xml:space="preserve">, </w:t>
      </w:r>
      <w:proofErr w:type="spellStart"/>
      <w:r>
        <w:t>fondurile</w:t>
      </w:r>
      <w:proofErr w:type="spellEnd"/>
      <w:r>
        <w:t xml:space="preserve"> </w:t>
      </w:r>
      <w:proofErr w:type="spellStart"/>
      <w:r>
        <w:t>disponibile</w:t>
      </w:r>
      <w:proofErr w:type="spellEnd"/>
      <w:r>
        <w:t xml:space="preserve"> precum </w:t>
      </w:r>
      <w:proofErr w:type="spellStart"/>
      <w:r>
        <w:t>și</w:t>
      </w:r>
      <w:proofErr w:type="spellEnd"/>
      <w:r>
        <w:t xml:space="preserve"> </w:t>
      </w:r>
      <w:proofErr w:type="spellStart"/>
      <w:r>
        <w:t>investițiile</w:t>
      </w:r>
      <w:proofErr w:type="spellEnd"/>
      <w:r>
        <w:t xml:space="preserve"> care sunt </w:t>
      </w:r>
      <w:proofErr w:type="spellStart"/>
      <w:r>
        <w:t>finanțate</w:t>
      </w:r>
      <w:proofErr w:type="spellEnd"/>
      <w:r>
        <w:t xml:space="preserve"> </w:t>
      </w:r>
      <w:proofErr w:type="spellStart"/>
      <w:r>
        <w:t>prin</w:t>
      </w:r>
      <w:proofErr w:type="spellEnd"/>
      <w:r>
        <w:t xml:space="preserve"> FEADR, </w:t>
      </w:r>
      <w:proofErr w:type="spellStart"/>
      <w:r>
        <w:t>consultați</w:t>
      </w:r>
      <w:proofErr w:type="spellEnd"/>
      <w:r>
        <w:t xml:space="preserve"> </w:t>
      </w:r>
      <w:proofErr w:type="spellStart"/>
      <w:r>
        <w:t>acest</w:t>
      </w:r>
      <w:proofErr w:type="spellEnd"/>
      <w:r>
        <w:t xml:space="preserve"> </w:t>
      </w:r>
      <w:proofErr w:type="spellStart"/>
      <w:r>
        <w:t>Ghid</w:t>
      </w:r>
      <w:proofErr w:type="spellEnd"/>
      <w:r>
        <w:t xml:space="preserve">. </w:t>
      </w:r>
      <w:proofErr w:type="spellStart"/>
      <w:r>
        <w:t>Dacă</w:t>
      </w:r>
      <w:proofErr w:type="spellEnd"/>
      <w:r>
        <w:t xml:space="preserve"> </w:t>
      </w:r>
      <w:proofErr w:type="spellStart"/>
      <w:r>
        <w:t>doriți</w:t>
      </w:r>
      <w:proofErr w:type="spellEnd"/>
      <w:r>
        <w:t xml:space="preserve"> </w:t>
      </w:r>
      <w:proofErr w:type="spellStart"/>
      <w:r>
        <w:t>informații</w:t>
      </w:r>
      <w:proofErr w:type="spellEnd"/>
      <w:r>
        <w:t xml:space="preserve"> </w:t>
      </w:r>
      <w:proofErr w:type="spellStart"/>
      <w:r>
        <w:t>suplimentare</w:t>
      </w:r>
      <w:proofErr w:type="spellEnd"/>
      <w:r>
        <w:t xml:space="preserve"> </w:t>
      </w:r>
      <w:proofErr w:type="spellStart"/>
      <w:r>
        <w:t>puteți</w:t>
      </w:r>
      <w:proofErr w:type="spellEnd"/>
      <w:r>
        <w:t xml:space="preserve"> </w:t>
      </w:r>
      <w:proofErr w:type="spellStart"/>
      <w:r>
        <w:t>să</w:t>
      </w:r>
      <w:proofErr w:type="spellEnd"/>
      <w:r>
        <w:t xml:space="preserve"> ne </w:t>
      </w:r>
      <w:proofErr w:type="spellStart"/>
      <w:r>
        <w:t>contactați</w:t>
      </w:r>
      <w:proofErr w:type="spellEnd"/>
      <w:r>
        <w:t>.</w:t>
      </w:r>
    </w:p>
    <w:tbl>
      <w:tblPr>
        <w:tblStyle w:val="af9"/>
        <w:tblW w:w="10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2D050"/>
        <w:tblLayout w:type="fixed"/>
        <w:tblLook w:val="0400" w:firstRow="0" w:lastRow="0" w:firstColumn="0" w:lastColumn="0" w:noHBand="0" w:noVBand="1"/>
      </w:tblPr>
      <w:tblGrid>
        <w:gridCol w:w="10370"/>
      </w:tblGrid>
      <w:tr w:rsidR="006E3322" w14:paraId="0FF6D25C" w14:textId="77777777" w:rsidTr="008B01AA">
        <w:tc>
          <w:tcPr>
            <w:tcW w:w="10370" w:type="dxa"/>
            <w:shd w:val="clear" w:color="auto" w:fill="92D050"/>
          </w:tcPr>
          <w:p w14:paraId="64E3DFD7" w14:textId="77777777" w:rsidR="006E3322" w:rsidRDefault="00337940">
            <w:pPr>
              <w:jc w:val="center"/>
            </w:pPr>
            <w:r>
              <w:rPr>
                <w:b/>
              </w:rPr>
              <w:t>ASOCIAȚIA GRUPUL DE ACŢIUNE LOCALĂ „VALEA BAȘEULUI DE SUS”</w:t>
            </w:r>
          </w:p>
          <w:p w14:paraId="150F25F5" w14:textId="77777777" w:rsidR="006E3322" w:rsidRDefault="00337940">
            <w:pPr>
              <w:jc w:val="center"/>
            </w:pPr>
            <w:r>
              <w:t xml:space="preserve">CIF </w:t>
            </w:r>
            <w:r>
              <w:rPr>
                <w:highlight w:val="white"/>
              </w:rPr>
              <w:t xml:space="preserve">31088461, </w:t>
            </w:r>
            <w:proofErr w:type="spellStart"/>
            <w:r>
              <w:rPr>
                <w:highlight w:val="white"/>
              </w:rPr>
              <w:t>Sediu</w:t>
            </w:r>
            <w:proofErr w:type="spellEnd"/>
            <w:r>
              <w:t xml:space="preserve">: str. 1 </w:t>
            </w:r>
            <w:proofErr w:type="spellStart"/>
            <w:r>
              <w:t>Decembrie</w:t>
            </w:r>
            <w:proofErr w:type="spellEnd"/>
            <w:r>
              <w:t xml:space="preserve">, nr. 1, </w:t>
            </w:r>
            <w:proofErr w:type="spellStart"/>
            <w:r>
              <w:t>oraș</w:t>
            </w:r>
            <w:proofErr w:type="spellEnd"/>
            <w:r>
              <w:t xml:space="preserve"> </w:t>
            </w:r>
            <w:proofErr w:type="spellStart"/>
            <w:r>
              <w:t>Săveni</w:t>
            </w:r>
            <w:proofErr w:type="spellEnd"/>
            <w:r>
              <w:t xml:space="preserve">, </w:t>
            </w:r>
            <w:proofErr w:type="spellStart"/>
            <w:r>
              <w:t>județul</w:t>
            </w:r>
            <w:proofErr w:type="spellEnd"/>
            <w:r>
              <w:t xml:space="preserve"> Botoșani, </w:t>
            </w:r>
            <w:proofErr w:type="spellStart"/>
            <w:r>
              <w:t>tel</w:t>
            </w:r>
            <w:proofErr w:type="spellEnd"/>
            <w:r>
              <w:t>/fax</w:t>
            </w:r>
            <w:r>
              <w:rPr>
                <w:highlight w:val="white"/>
              </w:rPr>
              <w:t>: 0231.540.800</w:t>
            </w:r>
          </w:p>
          <w:p w14:paraId="012FDC3C" w14:textId="77777777" w:rsidR="006E3322" w:rsidRDefault="00337940">
            <w:pPr>
              <w:jc w:val="center"/>
            </w:pPr>
            <w:r>
              <w:t xml:space="preserve">e-mail: </w:t>
            </w:r>
            <w:hyperlink r:id="rId37">
              <w:r>
                <w:rPr>
                  <w:color w:val="0000FF"/>
                  <w:sz w:val="24"/>
                  <w:szCs w:val="24"/>
                  <w:u w:val="single"/>
                </w:rPr>
                <w:t>office@valeabaseuluidesus.ro</w:t>
              </w:r>
            </w:hyperlink>
            <w:r>
              <w:t xml:space="preserve">, </w:t>
            </w:r>
            <w:hyperlink r:id="rId38">
              <w:r>
                <w:rPr>
                  <w:color w:val="0000FF"/>
                  <w:sz w:val="24"/>
                  <w:szCs w:val="24"/>
                  <w:u w:val="single"/>
                </w:rPr>
                <w:t>galvaleabaseuluidesus@yahoo.com</w:t>
              </w:r>
            </w:hyperlink>
            <w:r>
              <w:t>,</w:t>
            </w:r>
          </w:p>
          <w:p w14:paraId="24208E10" w14:textId="77777777" w:rsidR="006E3322" w:rsidRDefault="00337940">
            <w:pPr>
              <w:jc w:val="center"/>
            </w:pPr>
            <w:r>
              <w:t xml:space="preserve">site web: </w:t>
            </w:r>
            <w:hyperlink r:id="rId39">
              <w:r>
                <w:rPr>
                  <w:color w:val="0000FF"/>
                  <w:sz w:val="24"/>
                  <w:szCs w:val="24"/>
                  <w:u w:val="single"/>
                </w:rPr>
                <w:t>www.valeabaseuluidesus.ro</w:t>
              </w:r>
            </w:hyperlink>
          </w:p>
        </w:tc>
      </w:tr>
    </w:tbl>
    <w:p w14:paraId="0AF0CA89" w14:textId="77777777" w:rsidR="006E3322" w:rsidRDefault="006E3322">
      <w:pPr>
        <w:rPr>
          <w:b/>
        </w:rPr>
      </w:pPr>
    </w:p>
    <w:sectPr w:rsidR="006E3322">
      <w:pgSz w:w="12240" w:h="15840"/>
      <w:pgMar w:top="1380" w:right="800" w:bottom="280" w:left="1060" w:header="0" w:footer="9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86FE" w14:textId="77777777" w:rsidR="00AD149F" w:rsidRDefault="00AD149F">
      <w:pPr>
        <w:spacing w:after="0" w:line="240" w:lineRule="auto"/>
      </w:pPr>
      <w:r>
        <w:separator/>
      </w:r>
    </w:p>
  </w:endnote>
  <w:endnote w:type="continuationSeparator" w:id="0">
    <w:p w14:paraId="34D4D21D" w14:textId="77777777" w:rsidR="00AD149F" w:rsidRDefault="00AD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38971"/>
      <w:docPartObj>
        <w:docPartGallery w:val="Page Numbers (Bottom of Page)"/>
        <w:docPartUnique/>
      </w:docPartObj>
    </w:sdtPr>
    <w:sdtEndPr>
      <w:rPr>
        <w:noProof/>
      </w:rPr>
    </w:sdtEndPr>
    <w:sdtContent>
      <w:p w14:paraId="42F0C3FA" w14:textId="09AAD6F5" w:rsidR="00926EB1" w:rsidRDefault="00926EB1" w:rsidP="00E138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F9025" w14:textId="6FA5B3D4" w:rsidR="00926EB1" w:rsidRDefault="00926EB1">
    <w:pPr>
      <w:spacing w:before="120" w:after="120" w:line="276"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314492"/>
      <w:docPartObj>
        <w:docPartGallery w:val="Page Numbers (Bottom of Page)"/>
        <w:docPartUnique/>
      </w:docPartObj>
    </w:sdtPr>
    <w:sdtEndPr>
      <w:rPr>
        <w:noProof/>
      </w:rPr>
    </w:sdtEndPr>
    <w:sdtContent>
      <w:p w14:paraId="4C50C221" w14:textId="1C5FCB6A" w:rsidR="00926EB1" w:rsidRDefault="00926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D863C" w14:textId="6159C7BF" w:rsidR="00926EB1" w:rsidRDefault="00926EB1">
    <w:pPr>
      <w:spacing w:line="20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C74D" w14:textId="77777777" w:rsidR="00AD149F" w:rsidRDefault="00AD149F">
      <w:pPr>
        <w:spacing w:after="0" w:line="240" w:lineRule="auto"/>
      </w:pPr>
      <w:r>
        <w:separator/>
      </w:r>
    </w:p>
  </w:footnote>
  <w:footnote w:type="continuationSeparator" w:id="0">
    <w:p w14:paraId="77D39E06" w14:textId="77777777" w:rsidR="00AD149F" w:rsidRDefault="00AD149F">
      <w:pPr>
        <w:spacing w:after="0" w:line="240" w:lineRule="auto"/>
      </w:pPr>
      <w:r>
        <w:continuationSeparator/>
      </w:r>
    </w:p>
  </w:footnote>
  <w:footnote w:id="1">
    <w:p w14:paraId="60BFE6BE" w14:textId="77777777" w:rsidR="00926EB1" w:rsidRPr="00212355" w:rsidRDefault="00926EB1" w:rsidP="00921704">
      <w:pPr>
        <w:pStyle w:val="FootnoteText"/>
        <w:jc w:val="both"/>
        <w:rPr>
          <w:rFonts w:asciiTheme="minorHAnsi" w:hAnsiTheme="minorHAnsi" w:cstheme="minorHAnsi"/>
          <w:i/>
          <w:iCs/>
          <w:lang w:val="en-US"/>
        </w:rPr>
      </w:pPr>
      <w:r>
        <w:rPr>
          <w:rStyle w:val="FootnoteReference"/>
        </w:rPr>
        <w:footnoteRef/>
      </w:r>
      <w:r>
        <w:t xml:space="preserve"> </w:t>
      </w:r>
      <w:r w:rsidRPr="00212355">
        <w:rPr>
          <w:rFonts w:asciiTheme="minorHAnsi" w:hAnsiTheme="minorHAnsi" w:cstheme="minorHAnsi"/>
          <w:i/>
          <w:iCs/>
        </w:rPr>
        <w:t>Î</w:t>
      </w:r>
      <w:r w:rsidRPr="00212355">
        <w:rPr>
          <w:rFonts w:asciiTheme="minorHAnsi" w:hAnsiTheme="minorHAnsi" w:cstheme="minorHAnsi"/>
          <w:i/>
          <w:iCs/>
          <w:lang w:val="en-US"/>
        </w:rPr>
        <w:t xml:space="preserve">n </w:t>
      </w:r>
      <w:proofErr w:type="spellStart"/>
      <w:r w:rsidRPr="00212355">
        <w:rPr>
          <w:rFonts w:asciiTheme="minorHAnsi" w:hAnsiTheme="minorHAnsi" w:cstheme="minorHAnsi"/>
          <w:i/>
          <w:iCs/>
          <w:lang w:val="en-US"/>
        </w:rPr>
        <w:t>categoria</w:t>
      </w:r>
      <w:proofErr w:type="spellEnd"/>
      <w:r w:rsidRPr="00212355">
        <w:rPr>
          <w:rFonts w:asciiTheme="minorHAnsi" w:hAnsiTheme="minorHAnsi" w:cstheme="minorHAnsi"/>
          <w:i/>
          <w:iCs/>
          <w:lang w:val="en-US"/>
        </w:rPr>
        <w:t xml:space="preserve"> SRL-</w:t>
      </w:r>
      <w:proofErr w:type="spellStart"/>
      <w:r w:rsidRPr="00212355">
        <w:rPr>
          <w:rFonts w:asciiTheme="minorHAnsi" w:hAnsiTheme="minorHAnsi" w:cstheme="minorHAnsi"/>
          <w:i/>
          <w:iCs/>
          <w:lang w:val="en-US"/>
        </w:rPr>
        <w:t>uri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este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inclusă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și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microîntreprinderea</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înfiinţată</w:t>
      </w:r>
      <w:proofErr w:type="spellEnd"/>
      <w:r w:rsidRPr="00212355">
        <w:rPr>
          <w:rFonts w:asciiTheme="minorHAnsi" w:hAnsiTheme="minorHAnsi" w:cstheme="minorHAnsi"/>
          <w:i/>
          <w:iCs/>
          <w:lang w:val="en-US"/>
        </w:rPr>
        <w:t xml:space="preserve"> de </w:t>
      </w:r>
      <w:proofErr w:type="spellStart"/>
      <w:r w:rsidRPr="00212355">
        <w:rPr>
          <w:rFonts w:asciiTheme="minorHAnsi" w:hAnsiTheme="minorHAnsi" w:cstheme="minorHAnsi"/>
          <w:i/>
          <w:iCs/>
          <w:lang w:val="en-US"/>
        </w:rPr>
        <w:t>întreprinzătorul</w:t>
      </w:r>
      <w:proofErr w:type="spellEnd"/>
      <w:r w:rsidRPr="00212355">
        <w:rPr>
          <w:rFonts w:asciiTheme="minorHAnsi" w:hAnsiTheme="minorHAnsi" w:cstheme="minorHAnsi"/>
          <w:i/>
          <w:iCs/>
          <w:lang w:val="en-US"/>
        </w:rPr>
        <w:t xml:space="preserve"> debutant ("</w:t>
      </w:r>
      <w:proofErr w:type="spellStart"/>
      <w:r w:rsidRPr="00212355">
        <w:rPr>
          <w:rFonts w:asciiTheme="minorHAnsi" w:hAnsiTheme="minorHAnsi" w:cstheme="minorHAnsi"/>
          <w:i/>
          <w:iCs/>
          <w:lang w:val="en-US"/>
        </w:rPr>
        <w:t>societate</w:t>
      </w:r>
      <w:proofErr w:type="spellEnd"/>
      <w:r w:rsidRPr="00212355">
        <w:rPr>
          <w:rFonts w:asciiTheme="minorHAnsi" w:hAnsiTheme="minorHAnsi" w:cstheme="minorHAnsi"/>
          <w:i/>
          <w:iCs/>
          <w:lang w:val="en-US"/>
        </w:rPr>
        <w:t xml:space="preserve"> cu </w:t>
      </w:r>
      <w:proofErr w:type="spellStart"/>
      <w:r w:rsidRPr="00212355">
        <w:rPr>
          <w:rFonts w:asciiTheme="minorHAnsi" w:hAnsiTheme="minorHAnsi" w:cstheme="minorHAnsi"/>
          <w:i/>
          <w:iCs/>
          <w:lang w:val="en-US"/>
        </w:rPr>
        <w:t>răspundere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limitată</w:t>
      </w:r>
      <w:proofErr w:type="spellEnd"/>
      <w:r w:rsidRPr="00212355">
        <w:rPr>
          <w:rFonts w:asciiTheme="minorHAnsi" w:hAnsiTheme="minorHAnsi" w:cstheme="minorHAnsi"/>
          <w:i/>
          <w:iCs/>
          <w:lang w:val="en-US"/>
        </w:rPr>
        <w:t xml:space="preserve"> - debutant" </w:t>
      </w:r>
      <w:proofErr w:type="spellStart"/>
      <w:r w:rsidRPr="00212355">
        <w:rPr>
          <w:rFonts w:asciiTheme="minorHAnsi" w:hAnsiTheme="minorHAnsi" w:cstheme="minorHAnsi"/>
          <w:i/>
          <w:iCs/>
          <w:lang w:val="en-US"/>
        </w:rPr>
        <w:t>sau</w:t>
      </w:r>
      <w:proofErr w:type="spellEnd"/>
      <w:r w:rsidRPr="00212355">
        <w:rPr>
          <w:rFonts w:asciiTheme="minorHAnsi" w:hAnsiTheme="minorHAnsi" w:cstheme="minorHAnsi"/>
          <w:i/>
          <w:iCs/>
          <w:lang w:val="en-US"/>
        </w:rPr>
        <w:t xml:space="preserve"> "S.R.L. - D."). Conform OUG 6/2011 </w:t>
      </w:r>
      <w:proofErr w:type="spellStart"/>
      <w:r w:rsidRPr="00212355">
        <w:rPr>
          <w:rFonts w:asciiTheme="minorHAnsi" w:hAnsiTheme="minorHAnsi" w:cstheme="minorHAnsi"/>
          <w:i/>
          <w:iCs/>
          <w:lang w:val="en-US"/>
        </w:rPr>
        <w:t>prin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Programul</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pentru</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stimularea</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înfiinţării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şi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dezvoltării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microîntreprinderilor</w:t>
      </w:r>
      <w:proofErr w:type="spellEnd"/>
      <w:r w:rsidRPr="00212355">
        <w:rPr>
          <w:rFonts w:asciiTheme="minorHAnsi" w:hAnsiTheme="minorHAnsi" w:cstheme="minorHAnsi"/>
          <w:i/>
          <w:iCs/>
          <w:lang w:val="en-US"/>
        </w:rPr>
        <w:t xml:space="preserve"> de </w:t>
      </w:r>
      <w:proofErr w:type="spellStart"/>
      <w:r w:rsidRPr="00212355">
        <w:rPr>
          <w:rFonts w:asciiTheme="minorHAnsi" w:hAnsiTheme="minorHAnsi" w:cstheme="minorHAnsi"/>
          <w:i/>
          <w:iCs/>
          <w:lang w:val="en-US"/>
        </w:rPr>
        <w:t>către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întreprinzătorii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tineri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gestionat</w:t>
      </w:r>
      <w:proofErr w:type="spellEnd"/>
      <w:r w:rsidRPr="00212355">
        <w:rPr>
          <w:rFonts w:asciiTheme="minorHAnsi" w:hAnsiTheme="minorHAnsi" w:cstheme="minorHAnsi"/>
          <w:i/>
          <w:iCs/>
          <w:lang w:val="en-US"/>
        </w:rPr>
        <w:t xml:space="preserve"> de A.I.P.P.I.M.M, se </w:t>
      </w:r>
      <w:proofErr w:type="spellStart"/>
      <w:r w:rsidRPr="00212355">
        <w:rPr>
          <w:rFonts w:asciiTheme="minorHAnsi" w:hAnsiTheme="minorHAnsi" w:cstheme="minorHAnsi"/>
          <w:i/>
          <w:iCs/>
          <w:lang w:val="en-US"/>
        </w:rPr>
        <w:t>acordă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facilităţi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pentru</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microîntreprinderile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nou-înfiinţate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conduse</w:t>
      </w:r>
      <w:proofErr w:type="spellEnd"/>
      <w:r w:rsidRPr="00212355">
        <w:rPr>
          <w:rFonts w:asciiTheme="minorHAnsi" w:hAnsiTheme="minorHAnsi" w:cstheme="minorHAnsi"/>
          <w:i/>
          <w:iCs/>
          <w:lang w:val="en-US"/>
        </w:rPr>
        <w:t xml:space="preserve"> de </w:t>
      </w:r>
      <w:proofErr w:type="spellStart"/>
      <w:r w:rsidRPr="00212355">
        <w:rPr>
          <w:rFonts w:asciiTheme="minorHAnsi" w:hAnsiTheme="minorHAnsi" w:cstheme="minorHAnsi"/>
          <w:i/>
          <w:iCs/>
          <w:lang w:val="en-US"/>
        </w:rPr>
        <w:t>întreprinzători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tineri</w:t>
      </w:r>
      <w:proofErr w:type="spellEnd"/>
      <w:r w:rsidRPr="00212355">
        <w:rPr>
          <w:rFonts w:asciiTheme="minorHAnsi" w:hAnsiTheme="minorHAnsi" w:cstheme="minorHAnsi"/>
          <w:i/>
          <w:iCs/>
          <w:lang w:val="en-US"/>
        </w:rPr>
        <w:t xml:space="preserve">, care </w:t>
      </w:r>
      <w:proofErr w:type="spellStart"/>
      <w:r w:rsidRPr="00212355">
        <w:rPr>
          <w:rFonts w:asciiTheme="minorHAnsi" w:hAnsiTheme="minorHAnsi" w:cstheme="minorHAnsi"/>
          <w:i/>
          <w:iCs/>
          <w:lang w:val="en-US"/>
        </w:rPr>
        <w:t>desfăşoară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pentru</w:t>
      </w:r>
      <w:proofErr w:type="spellEnd"/>
      <w:r w:rsidRPr="00212355">
        <w:rPr>
          <w:rFonts w:asciiTheme="minorHAnsi" w:hAnsiTheme="minorHAnsi" w:cstheme="minorHAnsi"/>
          <w:i/>
          <w:iCs/>
          <w:lang w:val="en-US"/>
        </w:rPr>
        <w:t xml:space="preserve"> prima </w:t>
      </w:r>
      <w:proofErr w:type="spellStart"/>
      <w:r w:rsidRPr="00212355">
        <w:rPr>
          <w:rFonts w:asciiTheme="minorHAnsi" w:hAnsiTheme="minorHAnsi" w:cstheme="minorHAnsi"/>
          <w:i/>
          <w:iCs/>
          <w:lang w:val="en-US"/>
        </w:rPr>
        <w:t>dată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activitate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economică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prin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intermediul</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unei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societăţi</w:t>
      </w:r>
      <w:proofErr w:type="spellEnd"/>
      <w:r w:rsidRPr="00212355">
        <w:rPr>
          <w:rFonts w:asciiTheme="minorHAnsi" w:hAnsiTheme="minorHAnsi" w:cstheme="minorHAnsi"/>
          <w:i/>
          <w:iCs/>
          <w:lang w:val="en-US"/>
        </w:rPr>
        <w:t xml:space="preserve"> cu </w:t>
      </w:r>
      <w:proofErr w:type="spellStart"/>
      <w:r w:rsidRPr="00212355">
        <w:rPr>
          <w:rFonts w:asciiTheme="minorHAnsi" w:hAnsiTheme="minorHAnsi" w:cstheme="minorHAnsi"/>
          <w:i/>
          <w:iCs/>
          <w:lang w:val="en-US"/>
        </w:rPr>
        <w:t>răspundere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limitată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condiţiile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Legii</w:t>
      </w:r>
      <w:proofErr w:type="spellEnd"/>
      <w:r w:rsidRPr="00212355">
        <w:rPr>
          <w:rFonts w:asciiTheme="minorHAnsi" w:hAnsiTheme="minorHAnsi" w:cstheme="minorHAnsi"/>
          <w:i/>
          <w:iCs/>
          <w:lang w:val="en-US"/>
        </w:rPr>
        <w:t xml:space="preserve"> nr. 31/1990 </w:t>
      </w:r>
      <w:proofErr w:type="spellStart"/>
      <w:r w:rsidRPr="00212355">
        <w:rPr>
          <w:rFonts w:asciiTheme="minorHAnsi" w:hAnsiTheme="minorHAnsi" w:cstheme="minorHAnsi"/>
          <w:i/>
          <w:iCs/>
          <w:lang w:val="en-US"/>
        </w:rPr>
        <w:t>privind</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societăţile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comerciale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republicată</w:t>
      </w:r>
      <w:proofErr w:type="spellEnd"/>
      <w:r w:rsidRPr="00212355">
        <w:rPr>
          <w:rFonts w:asciiTheme="minorHAnsi" w:hAnsiTheme="minorHAnsi" w:cstheme="minorHAnsi"/>
          <w:i/>
          <w:iCs/>
          <w:lang w:val="en-US"/>
        </w:rPr>
        <w:t xml:space="preserve">, cu </w:t>
      </w:r>
      <w:proofErr w:type="spellStart"/>
      <w:r w:rsidRPr="00212355">
        <w:rPr>
          <w:rFonts w:asciiTheme="minorHAnsi" w:hAnsiTheme="minorHAnsi" w:cstheme="minorHAnsi"/>
          <w:i/>
          <w:iCs/>
          <w:lang w:val="en-US"/>
        </w:rPr>
        <w:t>modificările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şi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completările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ulterioare</w:t>
      </w:r>
      <w:proofErr w:type="spellEnd"/>
      <w:r w:rsidRPr="00212355">
        <w:rPr>
          <w:rFonts w:asciiTheme="minorHAnsi" w:hAnsiTheme="minorHAnsi" w:cstheme="minorHAnsi"/>
          <w:i/>
          <w:iCs/>
          <w:lang w:val="en-US"/>
        </w:rPr>
        <w:t>.</w:t>
      </w:r>
    </w:p>
    <w:p w14:paraId="30D21045" w14:textId="0D931239" w:rsidR="00926EB1" w:rsidRPr="00212355" w:rsidRDefault="00926EB1" w:rsidP="00921704">
      <w:pPr>
        <w:pStyle w:val="FootnoteText"/>
        <w:jc w:val="both"/>
        <w:rPr>
          <w:rFonts w:asciiTheme="minorHAnsi" w:hAnsiTheme="minorHAnsi" w:cstheme="minorHAnsi"/>
          <w:i/>
          <w:iCs/>
          <w:lang w:val="en-US"/>
        </w:rPr>
      </w:pPr>
      <w:proofErr w:type="spellStart"/>
      <w:r w:rsidRPr="00212355">
        <w:rPr>
          <w:rFonts w:asciiTheme="minorHAnsi" w:hAnsiTheme="minorHAnsi" w:cstheme="minorHAnsi"/>
          <w:i/>
          <w:iCs/>
          <w:lang w:val="en-US"/>
        </w:rPr>
        <w:t>Acordarea</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sprijinului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nerambursabil</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prin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Măsura</w:t>
      </w:r>
      <w:proofErr w:type="spellEnd"/>
      <w:r w:rsidRPr="00212355">
        <w:rPr>
          <w:rFonts w:asciiTheme="minorHAnsi" w:hAnsiTheme="minorHAnsi" w:cstheme="minorHAnsi"/>
          <w:i/>
          <w:iCs/>
          <w:lang w:val="en-US"/>
        </w:rPr>
        <w:t xml:space="preserve"> 6 </w:t>
      </w:r>
      <w:proofErr w:type="spellStart"/>
      <w:r w:rsidRPr="00212355">
        <w:rPr>
          <w:rFonts w:asciiTheme="minorHAnsi" w:hAnsiTheme="minorHAnsi" w:cstheme="minorHAnsi"/>
          <w:i/>
          <w:iCs/>
          <w:lang w:val="en-US"/>
        </w:rPr>
        <w:t>pentru</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această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categorie</w:t>
      </w:r>
      <w:proofErr w:type="spellEnd"/>
      <w:r w:rsidRPr="00212355">
        <w:rPr>
          <w:rFonts w:asciiTheme="minorHAnsi" w:hAnsiTheme="minorHAnsi" w:cstheme="minorHAnsi"/>
          <w:i/>
          <w:iCs/>
          <w:lang w:val="en-US"/>
        </w:rPr>
        <w:t xml:space="preserve"> de </w:t>
      </w:r>
      <w:proofErr w:type="spellStart"/>
      <w:r w:rsidRPr="00212355">
        <w:rPr>
          <w:rFonts w:asciiTheme="minorHAnsi" w:hAnsiTheme="minorHAnsi" w:cstheme="minorHAnsi"/>
          <w:i/>
          <w:iCs/>
          <w:lang w:val="en-US"/>
        </w:rPr>
        <w:t>solicitanţi</w:t>
      </w:r>
      <w:proofErr w:type="spellEnd"/>
      <w:r w:rsidRPr="00212355">
        <w:rPr>
          <w:rFonts w:asciiTheme="minorHAnsi" w:hAnsiTheme="minorHAnsi" w:cstheme="minorHAnsi"/>
          <w:i/>
          <w:iCs/>
          <w:lang w:val="en-US"/>
        </w:rPr>
        <w:t xml:space="preserve"> se </w:t>
      </w:r>
      <w:proofErr w:type="spellStart"/>
      <w:r w:rsidRPr="00212355">
        <w:rPr>
          <w:rFonts w:asciiTheme="minorHAnsi" w:hAnsiTheme="minorHAnsi" w:cstheme="minorHAnsi"/>
          <w:i/>
          <w:iCs/>
          <w:lang w:val="en-US"/>
        </w:rPr>
        <w:t>va</w:t>
      </w:r>
      <w:proofErr w:type="spellEnd"/>
      <w:r w:rsidRPr="00212355">
        <w:rPr>
          <w:rFonts w:asciiTheme="minorHAnsi" w:hAnsiTheme="minorHAnsi" w:cstheme="minorHAnsi"/>
          <w:i/>
          <w:iCs/>
          <w:lang w:val="en-US"/>
        </w:rPr>
        <w:t xml:space="preserve"> face cu </w:t>
      </w:r>
      <w:proofErr w:type="spellStart"/>
      <w:r w:rsidRPr="00212355">
        <w:rPr>
          <w:rFonts w:asciiTheme="minorHAnsi" w:hAnsiTheme="minorHAnsi" w:cstheme="minorHAnsi"/>
          <w:i/>
          <w:iCs/>
          <w:lang w:val="en-US"/>
        </w:rPr>
        <w:t>respectarea</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criteriilor</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privind</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încadrarea</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ajutorul</w:t>
      </w:r>
      <w:proofErr w:type="spellEnd"/>
      <w:r w:rsidRPr="00212355">
        <w:rPr>
          <w:rFonts w:asciiTheme="minorHAnsi" w:hAnsiTheme="minorHAnsi" w:cstheme="minorHAnsi"/>
          <w:i/>
          <w:iCs/>
          <w:lang w:val="en-US"/>
        </w:rPr>
        <w:t xml:space="preserve"> de minimis </w:t>
      </w:r>
      <w:proofErr w:type="spellStart"/>
      <w:r w:rsidRPr="00212355">
        <w:rPr>
          <w:rFonts w:asciiTheme="minorHAnsi" w:hAnsiTheme="minorHAnsi" w:cstheme="minorHAnsi"/>
          <w:i/>
          <w:iCs/>
          <w:lang w:val="en-US"/>
        </w:rPr>
        <w:t>prevăzute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Regulamentul</w:t>
      </w:r>
      <w:proofErr w:type="spellEnd"/>
      <w:r w:rsidRPr="00212355">
        <w:rPr>
          <w:rFonts w:asciiTheme="minorHAnsi" w:hAnsiTheme="minorHAnsi" w:cstheme="minorHAnsi"/>
          <w:i/>
          <w:iCs/>
          <w:lang w:val="en-US"/>
        </w:rPr>
        <w:t xml:space="preserve"> (UE) nr. 1407/2013 precum </w:t>
      </w:r>
      <w:proofErr w:type="spellStart"/>
      <w:r w:rsidRPr="00212355">
        <w:rPr>
          <w:rFonts w:asciiTheme="minorHAnsi" w:hAnsiTheme="minorHAnsi" w:cstheme="minorHAnsi"/>
          <w:i/>
          <w:iCs/>
          <w:lang w:val="en-US"/>
        </w:rPr>
        <w:t>şi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legislaţia</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naţională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vigoare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respectiv</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încadrarea</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în</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plafonul</w:t>
      </w:r>
      <w:proofErr w:type="spellEnd"/>
      <w:r w:rsidRPr="00212355">
        <w:rPr>
          <w:rFonts w:asciiTheme="minorHAnsi" w:hAnsiTheme="minorHAnsi" w:cstheme="minorHAnsi"/>
          <w:i/>
          <w:iCs/>
          <w:lang w:val="en-US"/>
        </w:rPr>
        <w:t xml:space="preserve"> maxim 200.000 Euro pe care o </w:t>
      </w:r>
      <w:proofErr w:type="spellStart"/>
      <w:r w:rsidRPr="00212355">
        <w:rPr>
          <w:rFonts w:asciiTheme="minorHAnsi" w:hAnsiTheme="minorHAnsi" w:cstheme="minorHAnsi"/>
          <w:i/>
          <w:iCs/>
          <w:lang w:val="en-US"/>
        </w:rPr>
        <w:t>întreprindere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unică</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îi</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poate</w:t>
      </w:r>
      <w:proofErr w:type="spellEnd"/>
      <w:r w:rsidRPr="00212355">
        <w:rPr>
          <w:rFonts w:asciiTheme="minorHAnsi" w:hAnsiTheme="minorHAnsi" w:cstheme="minorHAnsi"/>
          <w:i/>
          <w:iCs/>
          <w:lang w:val="en-US"/>
        </w:rPr>
        <w:t xml:space="preserve"> </w:t>
      </w:r>
      <w:proofErr w:type="spellStart"/>
      <w:r w:rsidRPr="00212355">
        <w:rPr>
          <w:rFonts w:asciiTheme="minorHAnsi" w:hAnsiTheme="minorHAnsi" w:cstheme="minorHAnsi"/>
          <w:i/>
          <w:iCs/>
          <w:lang w:val="en-US"/>
        </w:rPr>
        <w:t>primi</w:t>
      </w:r>
      <w:proofErr w:type="spellEnd"/>
      <w:r w:rsidRPr="00212355">
        <w:rPr>
          <w:rFonts w:asciiTheme="minorHAnsi" w:hAnsiTheme="minorHAnsi" w:cstheme="minorHAnsi"/>
          <w:i/>
          <w:iCs/>
          <w:lang w:val="en-US"/>
        </w:rPr>
        <w:t xml:space="preserve"> pe o </w:t>
      </w:r>
      <w:proofErr w:type="spellStart"/>
      <w:r w:rsidRPr="00212355">
        <w:rPr>
          <w:rFonts w:asciiTheme="minorHAnsi" w:hAnsiTheme="minorHAnsi" w:cstheme="minorHAnsi"/>
          <w:i/>
          <w:iCs/>
          <w:lang w:val="en-US"/>
        </w:rPr>
        <w:t>perioadă</w:t>
      </w:r>
      <w:proofErr w:type="spellEnd"/>
      <w:r w:rsidRPr="00212355">
        <w:rPr>
          <w:rFonts w:asciiTheme="minorHAnsi" w:hAnsiTheme="minorHAnsi" w:cstheme="minorHAnsi"/>
          <w:i/>
          <w:iCs/>
          <w:lang w:val="en-US"/>
        </w:rPr>
        <w:t xml:space="preserve"> de 3 ani.</w:t>
      </w:r>
    </w:p>
  </w:footnote>
  <w:footnote w:id="2">
    <w:p w14:paraId="04EBE1E2" w14:textId="575595BC" w:rsidR="00926EB1" w:rsidRDefault="00926EB1">
      <w:pPr>
        <w:pStyle w:val="FootnoteText"/>
      </w:pPr>
      <w:r>
        <w:rPr>
          <w:rStyle w:val="FootnoteReference"/>
        </w:rPr>
        <w:footnoteRef/>
      </w:r>
      <w:r>
        <w:t xml:space="preserve"> </w:t>
      </w:r>
      <w:r w:rsidRPr="00C522C8">
        <w:rPr>
          <w:rFonts w:asciiTheme="minorHAnsi" w:hAnsiTheme="minorHAnsi" w:cstheme="minorHAnsi"/>
          <w:i/>
          <w:iCs/>
        </w:rPr>
        <w:t>A se vedea: art. 6 alin. (3) din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p>
  </w:footnote>
  <w:footnote w:id="3">
    <w:p w14:paraId="3911ABC4" w14:textId="4149C486" w:rsidR="00926EB1" w:rsidRPr="00061EE9" w:rsidRDefault="00926EB1">
      <w:pPr>
        <w:pStyle w:val="FootnoteText"/>
        <w:rPr>
          <w:rFonts w:asciiTheme="minorHAnsi" w:hAnsiTheme="minorHAnsi" w:cstheme="minorHAnsi"/>
        </w:rPr>
      </w:pPr>
      <w:r w:rsidRPr="00061EE9">
        <w:rPr>
          <w:rStyle w:val="FootnoteReference"/>
          <w:rFonts w:asciiTheme="minorHAnsi" w:hAnsiTheme="minorHAnsi" w:cstheme="minorHAnsi"/>
        </w:rPr>
        <w:footnoteRef/>
      </w:r>
      <w:r w:rsidRPr="00061EE9">
        <w:rPr>
          <w:rFonts w:asciiTheme="minorHAnsi" w:hAnsiTheme="minorHAnsi" w:cstheme="minorHAnsi"/>
        </w:rPr>
        <w:t xml:space="preserve"> A se vedea: ANEXA nr. 15 din Ordinul nr. 65/2013, cu modificările și completările ulterioare</w:t>
      </w:r>
    </w:p>
  </w:footnote>
  <w:footnote w:id="4">
    <w:p w14:paraId="04EC69C4" w14:textId="1DD18BD6" w:rsidR="00926EB1" w:rsidRDefault="00926EB1">
      <w:pPr>
        <w:pStyle w:val="FootnoteText"/>
      </w:pPr>
      <w:r w:rsidRPr="00061EE9">
        <w:rPr>
          <w:rStyle w:val="FootnoteReference"/>
          <w:rFonts w:asciiTheme="minorHAnsi" w:hAnsiTheme="minorHAnsi" w:cstheme="minorHAnsi"/>
        </w:rPr>
        <w:footnoteRef/>
      </w:r>
      <w:r w:rsidRPr="00061EE9">
        <w:rPr>
          <w:rFonts w:asciiTheme="minorHAnsi" w:hAnsiTheme="minorHAnsi" w:cstheme="minorHAnsi"/>
        </w:rPr>
        <w:t xml:space="preserve"> Investiţie nouă: cuprinde lucrările de construcţii-montaj, utilaje, instalaţii, echipamente si/sau dotari, care se realizează pentru construcţii noi sau pentru constructiile existente cărora li se schimbă destinaţia sau pentru construcţii aparţinând întreprinderilor cărora li s-au retras autorizaţiile de funcţionare şi nu-şi schimbă destinaţia iniţială.</w:t>
      </w:r>
    </w:p>
  </w:footnote>
  <w:footnote w:id="5">
    <w:p w14:paraId="029B870B" w14:textId="77777777" w:rsidR="00926EB1" w:rsidRDefault="00926EB1">
      <w:pPr>
        <w:pBdr>
          <w:top w:val="nil"/>
          <w:left w:val="nil"/>
          <w:bottom w:val="nil"/>
          <w:right w:val="nil"/>
          <w:between w:val="nil"/>
        </w:pBdr>
        <w:spacing w:after="0" w:line="240" w:lineRule="auto"/>
        <w:jc w:val="both"/>
        <w:rPr>
          <w:color w:val="000000"/>
          <w:sz w:val="18"/>
          <w:szCs w:val="18"/>
        </w:rPr>
      </w:pPr>
      <w:r>
        <w:rPr>
          <w:rStyle w:val="FootnoteReference"/>
        </w:rPr>
        <w:footnoteRef/>
      </w:r>
      <w:r w:rsidRPr="00926EB1">
        <w:rPr>
          <w:rFonts w:ascii="Arial" w:eastAsia="Arial" w:hAnsi="Arial" w:cs="Arial"/>
          <w:color w:val="000000"/>
          <w:sz w:val="20"/>
          <w:szCs w:val="20"/>
          <w:lang w:val="ro-RO"/>
        </w:rPr>
        <w:t xml:space="preserve"> </w:t>
      </w:r>
      <w:r w:rsidRPr="00926EB1">
        <w:rPr>
          <w:color w:val="000000"/>
          <w:sz w:val="18"/>
          <w:szCs w:val="18"/>
          <w:lang w:val="ro-RO"/>
        </w:rPr>
        <w:t xml:space="preserve">În lipsa unei confirmări, în cazul în care solicitarea se face pe cale poştală, se va transmite prin intermediul unei scrisori recomandate, cu confirmare de primire şi se consideră primită de destinatar la data menţionată de oficiul poştal primitor pe această confirmare. </w:t>
      </w:r>
      <w:proofErr w:type="spellStart"/>
      <w:r>
        <w:rPr>
          <w:color w:val="000000"/>
          <w:sz w:val="18"/>
          <w:szCs w:val="18"/>
        </w:rPr>
        <w:t>Dacă</w:t>
      </w:r>
      <w:proofErr w:type="spellEnd"/>
      <w:r>
        <w:rPr>
          <w:color w:val="000000"/>
          <w:sz w:val="18"/>
          <w:szCs w:val="18"/>
        </w:rPr>
        <w:t xml:space="preserve"> </w:t>
      </w:r>
      <w:proofErr w:type="spellStart"/>
      <w:r>
        <w:rPr>
          <w:color w:val="000000"/>
          <w:sz w:val="18"/>
          <w:szCs w:val="18"/>
        </w:rPr>
        <w:t>solicitarea</w:t>
      </w:r>
      <w:proofErr w:type="spellEnd"/>
      <w:r>
        <w:rPr>
          <w:color w:val="000000"/>
          <w:sz w:val="18"/>
          <w:szCs w:val="18"/>
        </w:rPr>
        <w:t xml:space="preserve"> </w:t>
      </w:r>
      <w:proofErr w:type="spellStart"/>
      <w:r>
        <w:rPr>
          <w:color w:val="000000"/>
          <w:sz w:val="18"/>
          <w:szCs w:val="18"/>
        </w:rPr>
        <w:t>este</w:t>
      </w:r>
      <w:proofErr w:type="spellEnd"/>
      <w:r>
        <w:rPr>
          <w:color w:val="000000"/>
          <w:sz w:val="18"/>
          <w:szCs w:val="18"/>
        </w:rPr>
        <w:t xml:space="preserve"> </w:t>
      </w:r>
      <w:proofErr w:type="spellStart"/>
      <w:r>
        <w:rPr>
          <w:color w:val="000000"/>
          <w:sz w:val="18"/>
          <w:szCs w:val="18"/>
        </w:rPr>
        <w:t>transmisă</w:t>
      </w:r>
      <w:proofErr w:type="spellEnd"/>
      <w:r>
        <w:rPr>
          <w:color w:val="000000"/>
          <w:sz w:val="18"/>
          <w:szCs w:val="18"/>
        </w:rPr>
        <w:t xml:space="preserve"> </w:t>
      </w:r>
      <w:proofErr w:type="spellStart"/>
      <w:r>
        <w:rPr>
          <w:color w:val="000000"/>
          <w:sz w:val="18"/>
          <w:szCs w:val="18"/>
        </w:rPr>
        <w:t>prin</w:t>
      </w:r>
      <w:proofErr w:type="spellEnd"/>
      <w:r>
        <w:rPr>
          <w:color w:val="000000"/>
          <w:sz w:val="18"/>
          <w:szCs w:val="18"/>
        </w:rPr>
        <w:t xml:space="preserve"> e-mail </w:t>
      </w:r>
      <w:proofErr w:type="spellStart"/>
      <w:r>
        <w:rPr>
          <w:color w:val="000000"/>
          <w:sz w:val="18"/>
          <w:szCs w:val="18"/>
        </w:rPr>
        <w:t>sau</w:t>
      </w:r>
      <w:proofErr w:type="spellEnd"/>
      <w:r>
        <w:rPr>
          <w:color w:val="000000"/>
          <w:sz w:val="18"/>
          <w:szCs w:val="18"/>
        </w:rPr>
        <w:t xml:space="preserve"> fax, </w:t>
      </w:r>
      <w:proofErr w:type="spellStart"/>
      <w:r>
        <w:rPr>
          <w:color w:val="000000"/>
          <w:sz w:val="18"/>
          <w:szCs w:val="18"/>
        </w:rPr>
        <w:t>aceasta</w:t>
      </w:r>
      <w:proofErr w:type="spellEnd"/>
      <w:r>
        <w:rPr>
          <w:color w:val="000000"/>
          <w:sz w:val="18"/>
          <w:szCs w:val="18"/>
        </w:rPr>
        <w:t xml:space="preserve"> se </w:t>
      </w:r>
      <w:proofErr w:type="spellStart"/>
      <w:r>
        <w:rPr>
          <w:color w:val="000000"/>
          <w:sz w:val="18"/>
          <w:szCs w:val="18"/>
        </w:rPr>
        <w:t>consideră</w:t>
      </w:r>
      <w:proofErr w:type="spellEnd"/>
      <w:r>
        <w:rPr>
          <w:color w:val="000000"/>
          <w:sz w:val="18"/>
          <w:szCs w:val="18"/>
        </w:rPr>
        <w:t xml:space="preserve"> </w:t>
      </w:r>
      <w:proofErr w:type="spellStart"/>
      <w:r>
        <w:rPr>
          <w:color w:val="000000"/>
          <w:sz w:val="18"/>
          <w:szCs w:val="18"/>
        </w:rPr>
        <w:t>primită</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prima zi </w:t>
      </w:r>
      <w:proofErr w:type="spellStart"/>
      <w:r>
        <w:rPr>
          <w:color w:val="000000"/>
          <w:sz w:val="18"/>
          <w:szCs w:val="18"/>
        </w:rPr>
        <w:t>lucrătoare</w:t>
      </w:r>
      <w:proofErr w:type="spellEnd"/>
      <w:r>
        <w:rPr>
          <w:color w:val="000000"/>
          <w:sz w:val="18"/>
          <w:szCs w:val="18"/>
        </w:rPr>
        <w:t xml:space="preserve"> </w:t>
      </w:r>
      <w:proofErr w:type="spellStart"/>
      <w:r>
        <w:rPr>
          <w:color w:val="000000"/>
          <w:sz w:val="18"/>
          <w:szCs w:val="18"/>
        </w:rPr>
        <w:t>după</w:t>
      </w:r>
      <w:proofErr w:type="spellEnd"/>
      <w:r>
        <w:rPr>
          <w:color w:val="000000"/>
          <w:sz w:val="18"/>
          <w:szCs w:val="18"/>
        </w:rPr>
        <w:t xml:space="preserve"> </w:t>
      </w:r>
      <w:proofErr w:type="spellStart"/>
      <w:r>
        <w:rPr>
          <w:color w:val="000000"/>
          <w:sz w:val="18"/>
          <w:szCs w:val="18"/>
        </w:rPr>
        <w:t>ziua</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care a </w:t>
      </w:r>
      <w:proofErr w:type="spellStart"/>
      <w:r>
        <w:rPr>
          <w:color w:val="000000"/>
          <w:sz w:val="18"/>
          <w:szCs w:val="18"/>
        </w:rPr>
        <w:t>fost</w:t>
      </w:r>
      <w:proofErr w:type="spellEnd"/>
      <w:r>
        <w:rPr>
          <w:color w:val="000000"/>
          <w:sz w:val="18"/>
          <w:szCs w:val="18"/>
        </w:rPr>
        <w:t xml:space="preserve"> </w:t>
      </w:r>
      <w:proofErr w:type="spellStart"/>
      <w:r>
        <w:rPr>
          <w:color w:val="000000"/>
          <w:sz w:val="18"/>
          <w:szCs w:val="18"/>
        </w:rPr>
        <w:t>expediată</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calcularea</w:t>
      </w:r>
      <w:proofErr w:type="spellEnd"/>
      <w:r>
        <w:rPr>
          <w:color w:val="000000"/>
          <w:sz w:val="18"/>
          <w:szCs w:val="18"/>
        </w:rPr>
        <w:t xml:space="preserve"> </w:t>
      </w:r>
      <w:proofErr w:type="spellStart"/>
      <w:r>
        <w:rPr>
          <w:color w:val="000000"/>
          <w:sz w:val="18"/>
          <w:szCs w:val="18"/>
        </w:rPr>
        <w:t>perioadei</w:t>
      </w:r>
      <w:proofErr w:type="spellEnd"/>
      <w:r>
        <w:rPr>
          <w:color w:val="000000"/>
          <w:sz w:val="18"/>
          <w:szCs w:val="18"/>
        </w:rPr>
        <w:t xml:space="preserve"> nu se </w:t>
      </w:r>
      <w:proofErr w:type="spellStart"/>
      <w:r>
        <w:rPr>
          <w:color w:val="000000"/>
          <w:sz w:val="18"/>
          <w:szCs w:val="18"/>
        </w:rPr>
        <w:t>vor</w:t>
      </w:r>
      <w:proofErr w:type="spellEnd"/>
      <w:r>
        <w:rPr>
          <w:color w:val="000000"/>
          <w:sz w:val="18"/>
          <w:szCs w:val="18"/>
        </w:rPr>
        <w:t xml:space="preserve"> </w:t>
      </w:r>
      <w:proofErr w:type="spellStart"/>
      <w:r>
        <w:rPr>
          <w:color w:val="000000"/>
          <w:sz w:val="18"/>
          <w:szCs w:val="18"/>
        </w:rPr>
        <w:t>lua</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considerare</w:t>
      </w:r>
      <w:proofErr w:type="spellEnd"/>
      <w:r>
        <w:rPr>
          <w:color w:val="000000"/>
          <w:sz w:val="18"/>
          <w:szCs w:val="18"/>
        </w:rPr>
        <w:t xml:space="preserve"> data </w:t>
      </w:r>
      <w:proofErr w:type="spellStart"/>
      <w:r>
        <w:rPr>
          <w:color w:val="000000"/>
          <w:sz w:val="18"/>
          <w:szCs w:val="18"/>
        </w:rPr>
        <w:t>luării</w:t>
      </w:r>
      <w:proofErr w:type="spellEnd"/>
      <w:r>
        <w:rPr>
          <w:color w:val="000000"/>
          <w:sz w:val="18"/>
          <w:szCs w:val="18"/>
        </w:rPr>
        <w:t xml:space="preserve"> la </w:t>
      </w:r>
      <w:proofErr w:type="spellStart"/>
      <w:r>
        <w:rPr>
          <w:color w:val="000000"/>
          <w:sz w:val="18"/>
          <w:szCs w:val="18"/>
        </w:rPr>
        <w:t>cunoștință</w:t>
      </w:r>
      <w:proofErr w:type="spellEnd"/>
      <w:r>
        <w:rPr>
          <w:color w:val="000000"/>
          <w:sz w:val="18"/>
          <w:szCs w:val="18"/>
        </w:rPr>
        <w:t xml:space="preserve">/ data </w:t>
      </w:r>
      <w:proofErr w:type="spellStart"/>
      <w:r>
        <w:rPr>
          <w:color w:val="000000"/>
          <w:sz w:val="18"/>
          <w:szCs w:val="18"/>
        </w:rPr>
        <w:t>comunicării</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cazul</w:t>
      </w:r>
      <w:proofErr w:type="spellEnd"/>
      <w:r>
        <w:rPr>
          <w:color w:val="000000"/>
          <w:sz w:val="18"/>
          <w:szCs w:val="18"/>
        </w:rPr>
        <w:t xml:space="preserve"> </w:t>
      </w:r>
      <w:proofErr w:type="spellStart"/>
      <w:r>
        <w:rPr>
          <w:color w:val="000000"/>
          <w:sz w:val="18"/>
          <w:szCs w:val="18"/>
        </w:rPr>
        <w:t>lipsei</w:t>
      </w:r>
      <w:proofErr w:type="spellEnd"/>
      <w:r>
        <w:rPr>
          <w:color w:val="000000"/>
          <w:sz w:val="18"/>
          <w:szCs w:val="18"/>
        </w:rPr>
        <w:t xml:space="preserve"> </w:t>
      </w:r>
      <w:proofErr w:type="spellStart"/>
      <w:r>
        <w:rPr>
          <w:color w:val="000000"/>
          <w:sz w:val="18"/>
          <w:szCs w:val="18"/>
        </w:rPr>
        <w:t>confirmării</w:t>
      </w:r>
      <w:proofErr w:type="spellEnd"/>
      <w:r>
        <w:rPr>
          <w:color w:val="000000"/>
          <w:sz w:val="18"/>
          <w:szCs w:val="18"/>
        </w:rPr>
        <w:t xml:space="preserve"> de </w:t>
      </w:r>
      <w:proofErr w:type="spellStart"/>
      <w:r>
        <w:rPr>
          <w:color w:val="000000"/>
          <w:sz w:val="18"/>
          <w:szCs w:val="18"/>
        </w:rPr>
        <w:t>primire</w:t>
      </w:r>
      <w:proofErr w:type="spellEnd"/>
      <w:r>
        <w:rPr>
          <w:color w:val="000000"/>
          <w:sz w:val="18"/>
          <w:szCs w:val="18"/>
        </w:rPr>
        <w:t xml:space="preserve"> </w:t>
      </w:r>
      <w:proofErr w:type="spellStart"/>
      <w:r>
        <w:rPr>
          <w:color w:val="000000"/>
          <w:sz w:val="18"/>
          <w:szCs w:val="18"/>
        </w:rPr>
        <w:t>și</w:t>
      </w:r>
      <w:proofErr w:type="spellEnd"/>
      <w:r>
        <w:rPr>
          <w:color w:val="000000"/>
          <w:sz w:val="18"/>
          <w:szCs w:val="18"/>
        </w:rPr>
        <w:t xml:space="preserve"> data </w:t>
      </w:r>
      <w:proofErr w:type="spellStart"/>
      <w:r>
        <w:rPr>
          <w:color w:val="000000"/>
          <w:sz w:val="18"/>
          <w:szCs w:val="18"/>
        </w:rPr>
        <w:t>trimiterii</w:t>
      </w:r>
      <w:proofErr w:type="spellEnd"/>
      <w:r>
        <w:rPr>
          <w:color w:val="000000"/>
          <w:sz w:val="18"/>
          <w:szCs w:val="18"/>
        </w:rPr>
        <w:t xml:space="preserve"> </w:t>
      </w:r>
      <w:proofErr w:type="spellStart"/>
      <w:r>
        <w:rPr>
          <w:color w:val="000000"/>
          <w:sz w:val="18"/>
          <w:szCs w:val="18"/>
        </w:rPr>
        <w:t>răspunsului</w:t>
      </w:r>
      <w:proofErr w:type="spellEnd"/>
      <w:r>
        <w:rPr>
          <w:color w:val="000000"/>
          <w:sz w:val="18"/>
          <w:szCs w:val="18"/>
        </w:rPr>
        <w:t xml:space="preserve"> </w:t>
      </w:r>
      <w:proofErr w:type="spellStart"/>
      <w:r>
        <w:rPr>
          <w:color w:val="000000"/>
          <w:sz w:val="18"/>
          <w:szCs w:val="18"/>
        </w:rPr>
        <w:t>către</w:t>
      </w:r>
      <w:proofErr w:type="spellEnd"/>
      <w:r>
        <w:rPr>
          <w:color w:val="000000"/>
          <w:sz w:val="18"/>
          <w:szCs w:val="18"/>
        </w:rPr>
        <w:t xml:space="preserve"> AFIR. </w:t>
      </w:r>
    </w:p>
    <w:p w14:paraId="2398733C" w14:textId="77777777" w:rsidR="00926EB1" w:rsidRDefault="00926EB1">
      <w:pPr>
        <w:pBdr>
          <w:top w:val="nil"/>
          <w:left w:val="nil"/>
          <w:bottom w:val="nil"/>
          <w:right w:val="nil"/>
          <w:between w:val="nil"/>
        </w:pBdr>
        <w:spacing w:after="0" w:line="240" w:lineRule="auto"/>
        <w:jc w:val="both"/>
        <w:rPr>
          <w:color w:val="000000"/>
          <w:sz w:val="18"/>
          <w:szCs w:val="18"/>
        </w:rPr>
      </w:pPr>
    </w:p>
    <w:p w14:paraId="2A898E28" w14:textId="77777777" w:rsidR="00926EB1" w:rsidRDefault="00926EB1">
      <w:pPr>
        <w:pBdr>
          <w:top w:val="nil"/>
          <w:left w:val="nil"/>
          <w:bottom w:val="nil"/>
          <w:right w:val="nil"/>
          <w:between w:val="nil"/>
        </w:pBdr>
        <w:spacing w:after="0" w:line="240" w:lineRule="auto"/>
        <w:jc w:val="both"/>
        <w:rPr>
          <w:rFonts w:ascii="Arial" w:eastAsia="Arial" w:hAnsi="Arial" w:cs="Arial"/>
          <w:color w:val="000000"/>
          <w:sz w:val="20"/>
          <w:szCs w:val="20"/>
        </w:rPr>
      </w:pPr>
    </w:p>
    <w:p w14:paraId="7A1F5857" w14:textId="77777777" w:rsidR="00926EB1" w:rsidRDefault="00926EB1">
      <w:pPr>
        <w:pBdr>
          <w:top w:val="nil"/>
          <w:left w:val="nil"/>
          <w:bottom w:val="nil"/>
          <w:right w:val="nil"/>
          <w:between w:val="nil"/>
        </w:pBdr>
        <w:spacing w:after="0" w:line="240" w:lineRule="auto"/>
        <w:rPr>
          <w:rFonts w:ascii="Arial" w:eastAsia="Arial" w:hAnsi="Arial" w:cs="Arial"/>
          <w:color w:val="000000"/>
          <w:sz w:val="20"/>
          <w:szCs w:val="20"/>
        </w:rPr>
      </w:pPr>
    </w:p>
  </w:footnote>
  <w:footnote w:id="6">
    <w:p w14:paraId="1F8CEA35" w14:textId="77777777" w:rsidR="00926EB1" w:rsidRDefault="00926EB1">
      <w:pPr>
        <w:pBdr>
          <w:top w:val="nil"/>
          <w:left w:val="nil"/>
          <w:bottom w:val="nil"/>
          <w:right w:val="nil"/>
          <w:between w:val="nil"/>
        </w:pBdr>
        <w:spacing w:after="0" w:line="240" w:lineRule="auto"/>
        <w:jc w:val="both"/>
        <w:rPr>
          <w:color w:val="000000"/>
          <w:sz w:val="18"/>
          <w:szCs w:val="18"/>
        </w:rPr>
      </w:pPr>
      <w:r>
        <w:rPr>
          <w:rStyle w:val="FootnoteReference"/>
        </w:rPr>
        <w:footnoteRef/>
      </w:r>
      <w:r>
        <w:rPr>
          <w:rFonts w:ascii="Arial" w:eastAsia="Arial" w:hAnsi="Arial" w:cs="Arial"/>
          <w:color w:val="000000"/>
          <w:sz w:val="20"/>
          <w:szCs w:val="20"/>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lipsa</w:t>
      </w:r>
      <w:proofErr w:type="spellEnd"/>
      <w:r>
        <w:rPr>
          <w:color w:val="000000"/>
          <w:sz w:val="18"/>
          <w:szCs w:val="18"/>
        </w:rPr>
        <w:t xml:space="preserve"> </w:t>
      </w:r>
      <w:proofErr w:type="spellStart"/>
      <w:r>
        <w:rPr>
          <w:color w:val="000000"/>
          <w:sz w:val="18"/>
          <w:szCs w:val="18"/>
        </w:rPr>
        <w:t>unei</w:t>
      </w:r>
      <w:proofErr w:type="spellEnd"/>
      <w:r>
        <w:rPr>
          <w:color w:val="000000"/>
          <w:sz w:val="18"/>
          <w:szCs w:val="18"/>
        </w:rPr>
        <w:t xml:space="preserve"> </w:t>
      </w:r>
      <w:proofErr w:type="spellStart"/>
      <w:r>
        <w:rPr>
          <w:color w:val="000000"/>
          <w:sz w:val="18"/>
          <w:szCs w:val="18"/>
        </w:rPr>
        <w:t>confirmări</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cazul</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care </w:t>
      </w:r>
      <w:proofErr w:type="spellStart"/>
      <w:r>
        <w:rPr>
          <w:color w:val="000000"/>
          <w:sz w:val="18"/>
          <w:szCs w:val="18"/>
        </w:rPr>
        <w:t>solicitarea</w:t>
      </w:r>
      <w:proofErr w:type="spellEnd"/>
      <w:r>
        <w:rPr>
          <w:color w:val="000000"/>
          <w:sz w:val="18"/>
          <w:szCs w:val="18"/>
        </w:rPr>
        <w:t xml:space="preserve"> se face pe </w:t>
      </w:r>
      <w:proofErr w:type="spellStart"/>
      <w:r>
        <w:rPr>
          <w:color w:val="000000"/>
          <w:sz w:val="18"/>
          <w:szCs w:val="18"/>
        </w:rPr>
        <w:t>cale</w:t>
      </w:r>
      <w:proofErr w:type="spellEnd"/>
      <w:r>
        <w:rPr>
          <w:color w:val="000000"/>
          <w:sz w:val="18"/>
          <w:szCs w:val="18"/>
        </w:rPr>
        <w:t xml:space="preserve"> </w:t>
      </w:r>
      <w:proofErr w:type="spellStart"/>
      <w:r>
        <w:rPr>
          <w:color w:val="000000"/>
          <w:sz w:val="18"/>
          <w:szCs w:val="18"/>
        </w:rPr>
        <w:t>poştală</w:t>
      </w:r>
      <w:proofErr w:type="spellEnd"/>
      <w:r>
        <w:rPr>
          <w:color w:val="000000"/>
          <w:sz w:val="18"/>
          <w:szCs w:val="18"/>
        </w:rPr>
        <w:t xml:space="preserve">, se </w:t>
      </w:r>
      <w:proofErr w:type="spellStart"/>
      <w:r>
        <w:rPr>
          <w:color w:val="000000"/>
          <w:sz w:val="18"/>
          <w:szCs w:val="18"/>
        </w:rPr>
        <w:t>va</w:t>
      </w:r>
      <w:proofErr w:type="spellEnd"/>
      <w:r>
        <w:rPr>
          <w:color w:val="000000"/>
          <w:sz w:val="18"/>
          <w:szCs w:val="18"/>
        </w:rPr>
        <w:t xml:space="preserve"> </w:t>
      </w:r>
      <w:proofErr w:type="spellStart"/>
      <w:r>
        <w:rPr>
          <w:color w:val="000000"/>
          <w:sz w:val="18"/>
          <w:szCs w:val="18"/>
        </w:rPr>
        <w:t>transmite</w:t>
      </w:r>
      <w:proofErr w:type="spellEnd"/>
      <w:r>
        <w:rPr>
          <w:color w:val="000000"/>
          <w:sz w:val="18"/>
          <w:szCs w:val="18"/>
        </w:rPr>
        <w:t xml:space="preserve"> </w:t>
      </w:r>
      <w:proofErr w:type="spellStart"/>
      <w:r>
        <w:rPr>
          <w:color w:val="000000"/>
          <w:sz w:val="18"/>
          <w:szCs w:val="18"/>
        </w:rPr>
        <w:t>prin</w:t>
      </w:r>
      <w:proofErr w:type="spellEnd"/>
      <w:r>
        <w:rPr>
          <w:color w:val="000000"/>
          <w:sz w:val="18"/>
          <w:szCs w:val="18"/>
        </w:rPr>
        <w:t xml:space="preserve"> </w:t>
      </w:r>
      <w:proofErr w:type="spellStart"/>
      <w:r>
        <w:rPr>
          <w:color w:val="000000"/>
          <w:sz w:val="18"/>
          <w:szCs w:val="18"/>
        </w:rPr>
        <w:t>intermediul</w:t>
      </w:r>
      <w:proofErr w:type="spellEnd"/>
      <w:r>
        <w:rPr>
          <w:color w:val="000000"/>
          <w:sz w:val="18"/>
          <w:szCs w:val="18"/>
        </w:rPr>
        <w:t xml:space="preserve"> </w:t>
      </w:r>
      <w:proofErr w:type="spellStart"/>
      <w:r>
        <w:rPr>
          <w:color w:val="000000"/>
          <w:sz w:val="18"/>
          <w:szCs w:val="18"/>
        </w:rPr>
        <w:t>unei</w:t>
      </w:r>
      <w:proofErr w:type="spellEnd"/>
      <w:r>
        <w:rPr>
          <w:color w:val="000000"/>
          <w:sz w:val="18"/>
          <w:szCs w:val="18"/>
        </w:rPr>
        <w:t xml:space="preserve"> </w:t>
      </w:r>
      <w:proofErr w:type="spellStart"/>
      <w:r>
        <w:rPr>
          <w:color w:val="000000"/>
          <w:sz w:val="18"/>
          <w:szCs w:val="18"/>
        </w:rPr>
        <w:t>scrisori</w:t>
      </w:r>
      <w:proofErr w:type="spellEnd"/>
      <w:r>
        <w:rPr>
          <w:color w:val="000000"/>
          <w:sz w:val="18"/>
          <w:szCs w:val="18"/>
        </w:rPr>
        <w:t xml:space="preserve"> </w:t>
      </w:r>
      <w:proofErr w:type="spellStart"/>
      <w:r>
        <w:rPr>
          <w:color w:val="000000"/>
          <w:sz w:val="18"/>
          <w:szCs w:val="18"/>
        </w:rPr>
        <w:t>recomandate</w:t>
      </w:r>
      <w:proofErr w:type="spellEnd"/>
      <w:r>
        <w:rPr>
          <w:color w:val="000000"/>
          <w:sz w:val="18"/>
          <w:szCs w:val="18"/>
        </w:rPr>
        <w:t xml:space="preserve">, cu </w:t>
      </w:r>
      <w:proofErr w:type="spellStart"/>
      <w:r>
        <w:rPr>
          <w:color w:val="000000"/>
          <w:sz w:val="18"/>
          <w:szCs w:val="18"/>
        </w:rPr>
        <w:t>confirmare</w:t>
      </w:r>
      <w:proofErr w:type="spellEnd"/>
      <w:r>
        <w:rPr>
          <w:color w:val="000000"/>
          <w:sz w:val="18"/>
          <w:szCs w:val="18"/>
        </w:rPr>
        <w:t xml:space="preserve"> de </w:t>
      </w:r>
      <w:proofErr w:type="spellStart"/>
      <w:r>
        <w:rPr>
          <w:color w:val="000000"/>
          <w:sz w:val="18"/>
          <w:szCs w:val="18"/>
        </w:rPr>
        <w:t>primire</w:t>
      </w:r>
      <w:proofErr w:type="spellEnd"/>
      <w:r>
        <w:rPr>
          <w:color w:val="000000"/>
          <w:sz w:val="18"/>
          <w:szCs w:val="18"/>
        </w:rPr>
        <w:t xml:space="preserve"> </w:t>
      </w:r>
      <w:proofErr w:type="spellStart"/>
      <w:r>
        <w:rPr>
          <w:color w:val="000000"/>
          <w:sz w:val="18"/>
          <w:szCs w:val="18"/>
        </w:rPr>
        <w:t>şi</w:t>
      </w:r>
      <w:proofErr w:type="spellEnd"/>
      <w:r>
        <w:rPr>
          <w:color w:val="000000"/>
          <w:sz w:val="18"/>
          <w:szCs w:val="18"/>
        </w:rPr>
        <w:t xml:space="preserve"> se </w:t>
      </w:r>
      <w:proofErr w:type="spellStart"/>
      <w:r>
        <w:rPr>
          <w:color w:val="000000"/>
          <w:sz w:val="18"/>
          <w:szCs w:val="18"/>
        </w:rPr>
        <w:t>consideră</w:t>
      </w:r>
      <w:proofErr w:type="spellEnd"/>
      <w:r>
        <w:rPr>
          <w:color w:val="000000"/>
          <w:sz w:val="18"/>
          <w:szCs w:val="18"/>
        </w:rPr>
        <w:t xml:space="preserve"> </w:t>
      </w:r>
      <w:proofErr w:type="spellStart"/>
      <w:r>
        <w:rPr>
          <w:color w:val="000000"/>
          <w:sz w:val="18"/>
          <w:szCs w:val="18"/>
        </w:rPr>
        <w:t>primită</w:t>
      </w:r>
      <w:proofErr w:type="spellEnd"/>
      <w:r>
        <w:rPr>
          <w:color w:val="000000"/>
          <w:sz w:val="18"/>
          <w:szCs w:val="18"/>
        </w:rPr>
        <w:t xml:space="preserve"> de </w:t>
      </w:r>
      <w:proofErr w:type="spellStart"/>
      <w:r>
        <w:rPr>
          <w:color w:val="000000"/>
          <w:sz w:val="18"/>
          <w:szCs w:val="18"/>
        </w:rPr>
        <w:t>destinatar</w:t>
      </w:r>
      <w:proofErr w:type="spellEnd"/>
      <w:r>
        <w:rPr>
          <w:color w:val="000000"/>
          <w:sz w:val="18"/>
          <w:szCs w:val="18"/>
        </w:rPr>
        <w:t xml:space="preserve"> la data </w:t>
      </w:r>
      <w:proofErr w:type="spellStart"/>
      <w:r>
        <w:rPr>
          <w:color w:val="000000"/>
          <w:sz w:val="18"/>
          <w:szCs w:val="18"/>
        </w:rPr>
        <w:t>menţionată</w:t>
      </w:r>
      <w:proofErr w:type="spellEnd"/>
      <w:r>
        <w:rPr>
          <w:color w:val="000000"/>
          <w:sz w:val="18"/>
          <w:szCs w:val="18"/>
        </w:rPr>
        <w:t xml:space="preserve"> de </w:t>
      </w:r>
      <w:proofErr w:type="spellStart"/>
      <w:r>
        <w:rPr>
          <w:color w:val="000000"/>
          <w:sz w:val="18"/>
          <w:szCs w:val="18"/>
        </w:rPr>
        <w:t>oficiul</w:t>
      </w:r>
      <w:proofErr w:type="spellEnd"/>
      <w:r>
        <w:rPr>
          <w:color w:val="000000"/>
          <w:sz w:val="18"/>
          <w:szCs w:val="18"/>
        </w:rPr>
        <w:t xml:space="preserve"> </w:t>
      </w:r>
      <w:proofErr w:type="spellStart"/>
      <w:r>
        <w:rPr>
          <w:color w:val="000000"/>
          <w:sz w:val="18"/>
          <w:szCs w:val="18"/>
        </w:rPr>
        <w:t>poştal</w:t>
      </w:r>
      <w:proofErr w:type="spellEnd"/>
      <w:r>
        <w:rPr>
          <w:color w:val="000000"/>
          <w:sz w:val="18"/>
          <w:szCs w:val="18"/>
        </w:rPr>
        <w:t xml:space="preserve"> </w:t>
      </w:r>
      <w:proofErr w:type="spellStart"/>
      <w:r>
        <w:rPr>
          <w:color w:val="000000"/>
          <w:sz w:val="18"/>
          <w:szCs w:val="18"/>
        </w:rPr>
        <w:t>primitor</w:t>
      </w:r>
      <w:proofErr w:type="spellEnd"/>
      <w:r>
        <w:rPr>
          <w:color w:val="000000"/>
          <w:sz w:val="18"/>
          <w:szCs w:val="18"/>
        </w:rPr>
        <w:t xml:space="preserve"> pe </w:t>
      </w:r>
      <w:proofErr w:type="spellStart"/>
      <w:r>
        <w:rPr>
          <w:color w:val="000000"/>
          <w:sz w:val="18"/>
          <w:szCs w:val="18"/>
        </w:rPr>
        <w:t>această</w:t>
      </w:r>
      <w:proofErr w:type="spellEnd"/>
      <w:r>
        <w:rPr>
          <w:color w:val="000000"/>
          <w:sz w:val="18"/>
          <w:szCs w:val="18"/>
        </w:rPr>
        <w:t xml:space="preserve"> </w:t>
      </w:r>
      <w:proofErr w:type="spellStart"/>
      <w:r>
        <w:rPr>
          <w:color w:val="000000"/>
          <w:sz w:val="18"/>
          <w:szCs w:val="18"/>
        </w:rPr>
        <w:t>confirmare</w:t>
      </w:r>
      <w:proofErr w:type="spellEnd"/>
      <w:r>
        <w:rPr>
          <w:color w:val="000000"/>
          <w:sz w:val="18"/>
          <w:szCs w:val="18"/>
        </w:rPr>
        <w:t xml:space="preserve">. </w:t>
      </w:r>
      <w:proofErr w:type="spellStart"/>
      <w:r>
        <w:rPr>
          <w:color w:val="000000"/>
          <w:sz w:val="18"/>
          <w:szCs w:val="18"/>
        </w:rPr>
        <w:t>Dacă</w:t>
      </w:r>
      <w:proofErr w:type="spellEnd"/>
      <w:r>
        <w:rPr>
          <w:color w:val="000000"/>
          <w:sz w:val="18"/>
          <w:szCs w:val="18"/>
        </w:rPr>
        <w:t xml:space="preserve"> </w:t>
      </w:r>
      <w:proofErr w:type="spellStart"/>
      <w:r>
        <w:rPr>
          <w:color w:val="000000"/>
          <w:sz w:val="18"/>
          <w:szCs w:val="18"/>
        </w:rPr>
        <w:t>solicitarea</w:t>
      </w:r>
      <w:proofErr w:type="spellEnd"/>
      <w:r>
        <w:rPr>
          <w:color w:val="000000"/>
          <w:sz w:val="18"/>
          <w:szCs w:val="18"/>
        </w:rPr>
        <w:t xml:space="preserve"> </w:t>
      </w:r>
      <w:proofErr w:type="spellStart"/>
      <w:r>
        <w:rPr>
          <w:color w:val="000000"/>
          <w:sz w:val="18"/>
          <w:szCs w:val="18"/>
        </w:rPr>
        <w:t>este</w:t>
      </w:r>
      <w:proofErr w:type="spellEnd"/>
      <w:r>
        <w:rPr>
          <w:color w:val="000000"/>
          <w:sz w:val="18"/>
          <w:szCs w:val="18"/>
        </w:rPr>
        <w:t xml:space="preserve"> </w:t>
      </w:r>
      <w:proofErr w:type="spellStart"/>
      <w:r>
        <w:rPr>
          <w:color w:val="000000"/>
          <w:sz w:val="18"/>
          <w:szCs w:val="18"/>
        </w:rPr>
        <w:t>transmisă</w:t>
      </w:r>
      <w:proofErr w:type="spellEnd"/>
      <w:r>
        <w:rPr>
          <w:color w:val="000000"/>
          <w:sz w:val="18"/>
          <w:szCs w:val="18"/>
        </w:rPr>
        <w:t xml:space="preserve"> </w:t>
      </w:r>
      <w:proofErr w:type="spellStart"/>
      <w:r>
        <w:rPr>
          <w:color w:val="000000"/>
          <w:sz w:val="18"/>
          <w:szCs w:val="18"/>
        </w:rPr>
        <w:t>prin</w:t>
      </w:r>
      <w:proofErr w:type="spellEnd"/>
      <w:r>
        <w:rPr>
          <w:color w:val="000000"/>
          <w:sz w:val="18"/>
          <w:szCs w:val="18"/>
        </w:rPr>
        <w:t xml:space="preserve"> e-mail </w:t>
      </w:r>
      <w:proofErr w:type="spellStart"/>
      <w:r>
        <w:rPr>
          <w:color w:val="000000"/>
          <w:sz w:val="18"/>
          <w:szCs w:val="18"/>
        </w:rPr>
        <w:t>sau</w:t>
      </w:r>
      <w:proofErr w:type="spellEnd"/>
      <w:r>
        <w:rPr>
          <w:color w:val="000000"/>
          <w:sz w:val="18"/>
          <w:szCs w:val="18"/>
        </w:rPr>
        <w:t xml:space="preserve"> fax, </w:t>
      </w:r>
      <w:proofErr w:type="spellStart"/>
      <w:r>
        <w:rPr>
          <w:color w:val="000000"/>
          <w:sz w:val="18"/>
          <w:szCs w:val="18"/>
        </w:rPr>
        <w:t>aceasta</w:t>
      </w:r>
      <w:proofErr w:type="spellEnd"/>
      <w:r>
        <w:rPr>
          <w:color w:val="000000"/>
          <w:sz w:val="18"/>
          <w:szCs w:val="18"/>
        </w:rPr>
        <w:t xml:space="preserve"> se </w:t>
      </w:r>
      <w:proofErr w:type="spellStart"/>
      <w:r>
        <w:rPr>
          <w:color w:val="000000"/>
          <w:sz w:val="18"/>
          <w:szCs w:val="18"/>
        </w:rPr>
        <w:t>consideră</w:t>
      </w:r>
      <w:proofErr w:type="spellEnd"/>
      <w:r>
        <w:rPr>
          <w:color w:val="000000"/>
          <w:sz w:val="18"/>
          <w:szCs w:val="18"/>
        </w:rPr>
        <w:t xml:space="preserve"> </w:t>
      </w:r>
      <w:proofErr w:type="spellStart"/>
      <w:r>
        <w:rPr>
          <w:color w:val="000000"/>
          <w:sz w:val="18"/>
          <w:szCs w:val="18"/>
        </w:rPr>
        <w:t>primită</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prima zi </w:t>
      </w:r>
      <w:proofErr w:type="spellStart"/>
      <w:r>
        <w:rPr>
          <w:color w:val="000000"/>
          <w:sz w:val="18"/>
          <w:szCs w:val="18"/>
        </w:rPr>
        <w:t>lucrătoare</w:t>
      </w:r>
      <w:proofErr w:type="spellEnd"/>
      <w:r>
        <w:rPr>
          <w:color w:val="000000"/>
          <w:sz w:val="18"/>
          <w:szCs w:val="18"/>
        </w:rPr>
        <w:t xml:space="preserve"> </w:t>
      </w:r>
      <w:proofErr w:type="spellStart"/>
      <w:r>
        <w:rPr>
          <w:color w:val="000000"/>
          <w:sz w:val="18"/>
          <w:szCs w:val="18"/>
        </w:rPr>
        <w:t>după</w:t>
      </w:r>
      <w:proofErr w:type="spellEnd"/>
      <w:r>
        <w:rPr>
          <w:color w:val="000000"/>
          <w:sz w:val="18"/>
          <w:szCs w:val="18"/>
        </w:rPr>
        <w:t xml:space="preserve"> </w:t>
      </w:r>
      <w:proofErr w:type="spellStart"/>
      <w:r>
        <w:rPr>
          <w:color w:val="000000"/>
          <w:sz w:val="18"/>
          <w:szCs w:val="18"/>
        </w:rPr>
        <w:t>ziua</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care a </w:t>
      </w:r>
      <w:proofErr w:type="spellStart"/>
      <w:r>
        <w:rPr>
          <w:color w:val="000000"/>
          <w:sz w:val="18"/>
          <w:szCs w:val="18"/>
        </w:rPr>
        <w:t>fost</w:t>
      </w:r>
      <w:proofErr w:type="spellEnd"/>
      <w:r>
        <w:rPr>
          <w:color w:val="000000"/>
          <w:sz w:val="18"/>
          <w:szCs w:val="18"/>
        </w:rPr>
        <w:t xml:space="preserve"> </w:t>
      </w:r>
      <w:proofErr w:type="spellStart"/>
      <w:r>
        <w:rPr>
          <w:color w:val="000000"/>
          <w:sz w:val="18"/>
          <w:szCs w:val="18"/>
        </w:rPr>
        <w:t>expediată</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calcularea</w:t>
      </w:r>
      <w:proofErr w:type="spellEnd"/>
      <w:r>
        <w:rPr>
          <w:color w:val="000000"/>
          <w:sz w:val="18"/>
          <w:szCs w:val="18"/>
        </w:rPr>
        <w:t xml:space="preserve"> </w:t>
      </w:r>
      <w:proofErr w:type="spellStart"/>
      <w:r>
        <w:rPr>
          <w:color w:val="000000"/>
          <w:sz w:val="18"/>
          <w:szCs w:val="18"/>
        </w:rPr>
        <w:t>perioadei</w:t>
      </w:r>
      <w:proofErr w:type="spellEnd"/>
      <w:r>
        <w:rPr>
          <w:color w:val="000000"/>
          <w:sz w:val="18"/>
          <w:szCs w:val="18"/>
        </w:rPr>
        <w:t xml:space="preserve"> nu se </w:t>
      </w:r>
      <w:proofErr w:type="spellStart"/>
      <w:r>
        <w:rPr>
          <w:color w:val="000000"/>
          <w:sz w:val="18"/>
          <w:szCs w:val="18"/>
        </w:rPr>
        <w:t>vor</w:t>
      </w:r>
      <w:proofErr w:type="spellEnd"/>
      <w:r>
        <w:rPr>
          <w:color w:val="000000"/>
          <w:sz w:val="18"/>
          <w:szCs w:val="18"/>
        </w:rPr>
        <w:t xml:space="preserve"> </w:t>
      </w:r>
      <w:proofErr w:type="spellStart"/>
      <w:r>
        <w:rPr>
          <w:color w:val="000000"/>
          <w:sz w:val="18"/>
          <w:szCs w:val="18"/>
        </w:rPr>
        <w:t>lua</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considerare</w:t>
      </w:r>
      <w:proofErr w:type="spellEnd"/>
      <w:r>
        <w:rPr>
          <w:color w:val="000000"/>
          <w:sz w:val="18"/>
          <w:szCs w:val="18"/>
        </w:rPr>
        <w:t xml:space="preserve"> data </w:t>
      </w:r>
      <w:proofErr w:type="spellStart"/>
      <w:r>
        <w:rPr>
          <w:color w:val="000000"/>
          <w:sz w:val="18"/>
          <w:szCs w:val="18"/>
        </w:rPr>
        <w:t>luării</w:t>
      </w:r>
      <w:proofErr w:type="spellEnd"/>
      <w:r>
        <w:rPr>
          <w:color w:val="000000"/>
          <w:sz w:val="18"/>
          <w:szCs w:val="18"/>
        </w:rPr>
        <w:t xml:space="preserve"> la </w:t>
      </w:r>
      <w:proofErr w:type="spellStart"/>
      <w:r>
        <w:rPr>
          <w:color w:val="000000"/>
          <w:sz w:val="18"/>
          <w:szCs w:val="18"/>
        </w:rPr>
        <w:t>cunoștință</w:t>
      </w:r>
      <w:proofErr w:type="spellEnd"/>
      <w:r>
        <w:rPr>
          <w:color w:val="000000"/>
          <w:sz w:val="18"/>
          <w:szCs w:val="18"/>
        </w:rPr>
        <w:t xml:space="preserve">/ data </w:t>
      </w:r>
      <w:proofErr w:type="spellStart"/>
      <w:r>
        <w:rPr>
          <w:color w:val="000000"/>
          <w:sz w:val="18"/>
          <w:szCs w:val="18"/>
        </w:rPr>
        <w:t>comunicării</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cazul</w:t>
      </w:r>
      <w:proofErr w:type="spellEnd"/>
      <w:r>
        <w:rPr>
          <w:color w:val="000000"/>
          <w:sz w:val="18"/>
          <w:szCs w:val="18"/>
        </w:rPr>
        <w:t xml:space="preserve"> </w:t>
      </w:r>
      <w:proofErr w:type="spellStart"/>
      <w:r>
        <w:rPr>
          <w:color w:val="000000"/>
          <w:sz w:val="18"/>
          <w:szCs w:val="18"/>
        </w:rPr>
        <w:t>lipsei</w:t>
      </w:r>
      <w:proofErr w:type="spellEnd"/>
      <w:r>
        <w:rPr>
          <w:color w:val="000000"/>
          <w:sz w:val="18"/>
          <w:szCs w:val="18"/>
        </w:rPr>
        <w:t xml:space="preserve"> </w:t>
      </w:r>
      <w:proofErr w:type="spellStart"/>
      <w:r>
        <w:rPr>
          <w:color w:val="000000"/>
          <w:sz w:val="18"/>
          <w:szCs w:val="18"/>
        </w:rPr>
        <w:t>confirmării</w:t>
      </w:r>
      <w:proofErr w:type="spellEnd"/>
      <w:r>
        <w:rPr>
          <w:color w:val="000000"/>
          <w:sz w:val="18"/>
          <w:szCs w:val="18"/>
        </w:rPr>
        <w:t xml:space="preserve"> de </w:t>
      </w:r>
      <w:proofErr w:type="spellStart"/>
      <w:r>
        <w:rPr>
          <w:color w:val="000000"/>
          <w:sz w:val="18"/>
          <w:szCs w:val="18"/>
        </w:rPr>
        <w:t>primire</w:t>
      </w:r>
      <w:proofErr w:type="spellEnd"/>
      <w:r>
        <w:rPr>
          <w:color w:val="000000"/>
          <w:sz w:val="18"/>
          <w:szCs w:val="18"/>
        </w:rPr>
        <w:t xml:space="preserve"> </w:t>
      </w:r>
      <w:proofErr w:type="spellStart"/>
      <w:r>
        <w:rPr>
          <w:color w:val="000000"/>
          <w:sz w:val="18"/>
          <w:szCs w:val="18"/>
        </w:rPr>
        <w:t>și</w:t>
      </w:r>
      <w:proofErr w:type="spellEnd"/>
      <w:r>
        <w:rPr>
          <w:color w:val="000000"/>
          <w:sz w:val="18"/>
          <w:szCs w:val="18"/>
        </w:rPr>
        <w:t xml:space="preserve"> data </w:t>
      </w:r>
      <w:proofErr w:type="spellStart"/>
      <w:r>
        <w:rPr>
          <w:color w:val="000000"/>
          <w:sz w:val="18"/>
          <w:szCs w:val="18"/>
        </w:rPr>
        <w:t>trimiterii</w:t>
      </w:r>
      <w:proofErr w:type="spellEnd"/>
      <w:r>
        <w:rPr>
          <w:color w:val="000000"/>
          <w:sz w:val="18"/>
          <w:szCs w:val="18"/>
        </w:rPr>
        <w:t xml:space="preserve"> </w:t>
      </w:r>
      <w:proofErr w:type="spellStart"/>
      <w:r>
        <w:rPr>
          <w:color w:val="000000"/>
          <w:sz w:val="18"/>
          <w:szCs w:val="18"/>
        </w:rPr>
        <w:t>răspunsului</w:t>
      </w:r>
      <w:proofErr w:type="spellEnd"/>
      <w:r>
        <w:rPr>
          <w:color w:val="000000"/>
          <w:sz w:val="18"/>
          <w:szCs w:val="18"/>
        </w:rPr>
        <w:t xml:space="preserve"> </w:t>
      </w:r>
      <w:proofErr w:type="spellStart"/>
      <w:r>
        <w:rPr>
          <w:color w:val="000000"/>
          <w:sz w:val="18"/>
          <w:szCs w:val="18"/>
        </w:rPr>
        <w:t>către</w:t>
      </w:r>
      <w:proofErr w:type="spellEnd"/>
      <w:r>
        <w:rPr>
          <w:color w:val="000000"/>
          <w:sz w:val="18"/>
          <w:szCs w:val="18"/>
        </w:rPr>
        <w:t xml:space="preserve"> AFIR. </w:t>
      </w:r>
    </w:p>
    <w:p w14:paraId="7C01BC9B" w14:textId="77777777" w:rsidR="00926EB1" w:rsidRDefault="00926EB1">
      <w:pPr>
        <w:pBdr>
          <w:top w:val="nil"/>
          <w:left w:val="nil"/>
          <w:bottom w:val="nil"/>
          <w:right w:val="nil"/>
          <w:between w:val="nil"/>
        </w:pBdr>
        <w:spacing w:after="0" w:line="240" w:lineRule="auto"/>
        <w:jc w:val="both"/>
        <w:rPr>
          <w:rFonts w:ascii="Arial" w:eastAsia="Arial" w:hAnsi="Arial" w:cs="Arial"/>
          <w:color w:val="000000"/>
          <w:sz w:val="20"/>
          <w:szCs w:val="20"/>
        </w:rPr>
      </w:pPr>
    </w:p>
    <w:p w14:paraId="69AD7FD7" w14:textId="77777777" w:rsidR="00926EB1" w:rsidRDefault="00926EB1">
      <w:pPr>
        <w:pBdr>
          <w:top w:val="nil"/>
          <w:left w:val="nil"/>
          <w:bottom w:val="nil"/>
          <w:right w:val="nil"/>
          <w:between w:val="nil"/>
        </w:pBdr>
        <w:spacing w:after="0" w:line="240" w:lineRule="auto"/>
        <w:jc w:val="both"/>
        <w:rPr>
          <w:rFonts w:ascii="Arial" w:eastAsia="Arial" w:hAnsi="Arial" w:cs="Arial"/>
          <w:color w:val="000000"/>
          <w:sz w:val="20"/>
          <w:szCs w:val="20"/>
        </w:rPr>
      </w:pPr>
    </w:p>
  </w:footnote>
  <w:footnote w:id="7">
    <w:p w14:paraId="400E4CEC" w14:textId="77777777" w:rsidR="00926EB1" w:rsidRDefault="00926EB1">
      <w:pPr>
        <w:pBdr>
          <w:top w:val="nil"/>
          <w:left w:val="nil"/>
          <w:bottom w:val="nil"/>
          <w:right w:val="nil"/>
          <w:between w:val="nil"/>
        </w:pBdr>
        <w:spacing w:after="0" w:line="240" w:lineRule="auto"/>
        <w:jc w:val="both"/>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w:t>
      </w:r>
      <w:proofErr w:type="spellStart"/>
      <w:r>
        <w:rPr>
          <w:color w:val="000000"/>
          <w:sz w:val="18"/>
          <w:szCs w:val="18"/>
        </w:rPr>
        <w:t>în</w:t>
      </w:r>
      <w:proofErr w:type="spellEnd"/>
      <w:r>
        <w:rPr>
          <w:color w:val="000000"/>
          <w:sz w:val="18"/>
          <w:szCs w:val="18"/>
        </w:rPr>
        <w:t xml:space="preserve"> </w:t>
      </w:r>
      <w:proofErr w:type="spellStart"/>
      <w:r>
        <w:rPr>
          <w:color w:val="000000"/>
          <w:sz w:val="18"/>
          <w:szCs w:val="18"/>
        </w:rPr>
        <w:t>cazul</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care </w:t>
      </w:r>
      <w:proofErr w:type="spellStart"/>
      <w:r>
        <w:rPr>
          <w:color w:val="000000"/>
          <w:sz w:val="18"/>
          <w:szCs w:val="18"/>
        </w:rPr>
        <w:t>notificarea</w:t>
      </w:r>
      <w:proofErr w:type="spellEnd"/>
      <w:r>
        <w:rPr>
          <w:color w:val="000000"/>
          <w:sz w:val="18"/>
          <w:szCs w:val="18"/>
        </w:rPr>
        <w:t xml:space="preserve"> se face pe </w:t>
      </w:r>
      <w:proofErr w:type="spellStart"/>
      <w:r>
        <w:rPr>
          <w:color w:val="000000"/>
          <w:sz w:val="18"/>
          <w:szCs w:val="18"/>
        </w:rPr>
        <w:t>cale</w:t>
      </w:r>
      <w:proofErr w:type="spellEnd"/>
      <w:r>
        <w:rPr>
          <w:color w:val="000000"/>
          <w:sz w:val="18"/>
          <w:szCs w:val="18"/>
        </w:rPr>
        <w:t xml:space="preserve"> </w:t>
      </w:r>
      <w:proofErr w:type="spellStart"/>
      <w:r>
        <w:rPr>
          <w:color w:val="000000"/>
          <w:sz w:val="18"/>
          <w:szCs w:val="18"/>
        </w:rPr>
        <w:t>poştală</w:t>
      </w:r>
      <w:proofErr w:type="spellEnd"/>
      <w:r>
        <w:rPr>
          <w:color w:val="000000"/>
          <w:sz w:val="18"/>
          <w:szCs w:val="18"/>
        </w:rPr>
        <w:t xml:space="preserve">, se </w:t>
      </w:r>
      <w:proofErr w:type="spellStart"/>
      <w:r>
        <w:rPr>
          <w:color w:val="000000"/>
          <w:sz w:val="18"/>
          <w:szCs w:val="18"/>
        </w:rPr>
        <w:t>va</w:t>
      </w:r>
      <w:proofErr w:type="spellEnd"/>
      <w:r>
        <w:rPr>
          <w:color w:val="000000"/>
          <w:sz w:val="18"/>
          <w:szCs w:val="18"/>
        </w:rPr>
        <w:t xml:space="preserve"> </w:t>
      </w:r>
      <w:proofErr w:type="spellStart"/>
      <w:r>
        <w:rPr>
          <w:color w:val="000000"/>
          <w:sz w:val="18"/>
          <w:szCs w:val="18"/>
        </w:rPr>
        <w:t>transmite</w:t>
      </w:r>
      <w:proofErr w:type="spellEnd"/>
      <w:r>
        <w:rPr>
          <w:color w:val="000000"/>
          <w:sz w:val="18"/>
          <w:szCs w:val="18"/>
        </w:rPr>
        <w:t xml:space="preserve"> </w:t>
      </w:r>
      <w:proofErr w:type="spellStart"/>
      <w:r>
        <w:rPr>
          <w:color w:val="000000"/>
          <w:sz w:val="18"/>
          <w:szCs w:val="18"/>
        </w:rPr>
        <w:t>prin</w:t>
      </w:r>
      <w:proofErr w:type="spellEnd"/>
      <w:r>
        <w:rPr>
          <w:color w:val="000000"/>
          <w:sz w:val="18"/>
          <w:szCs w:val="18"/>
        </w:rPr>
        <w:t xml:space="preserve"> </w:t>
      </w:r>
      <w:proofErr w:type="spellStart"/>
      <w:r>
        <w:rPr>
          <w:color w:val="000000"/>
          <w:sz w:val="18"/>
          <w:szCs w:val="18"/>
        </w:rPr>
        <w:t>intermediul</w:t>
      </w:r>
      <w:proofErr w:type="spellEnd"/>
      <w:r>
        <w:rPr>
          <w:color w:val="000000"/>
          <w:sz w:val="18"/>
          <w:szCs w:val="18"/>
        </w:rPr>
        <w:t xml:space="preserve"> </w:t>
      </w:r>
      <w:proofErr w:type="spellStart"/>
      <w:r>
        <w:rPr>
          <w:color w:val="000000"/>
          <w:sz w:val="18"/>
          <w:szCs w:val="18"/>
        </w:rPr>
        <w:t>unei</w:t>
      </w:r>
      <w:proofErr w:type="spellEnd"/>
      <w:r>
        <w:rPr>
          <w:color w:val="000000"/>
          <w:sz w:val="18"/>
          <w:szCs w:val="18"/>
        </w:rPr>
        <w:t xml:space="preserve"> </w:t>
      </w:r>
      <w:proofErr w:type="spellStart"/>
      <w:r>
        <w:rPr>
          <w:color w:val="000000"/>
          <w:sz w:val="18"/>
          <w:szCs w:val="18"/>
        </w:rPr>
        <w:t>scrisori</w:t>
      </w:r>
      <w:proofErr w:type="spellEnd"/>
      <w:r>
        <w:rPr>
          <w:color w:val="000000"/>
          <w:sz w:val="18"/>
          <w:szCs w:val="18"/>
        </w:rPr>
        <w:t xml:space="preserve"> </w:t>
      </w:r>
      <w:proofErr w:type="spellStart"/>
      <w:r>
        <w:rPr>
          <w:color w:val="000000"/>
          <w:sz w:val="18"/>
          <w:szCs w:val="18"/>
        </w:rPr>
        <w:t>recomandate</w:t>
      </w:r>
      <w:proofErr w:type="spellEnd"/>
      <w:r>
        <w:rPr>
          <w:color w:val="000000"/>
          <w:sz w:val="18"/>
          <w:szCs w:val="18"/>
        </w:rPr>
        <w:t xml:space="preserve">, cu </w:t>
      </w:r>
      <w:proofErr w:type="spellStart"/>
      <w:r>
        <w:rPr>
          <w:color w:val="000000"/>
          <w:sz w:val="18"/>
          <w:szCs w:val="18"/>
        </w:rPr>
        <w:t>confirmare</w:t>
      </w:r>
      <w:proofErr w:type="spellEnd"/>
      <w:r>
        <w:rPr>
          <w:color w:val="000000"/>
          <w:sz w:val="18"/>
          <w:szCs w:val="18"/>
        </w:rPr>
        <w:t xml:space="preserve"> de </w:t>
      </w:r>
      <w:proofErr w:type="spellStart"/>
      <w:r>
        <w:rPr>
          <w:color w:val="000000"/>
          <w:sz w:val="18"/>
          <w:szCs w:val="18"/>
        </w:rPr>
        <w:t>primire</w:t>
      </w:r>
      <w:proofErr w:type="spellEnd"/>
      <w:r>
        <w:rPr>
          <w:color w:val="000000"/>
          <w:sz w:val="18"/>
          <w:szCs w:val="18"/>
        </w:rPr>
        <w:t xml:space="preserve"> </w:t>
      </w:r>
      <w:proofErr w:type="spellStart"/>
      <w:r>
        <w:rPr>
          <w:color w:val="000000"/>
          <w:sz w:val="18"/>
          <w:szCs w:val="18"/>
        </w:rPr>
        <w:t>şi</w:t>
      </w:r>
      <w:proofErr w:type="spellEnd"/>
      <w:r>
        <w:rPr>
          <w:color w:val="000000"/>
          <w:sz w:val="18"/>
          <w:szCs w:val="18"/>
        </w:rPr>
        <w:t xml:space="preserve"> se </w:t>
      </w:r>
      <w:proofErr w:type="spellStart"/>
      <w:r>
        <w:rPr>
          <w:color w:val="000000"/>
          <w:sz w:val="18"/>
          <w:szCs w:val="18"/>
        </w:rPr>
        <w:t>consideră</w:t>
      </w:r>
      <w:proofErr w:type="spellEnd"/>
      <w:r>
        <w:rPr>
          <w:color w:val="000000"/>
          <w:sz w:val="18"/>
          <w:szCs w:val="18"/>
        </w:rPr>
        <w:t xml:space="preserve"> </w:t>
      </w:r>
      <w:proofErr w:type="spellStart"/>
      <w:r>
        <w:rPr>
          <w:color w:val="000000"/>
          <w:sz w:val="18"/>
          <w:szCs w:val="18"/>
        </w:rPr>
        <w:t>primită</w:t>
      </w:r>
      <w:proofErr w:type="spellEnd"/>
      <w:r>
        <w:rPr>
          <w:color w:val="000000"/>
          <w:sz w:val="18"/>
          <w:szCs w:val="18"/>
        </w:rPr>
        <w:t xml:space="preserve"> de </w:t>
      </w:r>
      <w:proofErr w:type="spellStart"/>
      <w:r>
        <w:rPr>
          <w:color w:val="000000"/>
          <w:sz w:val="18"/>
          <w:szCs w:val="18"/>
        </w:rPr>
        <w:t>destinatar</w:t>
      </w:r>
      <w:proofErr w:type="spellEnd"/>
      <w:r>
        <w:rPr>
          <w:color w:val="000000"/>
          <w:sz w:val="18"/>
          <w:szCs w:val="18"/>
        </w:rPr>
        <w:t xml:space="preserve"> la data </w:t>
      </w:r>
      <w:proofErr w:type="spellStart"/>
      <w:r>
        <w:rPr>
          <w:color w:val="000000"/>
          <w:sz w:val="18"/>
          <w:szCs w:val="18"/>
        </w:rPr>
        <w:t>menţionată</w:t>
      </w:r>
      <w:proofErr w:type="spellEnd"/>
      <w:r>
        <w:rPr>
          <w:color w:val="000000"/>
          <w:sz w:val="18"/>
          <w:szCs w:val="18"/>
        </w:rPr>
        <w:t xml:space="preserve"> de </w:t>
      </w:r>
      <w:proofErr w:type="spellStart"/>
      <w:r>
        <w:rPr>
          <w:color w:val="000000"/>
          <w:sz w:val="18"/>
          <w:szCs w:val="18"/>
        </w:rPr>
        <w:t>oficiul</w:t>
      </w:r>
      <w:proofErr w:type="spellEnd"/>
      <w:r>
        <w:rPr>
          <w:color w:val="000000"/>
          <w:sz w:val="18"/>
          <w:szCs w:val="18"/>
        </w:rPr>
        <w:t xml:space="preserve"> </w:t>
      </w:r>
      <w:proofErr w:type="spellStart"/>
      <w:r>
        <w:rPr>
          <w:color w:val="000000"/>
          <w:sz w:val="18"/>
          <w:szCs w:val="18"/>
        </w:rPr>
        <w:t>poştal</w:t>
      </w:r>
      <w:proofErr w:type="spellEnd"/>
      <w:r>
        <w:rPr>
          <w:color w:val="000000"/>
          <w:sz w:val="18"/>
          <w:szCs w:val="18"/>
        </w:rPr>
        <w:t xml:space="preserve"> </w:t>
      </w:r>
      <w:proofErr w:type="spellStart"/>
      <w:r>
        <w:rPr>
          <w:color w:val="000000"/>
          <w:sz w:val="18"/>
          <w:szCs w:val="18"/>
        </w:rPr>
        <w:t>primitor</w:t>
      </w:r>
      <w:proofErr w:type="spellEnd"/>
      <w:r>
        <w:rPr>
          <w:color w:val="000000"/>
          <w:sz w:val="18"/>
          <w:szCs w:val="18"/>
        </w:rPr>
        <w:t xml:space="preserve"> pe </w:t>
      </w:r>
      <w:proofErr w:type="spellStart"/>
      <w:r>
        <w:rPr>
          <w:color w:val="000000"/>
          <w:sz w:val="18"/>
          <w:szCs w:val="18"/>
        </w:rPr>
        <w:t>această</w:t>
      </w:r>
      <w:proofErr w:type="spellEnd"/>
      <w:r>
        <w:rPr>
          <w:color w:val="000000"/>
          <w:sz w:val="18"/>
          <w:szCs w:val="18"/>
        </w:rPr>
        <w:t xml:space="preserve"> </w:t>
      </w:r>
      <w:proofErr w:type="spellStart"/>
      <w:r>
        <w:rPr>
          <w:color w:val="000000"/>
          <w:sz w:val="18"/>
          <w:szCs w:val="18"/>
        </w:rPr>
        <w:t>confirmare</w:t>
      </w:r>
      <w:proofErr w:type="spellEnd"/>
      <w:r>
        <w:rPr>
          <w:color w:val="000000"/>
          <w:sz w:val="18"/>
          <w:szCs w:val="18"/>
        </w:rPr>
        <w:t xml:space="preserve">. </w:t>
      </w:r>
      <w:proofErr w:type="spellStart"/>
      <w:r>
        <w:rPr>
          <w:color w:val="000000"/>
          <w:sz w:val="18"/>
          <w:szCs w:val="18"/>
        </w:rPr>
        <w:t>Dacă</w:t>
      </w:r>
      <w:proofErr w:type="spellEnd"/>
      <w:r>
        <w:rPr>
          <w:color w:val="000000"/>
          <w:sz w:val="18"/>
          <w:szCs w:val="18"/>
        </w:rPr>
        <w:t xml:space="preserve"> </w:t>
      </w:r>
      <w:proofErr w:type="spellStart"/>
      <w:r>
        <w:rPr>
          <w:color w:val="000000"/>
          <w:sz w:val="18"/>
          <w:szCs w:val="18"/>
        </w:rPr>
        <w:t>notificarea</w:t>
      </w:r>
      <w:proofErr w:type="spellEnd"/>
      <w:r>
        <w:rPr>
          <w:color w:val="000000"/>
          <w:sz w:val="18"/>
          <w:szCs w:val="18"/>
        </w:rPr>
        <w:t xml:space="preserve"> </w:t>
      </w:r>
      <w:proofErr w:type="spellStart"/>
      <w:r>
        <w:rPr>
          <w:color w:val="000000"/>
          <w:sz w:val="18"/>
          <w:szCs w:val="18"/>
        </w:rPr>
        <w:t>este</w:t>
      </w:r>
      <w:proofErr w:type="spellEnd"/>
      <w:r>
        <w:rPr>
          <w:color w:val="000000"/>
          <w:sz w:val="18"/>
          <w:szCs w:val="18"/>
        </w:rPr>
        <w:t xml:space="preserve"> </w:t>
      </w:r>
      <w:proofErr w:type="spellStart"/>
      <w:r>
        <w:rPr>
          <w:color w:val="000000"/>
          <w:sz w:val="18"/>
          <w:szCs w:val="18"/>
        </w:rPr>
        <w:t>transmisă</w:t>
      </w:r>
      <w:proofErr w:type="spellEnd"/>
      <w:r>
        <w:rPr>
          <w:color w:val="000000"/>
          <w:sz w:val="18"/>
          <w:szCs w:val="18"/>
        </w:rPr>
        <w:t xml:space="preserve"> </w:t>
      </w:r>
      <w:proofErr w:type="spellStart"/>
      <w:r>
        <w:rPr>
          <w:color w:val="000000"/>
          <w:sz w:val="18"/>
          <w:szCs w:val="18"/>
        </w:rPr>
        <w:t>prin</w:t>
      </w:r>
      <w:proofErr w:type="spellEnd"/>
      <w:r>
        <w:rPr>
          <w:color w:val="000000"/>
          <w:sz w:val="18"/>
          <w:szCs w:val="18"/>
        </w:rPr>
        <w:t xml:space="preserve"> e-mail </w:t>
      </w:r>
      <w:proofErr w:type="spellStart"/>
      <w:r>
        <w:rPr>
          <w:color w:val="000000"/>
          <w:sz w:val="18"/>
          <w:szCs w:val="18"/>
        </w:rPr>
        <w:t>sau</w:t>
      </w:r>
      <w:proofErr w:type="spellEnd"/>
      <w:r>
        <w:rPr>
          <w:color w:val="000000"/>
          <w:sz w:val="18"/>
          <w:szCs w:val="18"/>
        </w:rPr>
        <w:t xml:space="preserve"> fax, </w:t>
      </w:r>
      <w:proofErr w:type="spellStart"/>
      <w:r>
        <w:rPr>
          <w:color w:val="000000"/>
          <w:sz w:val="18"/>
          <w:szCs w:val="18"/>
        </w:rPr>
        <w:t>aceasta</w:t>
      </w:r>
      <w:proofErr w:type="spellEnd"/>
      <w:r>
        <w:rPr>
          <w:color w:val="000000"/>
          <w:sz w:val="18"/>
          <w:szCs w:val="18"/>
        </w:rPr>
        <w:t xml:space="preserve"> se </w:t>
      </w:r>
      <w:proofErr w:type="spellStart"/>
      <w:r>
        <w:rPr>
          <w:color w:val="000000"/>
          <w:sz w:val="18"/>
          <w:szCs w:val="18"/>
        </w:rPr>
        <w:t>consideră</w:t>
      </w:r>
      <w:proofErr w:type="spellEnd"/>
      <w:r>
        <w:rPr>
          <w:color w:val="000000"/>
          <w:sz w:val="18"/>
          <w:szCs w:val="18"/>
        </w:rPr>
        <w:t xml:space="preserve"> </w:t>
      </w:r>
      <w:proofErr w:type="spellStart"/>
      <w:r>
        <w:rPr>
          <w:color w:val="000000"/>
          <w:sz w:val="18"/>
          <w:szCs w:val="18"/>
        </w:rPr>
        <w:t>primită</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prima zi </w:t>
      </w:r>
      <w:proofErr w:type="spellStart"/>
      <w:r>
        <w:rPr>
          <w:color w:val="000000"/>
          <w:sz w:val="18"/>
          <w:szCs w:val="18"/>
        </w:rPr>
        <w:t>lucrătoare</w:t>
      </w:r>
      <w:proofErr w:type="spellEnd"/>
      <w:r>
        <w:rPr>
          <w:color w:val="000000"/>
          <w:sz w:val="18"/>
          <w:szCs w:val="18"/>
        </w:rPr>
        <w:t xml:space="preserve"> </w:t>
      </w:r>
      <w:proofErr w:type="spellStart"/>
      <w:r>
        <w:rPr>
          <w:color w:val="000000"/>
          <w:sz w:val="18"/>
          <w:szCs w:val="18"/>
        </w:rPr>
        <w:t>după</w:t>
      </w:r>
      <w:proofErr w:type="spellEnd"/>
      <w:r>
        <w:rPr>
          <w:color w:val="000000"/>
          <w:sz w:val="18"/>
          <w:szCs w:val="18"/>
        </w:rPr>
        <w:t xml:space="preserve"> </w:t>
      </w:r>
      <w:proofErr w:type="spellStart"/>
      <w:r>
        <w:rPr>
          <w:color w:val="000000"/>
          <w:sz w:val="18"/>
          <w:szCs w:val="18"/>
        </w:rPr>
        <w:t>ziua</w:t>
      </w:r>
      <w:proofErr w:type="spellEnd"/>
      <w:r>
        <w:rPr>
          <w:color w:val="000000"/>
          <w:sz w:val="18"/>
          <w:szCs w:val="18"/>
        </w:rPr>
        <w:t xml:space="preserve"> </w:t>
      </w:r>
      <w:proofErr w:type="spellStart"/>
      <w:r>
        <w:rPr>
          <w:color w:val="000000"/>
          <w:sz w:val="18"/>
          <w:szCs w:val="18"/>
        </w:rPr>
        <w:t>în</w:t>
      </w:r>
      <w:proofErr w:type="spellEnd"/>
      <w:r>
        <w:rPr>
          <w:color w:val="000000"/>
          <w:sz w:val="18"/>
          <w:szCs w:val="18"/>
        </w:rPr>
        <w:t xml:space="preserve"> care a </w:t>
      </w:r>
      <w:proofErr w:type="spellStart"/>
      <w:r>
        <w:rPr>
          <w:color w:val="000000"/>
          <w:sz w:val="18"/>
          <w:szCs w:val="18"/>
        </w:rPr>
        <w:t>fost</w:t>
      </w:r>
      <w:proofErr w:type="spellEnd"/>
      <w:r>
        <w:rPr>
          <w:color w:val="000000"/>
          <w:sz w:val="18"/>
          <w:szCs w:val="18"/>
        </w:rPr>
        <w:t xml:space="preserve"> </w:t>
      </w:r>
      <w:proofErr w:type="spellStart"/>
      <w:r>
        <w:rPr>
          <w:color w:val="000000"/>
          <w:sz w:val="18"/>
          <w:szCs w:val="18"/>
        </w:rPr>
        <w:t>expediată</w:t>
      </w:r>
      <w:proofErr w:type="spellEnd"/>
      <w:r>
        <w:rPr>
          <w:color w:val="000000"/>
          <w:sz w:val="18"/>
          <w:szCs w:val="18"/>
        </w:rPr>
        <w:t>.</w:t>
      </w:r>
    </w:p>
    <w:p w14:paraId="7FA9D033" w14:textId="77777777" w:rsidR="00926EB1" w:rsidRDefault="00926EB1">
      <w:pPr>
        <w:pBdr>
          <w:top w:val="nil"/>
          <w:left w:val="nil"/>
          <w:bottom w:val="nil"/>
          <w:right w:val="nil"/>
          <w:between w:val="nil"/>
        </w:pBdr>
        <w:spacing w:after="0" w:line="240" w:lineRule="auto"/>
        <w:rPr>
          <w:rFonts w:ascii="Arial" w:eastAsia="Arial" w:hAnsi="Arial"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011E" w14:textId="77777777" w:rsidR="00926EB1" w:rsidRDefault="00926EB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A418" w14:textId="77777777" w:rsidR="00926EB1" w:rsidRDefault="00926EB1">
    <w:pPr>
      <w:pBdr>
        <w:top w:val="nil"/>
        <w:left w:val="nil"/>
        <w:bottom w:val="nil"/>
        <w:right w:val="nil"/>
        <w:between w:val="nil"/>
      </w:pBdr>
      <w:tabs>
        <w:tab w:val="center" w:pos="4680"/>
        <w:tab w:val="right" w:pos="9360"/>
      </w:tabs>
      <w:rPr>
        <w:color w:val="000000"/>
      </w:rPr>
    </w:pPr>
    <w:r>
      <w:rPr>
        <w:color w:val="000000"/>
      </w:rPr>
      <w:t xml:space="preserve">         </w:t>
    </w:r>
    <w:r>
      <w:rPr>
        <w:noProof/>
        <w:color w:val="000000"/>
        <w:lang w:val="ro-RO"/>
      </w:rPr>
      <w:drawing>
        <wp:inline distT="0" distB="0" distL="0" distR="0" wp14:anchorId="316F2BD4" wp14:editId="10F12D73">
          <wp:extent cx="891014" cy="790190"/>
          <wp:effectExtent l="0" t="0" r="0" b="0"/>
          <wp:docPr id="407" name="image26.jpg" descr="C:\Users\Lucian\Desktop\Sigla_Uniunii_Europene_cu_text.jpg"/>
          <wp:cNvGraphicFramePr/>
          <a:graphic xmlns:a="http://schemas.openxmlformats.org/drawingml/2006/main">
            <a:graphicData uri="http://schemas.openxmlformats.org/drawingml/2006/picture">
              <pic:pic xmlns:pic="http://schemas.openxmlformats.org/drawingml/2006/picture">
                <pic:nvPicPr>
                  <pic:cNvPr id="0" name="image26.jpg" descr="C:\Users\Lucian\Desktop\Sigla_Uniunii_Europene_cu_text.jpg"/>
                  <pic:cNvPicPr preferRelativeResize="0"/>
                </pic:nvPicPr>
                <pic:blipFill>
                  <a:blip r:embed="rId1"/>
                  <a:srcRect/>
                  <a:stretch>
                    <a:fillRect/>
                  </a:stretch>
                </pic:blipFill>
                <pic:spPr>
                  <a:xfrm>
                    <a:off x="0" y="0"/>
                    <a:ext cx="891014" cy="790190"/>
                  </a:xfrm>
                  <a:prstGeom prst="rect">
                    <a:avLst/>
                  </a:prstGeom>
                  <a:ln/>
                </pic:spPr>
              </pic:pic>
            </a:graphicData>
          </a:graphic>
        </wp:inline>
      </w:drawing>
    </w:r>
    <w:r>
      <w:rPr>
        <w:color w:val="000000"/>
      </w:rPr>
      <w:t xml:space="preserve">         </w:t>
    </w:r>
    <w:r>
      <w:rPr>
        <w:noProof/>
        <w:color w:val="054D12"/>
        <w:sz w:val="24"/>
        <w:szCs w:val="24"/>
        <w:lang w:val="ro-RO"/>
      </w:rPr>
      <w:drawing>
        <wp:inline distT="0" distB="0" distL="114300" distR="114300" wp14:anchorId="0F69488E" wp14:editId="551136C4">
          <wp:extent cx="2202815" cy="831215"/>
          <wp:effectExtent l="0" t="0" r="0" b="0"/>
          <wp:docPr id="406" name="image35.png" descr="antet-ro-new"/>
          <wp:cNvGraphicFramePr/>
          <a:graphic xmlns:a="http://schemas.openxmlformats.org/drawingml/2006/main">
            <a:graphicData uri="http://schemas.openxmlformats.org/drawingml/2006/picture">
              <pic:pic xmlns:pic="http://schemas.openxmlformats.org/drawingml/2006/picture">
                <pic:nvPicPr>
                  <pic:cNvPr id="0" name="image35.png" descr="antet-ro-new"/>
                  <pic:cNvPicPr preferRelativeResize="0"/>
                </pic:nvPicPr>
                <pic:blipFill>
                  <a:blip r:embed="rId2"/>
                  <a:srcRect/>
                  <a:stretch>
                    <a:fillRect/>
                  </a:stretch>
                </pic:blipFill>
                <pic:spPr>
                  <a:xfrm>
                    <a:off x="0" y="0"/>
                    <a:ext cx="2202815" cy="831215"/>
                  </a:xfrm>
                  <a:prstGeom prst="rect">
                    <a:avLst/>
                  </a:prstGeom>
                  <a:ln/>
                </pic:spPr>
              </pic:pic>
            </a:graphicData>
          </a:graphic>
        </wp:inline>
      </w:drawing>
    </w:r>
    <w:r>
      <w:rPr>
        <w:color w:val="054D12"/>
        <w:sz w:val="24"/>
        <w:szCs w:val="24"/>
      </w:rPr>
      <w:t xml:space="preserve">        </w:t>
    </w:r>
    <w:r>
      <w:rPr>
        <w:noProof/>
        <w:color w:val="000000"/>
        <w:lang w:val="ro-RO"/>
      </w:rPr>
      <w:drawing>
        <wp:inline distT="0" distB="0" distL="0" distR="0" wp14:anchorId="106EEC7A" wp14:editId="0A72ADAF">
          <wp:extent cx="726118" cy="682007"/>
          <wp:effectExtent l="0" t="0" r="0" b="0"/>
          <wp:docPr id="409" name="image31.jpg" descr="C:\Users\Lucian\Desktop\Sigla_LEADER.jpg"/>
          <wp:cNvGraphicFramePr/>
          <a:graphic xmlns:a="http://schemas.openxmlformats.org/drawingml/2006/main">
            <a:graphicData uri="http://schemas.openxmlformats.org/drawingml/2006/picture">
              <pic:pic xmlns:pic="http://schemas.openxmlformats.org/drawingml/2006/picture">
                <pic:nvPicPr>
                  <pic:cNvPr id="0" name="image31.jpg" descr="C:\Users\Lucian\Desktop\Sigla_LEADER.jpg"/>
                  <pic:cNvPicPr preferRelativeResize="0"/>
                </pic:nvPicPr>
                <pic:blipFill>
                  <a:blip r:embed="rId3"/>
                  <a:srcRect/>
                  <a:stretch>
                    <a:fillRect/>
                  </a:stretch>
                </pic:blipFill>
                <pic:spPr>
                  <a:xfrm>
                    <a:off x="0" y="0"/>
                    <a:ext cx="726118" cy="682007"/>
                  </a:xfrm>
                  <a:prstGeom prst="rect">
                    <a:avLst/>
                  </a:prstGeom>
                  <a:ln/>
                </pic:spPr>
              </pic:pic>
            </a:graphicData>
          </a:graphic>
        </wp:inline>
      </w:drawing>
    </w:r>
    <w:r>
      <w:rPr>
        <w:color w:val="054D12"/>
        <w:sz w:val="24"/>
        <w:szCs w:val="24"/>
      </w:rPr>
      <w:t xml:space="preserve">   </w:t>
    </w:r>
    <w:r>
      <w:rPr>
        <w:color w:val="000000"/>
      </w:rPr>
      <w:t xml:space="preserve">              </w:t>
    </w:r>
    <w:r>
      <w:rPr>
        <w:noProof/>
        <w:color w:val="000000"/>
        <w:lang w:val="ro-RO"/>
      </w:rPr>
      <w:drawing>
        <wp:inline distT="0" distB="0" distL="114300" distR="114300" wp14:anchorId="6C7DD03D" wp14:editId="31AAA0CF">
          <wp:extent cx="941070" cy="810895"/>
          <wp:effectExtent l="0" t="0" r="0" b="0"/>
          <wp:docPr id="408" name="image39.jpg" descr="sigla"/>
          <wp:cNvGraphicFramePr/>
          <a:graphic xmlns:a="http://schemas.openxmlformats.org/drawingml/2006/main">
            <a:graphicData uri="http://schemas.openxmlformats.org/drawingml/2006/picture">
              <pic:pic xmlns:pic="http://schemas.openxmlformats.org/drawingml/2006/picture">
                <pic:nvPicPr>
                  <pic:cNvPr id="0" name="image39.jpg" descr="sigla"/>
                  <pic:cNvPicPr preferRelativeResize="0"/>
                </pic:nvPicPr>
                <pic:blipFill>
                  <a:blip r:embed="rId4"/>
                  <a:srcRect/>
                  <a:stretch>
                    <a:fillRect/>
                  </a:stretch>
                </pic:blipFill>
                <pic:spPr>
                  <a:xfrm>
                    <a:off x="0" y="0"/>
                    <a:ext cx="941070" cy="81089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F468" w14:textId="77777777" w:rsidR="00926EB1" w:rsidRDefault="00926EB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BEF" w14:textId="77777777" w:rsidR="00926EB1" w:rsidRDefault="00926EB1">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0226" w14:textId="77777777" w:rsidR="00926EB1" w:rsidRDefault="00926EB1">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3135" w14:textId="77777777" w:rsidR="00926EB1" w:rsidRDefault="00926EB1">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23E2" w14:textId="77777777" w:rsidR="00926EB1" w:rsidRDefault="00926EB1">
    <w:pPr>
      <w:pBdr>
        <w:top w:val="nil"/>
        <w:left w:val="nil"/>
        <w:bottom w:val="nil"/>
        <w:right w:val="nil"/>
        <w:between w:val="nil"/>
      </w:pBdr>
      <w:tabs>
        <w:tab w:val="center" w:pos="4680"/>
        <w:tab w:val="right" w:pos="936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CFB4" w14:textId="77777777" w:rsidR="00926EB1" w:rsidRDefault="00926EB1">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CB08" w14:textId="77777777" w:rsidR="00926EB1" w:rsidRDefault="00926EB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332"/>
    <w:multiLevelType w:val="multilevel"/>
    <w:tmpl w:val="0D48D91E"/>
    <w:lvl w:ilvl="0">
      <w:start w:val="1"/>
      <w:numFmt w:val="bullet"/>
      <w:lvlText w:val="●"/>
      <w:lvlJc w:val="left"/>
      <w:pPr>
        <w:ind w:left="1210" w:hanging="360"/>
      </w:pPr>
      <w:rPr>
        <w:rFonts w:ascii="Noto Sans Symbols" w:eastAsia="Noto Sans Symbols" w:hAnsi="Noto Sans Symbols" w:cs="Noto Sans Symbols"/>
      </w:rPr>
    </w:lvl>
    <w:lvl w:ilvl="1">
      <w:start w:val="1"/>
      <w:numFmt w:val="bullet"/>
      <w:lvlText w:val="o"/>
      <w:lvlJc w:val="left"/>
      <w:pPr>
        <w:ind w:left="1930" w:hanging="360"/>
      </w:pPr>
      <w:rPr>
        <w:rFonts w:ascii="Courier New" w:eastAsia="Courier New" w:hAnsi="Courier New" w:cs="Courier New"/>
      </w:rPr>
    </w:lvl>
    <w:lvl w:ilvl="2">
      <w:start w:val="1"/>
      <w:numFmt w:val="bullet"/>
      <w:lvlText w:val="▪"/>
      <w:lvlJc w:val="left"/>
      <w:pPr>
        <w:ind w:left="2650" w:hanging="360"/>
      </w:pPr>
      <w:rPr>
        <w:rFonts w:ascii="Noto Sans Symbols" w:eastAsia="Noto Sans Symbols" w:hAnsi="Noto Sans Symbols" w:cs="Noto Sans Symbols"/>
      </w:rPr>
    </w:lvl>
    <w:lvl w:ilvl="3">
      <w:start w:val="1"/>
      <w:numFmt w:val="bullet"/>
      <w:lvlText w:val="●"/>
      <w:lvlJc w:val="left"/>
      <w:pPr>
        <w:ind w:left="3370" w:hanging="360"/>
      </w:pPr>
      <w:rPr>
        <w:rFonts w:ascii="Noto Sans Symbols" w:eastAsia="Noto Sans Symbols" w:hAnsi="Noto Sans Symbols" w:cs="Noto Sans Symbols"/>
      </w:rPr>
    </w:lvl>
    <w:lvl w:ilvl="4">
      <w:start w:val="1"/>
      <w:numFmt w:val="bullet"/>
      <w:lvlText w:val="o"/>
      <w:lvlJc w:val="left"/>
      <w:pPr>
        <w:ind w:left="4090" w:hanging="360"/>
      </w:pPr>
      <w:rPr>
        <w:rFonts w:ascii="Courier New" w:eastAsia="Courier New" w:hAnsi="Courier New" w:cs="Courier New"/>
      </w:rPr>
    </w:lvl>
    <w:lvl w:ilvl="5">
      <w:start w:val="1"/>
      <w:numFmt w:val="bullet"/>
      <w:lvlText w:val="▪"/>
      <w:lvlJc w:val="left"/>
      <w:pPr>
        <w:ind w:left="4810" w:hanging="360"/>
      </w:pPr>
      <w:rPr>
        <w:rFonts w:ascii="Noto Sans Symbols" w:eastAsia="Noto Sans Symbols" w:hAnsi="Noto Sans Symbols" w:cs="Noto Sans Symbols"/>
      </w:rPr>
    </w:lvl>
    <w:lvl w:ilvl="6">
      <w:start w:val="1"/>
      <w:numFmt w:val="bullet"/>
      <w:lvlText w:val="●"/>
      <w:lvlJc w:val="left"/>
      <w:pPr>
        <w:ind w:left="5530" w:hanging="360"/>
      </w:pPr>
      <w:rPr>
        <w:rFonts w:ascii="Noto Sans Symbols" w:eastAsia="Noto Sans Symbols" w:hAnsi="Noto Sans Symbols" w:cs="Noto Sans Symbols"/>
      </w:rPr>
    </w:lvl>
    <w:lvl w:ilvl="7">
      <w:start w:val="1"/>
      <w:numFmt w:val="bullet"/>
      <w:lvlText w:val="o"/>
      <w:lvlJc w:val="left"/>
      <w:pPr>
        <w:ind w:left="6250" w:hanging="360"/>
      </w:pPr>
      <w:rPr>
        <w:rFonts w:ascii="Courier New" w:eastAsia="Courier New" w:hAnsi="Courier New" w:cs="Courier New"/>
      </w:rPr>
    </w:lvl>
    <w:lvl w:ilvl="8">
      <w:start w:val="1"/>
      <w:numFmt w:val="bullet"/>
      <w:lvlText w:val="▪"/>
      <w:lvlJc w:val="left"/>
      <w:pPr>
        <w:ind w:left="6970" w:hanging="360"/>
      </w:pPr>
      <w:rPr>
        <w:rFonts w:ascii="Noto Sans Symbols" w:eastAsia="Noto Sans Symbols" w:hAnsi="Noto Sans Symbols" w:cs="Noto Sans Symbols"/>
      </w:rPr>
    </w:lvl>
  </w:abstractNum>
  <w:abstractNum w:abstractNumId="1" w15:restartNumberingAfterBreak="0">
    <w:nsid w:val="059C7001"/>
    <w:multiLevelType w:val="multilevel"/>
    <w:tmpl w:val="496AC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691B7A"/>
    <w:multiLevelType w:val="multilevel"/>
    <w:tmpl w:val="7A2E9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DB1E6E"/>
    <w:multiLevelType w:val="hybridMultilevel"/>
    <w:tmpl w:val="520C10D4"/>
    <w:lvl w:ilvl="0" w:tplc="91E6AEC6">
      <w:start w:val="5"/>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71143D7"/>
    <w:multiLevelType w:val="multilevel"/>
    <w:tmpl w:val="9802F0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1C6955"/>
    <w:multiLevelType w:val="multilevel"/>
    <w:tmpl w:val="071C6955"/>
    <w:lvl w:ilvl="0">
      <w:start w:val="1"/>
      <w:numFmt w:val="bullet"/>
      <w:lvlText w:val="-"/>
      <w:lvlJc w:val="left"/>
      <w:pPr>
        <w:ind w:left="720" w:hanging="360"/>
      </w:pPr>
      <w:rPr>
        <w:rFonts w:ascii="Arial" w:eastAsia="Times New Roman" w:hAnsi="Arial" w:cs="Arial"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66009A"/>
    <w:multiLevelType w:val="hybridMultilevel"/>
    <w:tmpl w:val="D408E7A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8223317"/>
    <w:multiLevelType w:val="hybridMultilevel"/>
    <w:tmpl w:val="46D6E5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C6C2F22"/>
    <w:multiLevelType w:val="hybridMultilevel"/>
    <w:tmpl w:val="AF82BD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D06583E"/>
    <w:multiLevelType w:val="multilevel"/>
    <w:tmpl w:val="9E90918C"/>
    <w:lvl w:ilvl="0">
      <w:start w:val="1"/>
      <w:numFmt w:val="decimal"/>
      <w:lvlText w:val="%1."/>
      <w:lvlJc w:val="left"/>
      <w:pPr>
        <w:ind w:left="1080" w:hanging="360"/>
      </w:pPr>
      <w:rPr>
        <w:rFonts w:hint="default"/>
      </w:rPr>
    </w:lvl>
    <w:lvl w:ilvl="1">
      <w:start w:val="3"/>
      <w:numFmt w:val="decimal"/>
      <w:isLgl/>
      <w:lvlText w:val="%1.%2."/>
      <w:lvlJc w:val="left"/>
      <w:pPr>
        <w:ind w:left="1215" w:hanging="495"/>
      </w:pPr>
      <w:rPr>
        <w:rFonts w:hint="default"/>
        <w:b w:val="0"/>
      </w:rPr>
    </w:lvl>
    <w:lvl w:ilvl="2">
      <w:start w:val="3"/>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15:restartNumberingAfterBreak="0">
    <w:nsid w:val="11366F8D"/>
    <w:multiLevelType w:val="hybridMultilevel"/>
    <w:tmpl w:val="540A89EC"/>
    <w:lvl w:ilvl="0" w:tplc="0418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1" w15:restartNumberingAfterBreak="0">
    <w:nsid w:val="141F1E37"/>
    <w:multiLevelType w:val="hybridMultilevel"/>
    <w:tmpl w:val="AE2AF3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7A7171B"/>
    <w:multiLevelType w:val="hybridMultilevel"/>
    <w:tmpl w:val="69BA8196"/>
    <w:lvl w:ilvl="0" w:tplc="04180017">
      <w:start w:val="2"/>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18AC2C56"/>
    <w:multiLevelType w:val="multilevel"/>
    <w:tmpl w:val="4C2A6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D165F1"/>
    <w:multiLevelType w:val="multilevel"/>
    <w:tmpl w:val="3C18F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EF5284"/>
    <w:multiLevelType w:val="multilevel"/>
    <w:tmpl w:val="C6400E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564937"/>
    <w:multiLevelType w:val="multilevel"/>
    <w:tmpl w:val="1AB267C0"/>
    <w:lvl w:ilvl="0">
      <w:start w:val="1"/>
      <w:numFmt w:val="bullet"/>
      <w:lvlText w:val="✔"/>
      <w:lvlJc w:val="left"/>
      <w:pPr>
        <w:ind w:left="817" w:hanging="360"/>
      </w:pPr>
      <w:rPr>
        <w:rFonts w:ascii="Noto Sans Symbols" w:eastAsia="Noto Sans Symbols" w:hAnsi="Noto Sans Symbols" w:cs="Noto Sans Symbols"/>
      </w:rPr>
    </w:lvl>
    <w:lvl w:ilvl="1">
      <w:numFmt w:val="bullet"/>
      <w:lvlText w:val="-"/>
      <w:lvlJc w:val="left"/>
      <w:pPr>
        <w:ind w:left="1537" w:hanging="360"/>
      </w:pPr>
      <w:rPr>
        <w:rFonts w:ascii="Calibri" w:eastAsia="Calibri" w:hAnsi="Calibri" w:cs="Calibri"/>
      </w:rPr>
    </w:lvl>
    <w:lvl w:ilvl="2">
      <w:start w:val="1"/>
      <w:numFmt w:val="bullet"/>
      <w:lvlText w:val="▪"/>
      <w:lvlJc w:val="left"/>
      <w:pPr>
        <w:ind w:left="2257" w:hanging="360"/>
      </w:pPr>
      <w:rPr>
        <w:rFonts w:ascii="Noto Sans Symbols" w:eastAsia="Noto Sans Symbols" w:hAnsi="Noto Sans Symbols" w:cs="Noto Sans Symbols"/>
      </w:rPr>
    </w:lvl>
    <w:lvl w:ilvl="3">
      <w:start w:val="1"/>
      <w:numFmt w:val="bullet"/>
      <w:lvlText w:val="●"/>
      <w:lvlJc w:val="left"/>
      <w:pPr>
        <w:ind w:left="2977" w:hanging="360"/>
      </w:pPr>
      <w:rPr>
        <w:rFonts w:ascii="Noto Sans Symbols" w:eastAsia="Noto Sans Symbols" w:hAnsi="Noto Sans Symbols" w:cs="Noto Sans Symbols"/>
      </w:rPr>
    </w:lvl>
    <w:lvl w:ilvl="4">
      <w:start w:val="1"/>
      <w:numFmt w:val="bullet"/>
      <w:lvlText w:val="o"/>
      <w:lvlJc w:val="left"/>
      <w:pPr>
        <w:ind w:left="3697" w:hanging="360"/>
      </w:pPr>
      <w:rPr>
        <w:rFonts w:ascii="Courier New" w:eastAsia="Courier New" w:hAnsi="Courier New" w:cs="Courier New"/>
      </w:rPr>
    </w:lvl>
    <w:lvl w:ilvl="5">
      <w:start w:val="1"/>
      <w:numFmt w:val="bullet"/>
      <w:lvlText w:val="▪"/>
      <w:lvlJc w:val="left"/>
      <w:pPr>
        <w:ind w:left="4417" w:hanging="360"/>
      </w:pPr>
      <w:rPr>
        <w:rFonts w:ascii="Noto Sans Symbols" w:eastAsia="Noto Sans Symbols" w:hAnsi="Noto Sans Symbols" w:cs="Noto Sans Symbols"/>
      </w:rPr>
    </w:lvl>
    <w:lvl w:ilvl="6">
      <w:start w:val="1"/>
      <w:numFmt w:val="bullet"/>
      <w:lvlText w:val="●"/>
      <w:lvlJc w:val="left"/>
      <w:pPr>
        <w:ind w:left="5137" w:hanging="360"/>
      </w:pPr>
      <w:rPr>
        <w:rFonts w:ascii="Noto Sans Symbols" w:eastAsia="Noto Sans Symbols" w:hAnsi="Noto Sans Symbols" w:cs="Noto Sans Symbols"/>
      </w:rPr>
    </w:lvl>
    <w:lvl w:ilvl="7">
      <w:start w:val="1"/>
      <w:numFmt w:val="bullet"/>
      <w:lvlText w:val="o"/>
      <w:lvlJc w:val="left"/>
      <w:pPr>
        <w:ind w:left="5857" w:hanging="360"/>
      </w:pPr>
      <w:rPr>
        <w:rFonts w:ascii="Courier New" w:eastAsia="Courier New" w:hAnsi="Courier New" w:cs="Courier New"/>
      </w:rPr>
    </w:lvl>
    <w:lvl w:ilvl="8">
      <w:start w:val="1"/>
      <w:numFmt w:val="bullet"/>
      <w:lvlText w:val="▪"/>
      <w:lvlJc w:val="left"/>
      <w:pPr>
        <w:ind w:left="6577" w:hanging="360"/>
      </w:pPr>
      <w:rPr>
        <w:rFonts w:ascii="Noto Sans Symbols" w:eastAsia="Noto Sans Symbols" w:hAnsi="Noto Sans Symbols" w:cs="Noto Sans Symbols"/>
      </w:rPr>
    </w:lvl>
  </w:abstractNum>
  <w:abstractNum w:abstractNumId="17" w15:restartNumberingAfterBreak="0">
    <w:nsid w:val="219C11BF"/>
    <w:multiLevelType w:val="hybridMultilevel"/>
    <w:tmpl w:val="19FC442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21C4A05"/>
    <w:multiLevelType w:val="hybridMultilevel"/>
    <w:tmpl w:val="367A5C8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E4A1754"/>
    <w:multiLevelType w:val="hybridMultilevel"/>
    <w:tmpl w:val="82683E1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32B3DFA"/>
    <w:multiLevelType w:val="multilevel"/>
    <w:tmpl w:val="DCD45B4E"/>
    <w:lvl w:ilvl="0">
      <w:start w:val="1"/>
      <w:numFmt w:val="bullet"/>
      <w:lvlText w:val="⮚"/>
      <w:lvlJc w:val="left"/>
      <w:pPr>
        <w:ind w:left="793" w:hanging="360"/>
      </w:pPr>
      <w:rPr>
        <w:rFonts w:ascii="Noto Sans Symbols" w:eastAsia="Noto Sans Symbols" w:hAnsi="Noto Sans Symbols" w:cs="Noto Sans Symbols"/>
      </w:rPr>
    </w:lvl>
    <w:lvl w:ilvl="1">
      <w:start w:val="1"/>
      <w:numFmt w:val="bullet"/>
      <w:lvlText w:val="o"/>
      <w:lvlJc w:val="left"/>
      <w:pPr>
        <w:ind w:left="1513" w:hanging="360"/>
      </w:pPr>
      <w:rPr>
        <w:rFonts w:ascii="Courier New" w:eastAsia="Courier New" w:hAnsi="Courier New" w:cs="Courier New"/>
      </w:rPr>
    </w:lvl>
    <w:lvl w:ilvl="2">
      <w:start w:val="1"/>
      <w:numFmt w:val="bullet"/>
      <w:lvlText w:val="▪"/>
      <w:lvlJc w:val="left"/>
      <w:pPr>
        <w:ind w:left="2233" w:hanging="360"/>
      </w:pPr>
      <w:rPr>
        <w:rFonts w:ascii="Noto Sans Symbols" w:eastAsia="Noto Sans Symbols" w:hAnsi="Noto Sans Symbols" w:cs="Noto Sans Symbols"/>
      </w:rPr>
    </w:lvl>
    <w:lvl w:ilvl="3">
      <w:start w:val="1"/>
      <w:numFmt w:val="bullet"/>
      <w:lvlText w:val="●"/>
      <w:lvlJc w:val="left"/>
      <w:pPr>
        <w:ind w:left="2953" w:hanging="360"/>
      </w:pPr>
      <w:rPr>
        <w:rFonts w:ascii="Noto Sans Symbols" w:eastAsia="Noto Sans Symbols" w:hAnsi="Noto Sans Symbols" w:cs="Noto Sans Symbols"/>
      </w:rPr>
    </w:lvl>
    <w:lvl w:ilvl="4">
      <w:start w:val="1"/>
      <w:numFmt w:val="bullet"/>
      <w:lvlText w:val="o"/>
      <w:lvlJc w:val="left"/>
      <w:pPr>
        <w:ind w:left="3673" w:hanging="360"/>
      </w:pPr>
      <w:rPr>
        <w:rFonts w:ascii="Courier New" w:eastAsia="Courier New" w:hAnsi="Courier New" w:cs="Courier New"/>
      </w:rPr>
    </w:lvl>
    <w:lvl w:ilvl="5">
      <w:start w:val="1"/>
      <w:numFmt w:val="bullet"/>
      <w:lvlText w:val="▪"/>
      <w:lvlJc w:val="left"/>
      <w:pPr>
        <w:ind w:left="4393" w:hanging="360"/>
      </w:pPr>
      <w:rPr>
        <w:rFonts w:ascii="Noto Sans Symbols" w:eastAsia="Noto Sans Symbols" w:hAnsi="Noto Sans Symbols" w:cs="Noto Sans Symbols"/>
      </w:rPr>
    </w:lvl>
    <w:lvl w:ilvl="6">
      <w:start w:val="1"/>
      <w:numFmt w:val="bullet"/>
      <w:lvlText w:val="●"/>
      <w:lvlJc w:val="left"/>
      <w:pPr>
        <w:ind w:left="5113" w:hanging="360"/>
      </w:pPr>
      <w:rPr>
        <w:rFonts w:ascii="Noto Sans Symbols" w:eastAsia="Noto Sans Symbols" w:hAnsi="Noto Sans Symbols" w:cs="Noto Sans Symbols"/>
      </w:rPr>
    </w:lvl>
    <w:lvl w:ilvl="7">
      <w:start w:val="1"/>
      <w:numFmt w:val="bullet"/>
      <w:lvlText w:val="o"/>
      <w:lvlJc w:val="left"/>
      <w:pPr>
        <w:ind w:left="5833" w:hanging="360"/>
      </w:pPr>
      <w:rPr>
        <w:rFonts w:ascii="Courier New" w:eastAsia="Courier New" w:hAnsi="Courier New" w:cs="Courier New"/>
      </w:rPr>
    </w:lvl>
    <w:lvl w:ilvl="8">
      <w:start w:val="1"/>
      <w:numFmt w:val="bullet"/>
      <w:lvlText w:val="▪"/>
      <w:lvlJc w:val="left"/>
      <w:pPr>
        <w:ind w:left="6553" w:hanging="360"/>
      </w:pPr>
      <w:rPr>
        <w:rFonts w:ascii="Noto Sans Symbols" w:eastAsia="Noto Sans Symbols" w:hAnsi="Noto Sans Symbols" w:cs="Noto Sans Symbols"/>
      </w:rPr>
    </w:lvl>
  </w:abstractNum>
  <w:abstractNum w:abstractNumId="21" w15:restartNumberingAfterBreak="0">
    <w:nsid w:val="355D7C1C"/>
    <w:multiLevelType w:val="hybridMultilevel"/>
    <w:tmpl w:val="8B187A18"/>
    <w:lvl w:ilvl="0" w:tplc="81C49C4C">
      <w:start w:val="1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5845514"/>
    <w:multiLevelType w:val="hybridMultilevel"/>
    <w:tmpl w:val="601CA5A8"/>
    <w:lvl w:ilvl="0" w:tplc="4BE4C0E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35DF635B"/>
    <w:multiLevelType w:val="hybridMultilevel"/>
    <w:tmpl w:val="D026DC7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39827608"/>
    <w:multiLevelType w:val="hybridMultilevel"/>
    <w:tmpl w:val="BCF0C1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B97491E"/>
    <w:multiLevelType w:val="multilevel"/>
    <w:tmpl w:val="6AC0C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BC6E00"/>
    <w:multiLevelType w:val="hybridMultilevel"/>
    <w:tmpl w:val="6512046A"/>
    <w:lvl w:ilvl="0" w:tplc="FADEA6CC">
      <w:start w:val="12"/>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3BC6486D"/>
    <w:multiLevelType w:val="hybridMultilevel"/>
    <w:tmpl w:val="A2B6CC1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3D3E3B0C"/>
    <w:multiLevelType w:val="multilevel"/>
    <w:tmpl w:val="FE92B898"/>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9" w15:restartNumberingAfterBreak="0">
    <w:nsid w:val="3DA407D9"/>
    <w:multiLevelType w:val="multilevel"/>
    <w:tmpl w:val="9E90918C"/>
    <w:lvl w:ilvl="0">
      <w:start w:val="1"/>
      <w:numFmt w:val="decimal"/>
      <w:lvlText w:val="%1."/>
      <w:lvlJc w:val="left"/>
      <w:pPr>
        <w:ind w:left="1080" w:hanging="360"/>
      </w:pPr>
      <w:rPr>
        <w:rFonts w:hint="default"/>
      </w:rPr>
    </w:lvl>
    <w:lvl w:ilvl="1">
      <w:start w:val="3"/>
      <w:numFmt w:val="decimal"/>
      <w:isLgl/>
      <w:lvlText w:val="%1.%2."/>
      <w:lvlJc w:val="left"/>
      <w:pPr>
        <w:ind w:left="1215" w:hanging="495"/>
      </w:pPr>
      <w:rPr>
        <w:rFonts w:hint="default"/>
        <w:b w:val="0"/>
      </w:rPr>
    </w:lvl>
    <w:lvl w:ilvl="2">
      <w:start w:val="3"/>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15:restartNumberingAfterBreak="0">
    <w:nsid w:val="3EA21784"/>
    <w:multiLevelType w:val="hybridMultilevel"/>
    <w:tmpl w:val="0A3261CE"/>
    <w:lvl w:ilvl="0" w:tplc="764E2D4C">
      <w:start w:val="12"/>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41645C2F"/>
    <w:multiLevelType w:val="multilevel"/>
    <w:tmpl w:val="7D44107C"/>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32" w15:restartNumberingAfterBreak="0">
    <w:nsid w:val="4A4864BA"/>
    <w:multiLevelType w:val="hybridMultilevel"/>
    <w:tmpl w:val="A3E2898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33E29D5"/>
    <w:multiLevelType w:val="multilevel"/>
    <w:tmpl w:val="F894F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54369A"/>
    <w:multiLevelType w:val="hybridMultilevel"/>
    <w:tmpl w:val="FE9E82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CFB4719"/>
    <w:multiLevelType w:val="hybridMultilevel"/>
    <w:tmpl w:val="82E03432"/>
    <w:lvl w:ilvl="0" w:tplc="0418000D">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36" w15:restartNumberingAfterBreak="0">
    <w:nsid w:val="5D931B81"/>
    <w:multiLevelType w:val="multilevel"/>
    <w:tmpl w:val="B936F0B0"/>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24714D"/>
    <w:multiLevelType w:val="hybridMultilevel"/>
    <w:tmpl w:val="3D405484"/>
    <w:lvl w:ilvl="0" w:tplc="EE049BD8">
      <w:start w:val="12"/>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65693592"/>
    <w:multiLevelType w:val="hybridMultilevel"/>
    <w:tmpl w:val="A2E8408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9390420"/>
    <w:multiLevelType w:val="multilevel"/>
    <w:tmpl w:val="F8D82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2A7ADA"/>
    <w:multiLevelType w:val="hybridMultilevel"/>
    <w:tmpl w:val="C46A9496"/>
    <w:lvl w:ilvl="0" w:tplc="0418000D">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41" w15:restartNumberingAfterBreak="0">
    <w:nsid w:val="6E0579CE"/>
    <w:multiLevelType w:val="hybridMultilevel"/>
    <w:tmpl w:val="3C84F45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E405E77"/>
    <w:multiLevelType w:val="multilevel"/>
    <w:tmpl w:val="6C849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3652A6"/>
    <w:multiLevelType w:val="multilevel"/>
    <w:tmpl w:val="CA2CA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5A87ED6"/>
    <w:multiLevelType w:val="multilevel"/>
    <w:tmpl w:val="54D61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8A10092"/>
    <w:multiLevelType w:val="multilevel"/>
    <w:tmpl w:val="1C7C2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BD14812"/>
    <w:multiLevelType w:val="hybridMultilevel"/>
    <w:tmpl w:val="959C2E1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986741999">
    <w:abstractNumId w:val="44"/>
  </w:num>
  <w:num w:numId="2" w16cid:durableId="1957441986">
    <w:abstractNumId w:val="42"/>
  </w:num>
  <w:num w:numId="3" w16cid:durableId="612521072">
    <w:abstractNumId w:val="13"/>
  </w:num>
  <w:num w:numId="4" w16cid:durableId="1169252246">
    <w:abstractNumId w:val="31"/>
  </w:num>
  <w:num w:numId="5" w16cid:durableId="290675751">
    <w:abstractNumId w:val="36"/>
  </w:num>
  <w:num w:numId="6" w16cid:durableId="894973583">
    <w:abstractNumId w:val="16"/>
  </w:num>
  <w:num w:numId="7" w16cid:durableId="1096366869">
    <w:abstractNumId w:val="33"/>
  </w:num>
  <w:num w:numId="8" w16cid:durableId="261114419">
    <w:abstractNumId w:val="25"/>
  </w:num>
  <w:num w:numId="9" w16cid:durableId="903569149">
    <w:abstractNumId w:val="20"/>
  </w:num>
  <w:num w:numId="10" w16cid:durableId="609094842">
    <w:abstractNumId w:val="15"/>
  </w:num>
  <w:num w:numId="11" w16cid:durableId="1034578210">
    <w:abstractNumId w:val="45"/>
  </w:num>
  <w:num w:numId="12" w16cid:durableId="1107389893">
    <w:abstractNumId w:val="2"/>
  </w:num>
  <w:num w:numId="13" w16cid:durableId="900596287">
    <w:abstractNumId w:val="14"/>
  </w:num>
  <w:num w:numId="14" w16cid:durableId="859707914">
    <w:abstractNumId w:val="39"/>
  </w:num>
  <w:num w:numId="15" w16cid:durableId="122844183">
    <w:abstractNumId w:val="0"/>
  </w:num>
  <w:num w:numId="16" w16cid:durableId="1559585918">
    <w:abstractNumId w:val="43"/>
  </w:num>
  <w:num w:numId="17" w16cid:durableId="1460219703">
    <w:abstractNumId w:val="28"/>
  </w:num>
  <w:num w:numId="18" w16cid:durableId="1963269351">
    <w:abstractNumId w:val="4"/>
  </w:num>
  <w:num w:numId="19" w16cid:durableId="87622184">
    <w:abstractNumId w:val="1"/>
  </w:num>
  <w:num w:numId="20" w16cid:durableId="1042637519">
    <w:abstractNumId w:val="6"/>
  </w:num>
  <w:num w:numId="21" w16cid:durableId="352731195">
    <w:abstractNumId w:val="5"/>
  </w:num>
  <w:num w:numId="22" w16cid:durableId="255094952">
    <w:abstractNumId w:val="34"/>
  </w:num>
  <w:num w:numId="23" w16cid:durableId="988748369">
    <w:abstractNumId w:val="46"/>
  </w:num>
  <w:num w:numId="24" w16cid:durableId="1286935290">
    <w:abstractNumId w:val="27"/>
  </w:num>
  <w:num w:numId="25" w16cid:durableId="1710300143">
    <w:abstractNumId w:val="24"/>
  </w:num>
  <w:num w:numId="26" w16cid:durableId="1336492068">
    <w:abstractNumId w:val="18"/>
  </w:num>
  <w:num w:numId="27" w16cid:durableId="419183096">
    <w:abstractNumId w:val="32"/>
  </w:num>
  <w:num w:numId="28" w16cid:durableId="1690914616">
    <w:abstractNumId w:val="30"/>
  </w:num>
  <w:num w:numId="29" w16cid:durableId="1602446612">
    <w:abstractNumId w:val="21"/>
  </w:num>
  <w:num w:numId="30" w16cid:durableId="1976257258">
    <w:abstractNumId w:val="37"/>
  </w:num>
  <w:num w:numId="31" w16cid:durableId="2035962055">
    <w:abstractNumId w:val="26"/>
  </w:num>
  <w:num w:numId="32" w16cid:durableId="977302007">
    <w:abstractNumId w:val="22"/>
  </w:num>
  <w:num w:numId="33" w16cid:durableId="597758595">
    <w:abstractNumId w:val="41"/>
  </w:num>
  <w:num w:numId="34" w16cid:durableId="271516337">
    <w:abstractNumId w:val="23"/>
  </w:num>
  <w:num w:numId="35" w16cid:durableId="1655602949">
    <w:abstractNumId w:val="19"/>
  </w:num>
  <w:num w:numId="36" w16cid:durableId="1535850923">
    <w:abstractNumId w:val="8"/>
  </w:num>
  <w:num w:numId="37" w16cid:durableId="1191334758">
    <w:abstractNumId w:val="7"/>
  </w:num>
  <w:num w:numId="38" w16cid:durableId="1915317291">
    <w:abstractNumId w:val="3"/>
  </w:num>
  <w:num w:numId="39" w16cid:durableId="383796962">
    <w:abstractNumId w:val="11"/>
  </w:num>
  <w:num w:numId="40" w16cid:durableId="1013722292">
    <w:abstractNumId w:val="29"/>
  </w:num>
  <w:num w:numId="41" w16cid:durableId="189999295">
    <w:abstractNumId w:val="40"/>
  </w:num>
  <w:num w:numId="42" w16cid:durableId="797378812">
    <w:abstractNumId w:val="9"/>
  </w:num>
  <w:num w:numId="43" w16cid:durableId="1678073713">
    <w:abstractNumId w:val="35"/>
  </w:num>
  <w:num w:numId="44" w16cid:durableId="1131634811">
    <w:abstractNumId w:val="10"/>
  </w:num>
  <w:num w:numId="45" w16cid:durableId="1469083729">
    <w:abstractNumId w:val="38"/>
  </w:num>
  <w:num w:numId="46" w16cid:durableId="1628780847">
    <w:abstractNumId w:val="12"/>
  </w:num>
  <w:num w:numId="47" w16cid:durableId="1038161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2"/>
    <w:rsid w:val="00061EE9"/>
    <w:rsid w:val="000B3C0C"/>
    <w:rsid w:val="000F6094"/>
    <w:rsid w:val="000F7460"/>
    <w:rsid w:val="001552B2"/>
    <w:rsid w:val="00157DE0"/>
    <w:rsid w:val="00197BC8"/>
    <w:rsid w:val="001C0BD3"/>
    <w:rsid w:val="001F15E0"/>
    <w:rsid w:val="00212355"/>
    <w:rsid w:val="00265535"/>
    <w:rsid w:val="0026684B"/>
    <w:rsid w:val="0029449C"/>
    <w:rsid w:val="002A129D"/>
    <w:rsid w:val="002A51EE"/>
    <w:rsid w:val="002B7706"/>
    <w:rsid w:val="002D6A8F"/>
    <w:rsid w:val="002F009D"/>
    <w:rsid w:val="002F784E"/>
    <w:rsid w:val="00315C3D"/>
    <w:rsid w:val="00337940"/>
    <w:rsid w:val="003473EE"/>
    <w:rsid w:val="003924E5"/>
    <w:rsid w:val="003A0169"/>
    <w:rsid w:val="003C17CC"/>
    <w:rsid w:val="003E073A"/>
    <w:rsid w:val="003F1A7D"/>
    <w:rsid w:val="004014AC"/>
    <w:rsid w:val="00445CE9"/>
    <w:rsid w:val="004500F7"/>
    <w:rsid w:val="004E0C72"/>
    <w:rsid w:val="004E6214"/>
    <w:rsid w:val="005507C7"/>
    <w:rsid w:val="00591D42"/>
    <w:rsid w:val="00611CE6"/>
    <w:rsid w:val="0063489B"/>
    <w:rsid w:val="0065345C"/>
    <w:rsid w:val="006548A8"/>
    <w:rsid w:val="006604F4"/>
    <w:rsid w:val="006C79E3"/>
    <w:rsid w:val="006E3322"/>
    <w:rsid w:val="006E3C63"/>
    <w:rsid w:val="006E61F2"/>
    <w:rsid w:val="006F2C5E"/>
    <w:rsid w:val="006F3CB6"/>
    <w:rsid w:val="006F595E"/>
    <w:rsid w:val="007343CB"/>
    <w:rsid w:val="00741DFE"/>
    <w:rsid w:val="00752DF5"/>
    <w:rsid w:val="007A5378"/>
    <w:rsid w:val="007B706E"/>
    <w:rsid w:val="007C21E2"/>
    <w:rsid w:val="007C2721"/>
    <w:rsid w:val="007E4759"/>
    <w:rsid w:val="00813AF4"/>
    <w:rsid w:val="0083413E"/>
    <w:rsid w:val="00844681"/>
    <w:rsid w:val="0085284E"/>
    <w:rsid w:val="0086071C"/>
    <w:rsid w:val="00886D01"/>
    <w:rsid w:val="008B01AA"/>
    <w:rsid w:val="008C4992"/>
    <w:rsid w:val="008E5AF0"/>
    <w:rsid w:val="00900DCD"/>
    <w:rsid w:val="009022BE"/>
    <w:rsid w:val="0091561E"/>
    <w:rsid w:val="00920A44"/>
    <w:rsid w:val="00921704"/>
    <w:rsid w:val="00921C31"/>
    <w:rsid w:val="00926EB1"/>
    <w:rsid w:val="009852CA"/>
    <w:rsid w:val="00992CC2"/>
    <w:rsid w:val="00997360"/>
    <w:rsid w:val="009C6E64"/>
    <w:rsid w:val="009D19D6"/>
    <w:rsid w:val="009D42D3"/>
    <w:rsid w:val="009E39D8"/>
    <w:rsid w:val="00A11D61"/>
    <w:rsid w:val="00A13144"/>
    <w:rsid w:val="00A757CF"/>
    <w:rsid w:val="00AA69E7"/>
    <w:rsid w:val="00AA6FB8"/>
    <w:rsid w:val="00AB7F55"/>
    <w:rsid w:val="00AC5002"/>
    <w:rsid w:val="00AD149F"/>
    <w:rsid w:val="00AF0859"/>
    <w:rsid w:val="00B07424"/>
    <w:rsid w:val="00B57308"/>
    <w:rsid w:val="00B63558"/>
    <w:rsid w:val="00B754EB"/>
    <w:rsid w:val="00B81D09"/>
    <w:rsid w:val="00B96DAE"/>
    <w:rsid w:val="00BA0444"/>
    <w:rsid w:val="00BD2E9F"/>
    <w:rsid w:val="00C26F42"/>
    <w:rsid w:val="00C522C8"/>
    <w:rsid w:val="00C63124"/>
    <w:rsid w:val="00CB5F4B"/>
    <w:rsid w:val="00CD1DFF"/>
    <w:rsid w:val="00CE0018"/>
    <w:rsid w:val="00D05428"/>
    <w:rsid w:val="00D10130"/>
    <w:rsid w:val="00D10B0C"/>
    <w:rsid w:val="00D139AF"/>
    <w:rsid w:val="00D1509B"/>
    <w:rsid w:val="00D43207"/>
    <w:rsid w:val="00D44C73"/>
    <w:rsid w:val="00D55F9F"/>
    <w:rsid w:val="00D77958"/>
    <w:rsid w:val="00DA59CC"/>
    <w:rsid w:val="00DE7C67"/>
    <w:rsid w:val="00DF7291"/>
    <w:rsid w:val="00E00F1B"/>
    <w:rsid w:val="00E0239B"/>
    <w:rsid w:val="00E06815"/>
    <w:rsid w:val="00E13835"/>
    <w:rsid w:val="00E13B24"/>
    <w:rsid w:val="00E30147"/>
    <w:rsid w:val="00EB4562"/>
    <w:rsid w:val="00EC4381"/>
    <w:rsid w:val="00EF71C0"/>
    <w:rsid w:val="00F27A0D"/>
    <w:rsid w:val="00F350FF"/>
    <w:rsid w:val="00F62466"/>
    <w:rsid w:val="00F85FAB"/>
    <w:rsid w:val="00F915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4A24"/>
  <w15:docId w15:val="{0B9DC8D0-1859-4F3E-B3BC-D1138675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415"/>
  </w:style>
  <w:style w:type="paragraph" w:styleId="Heading1">
    <w:name w:val="heading 1"/>
    <w:basedOn w:val="Normal"/>
    <w:next w:val="Normal"/>
    <w:link w:val="Heading1Char"/>
    <w:uiPriority w:val="9"/>
    <w:qFormat/>
    <w:rsid w:val="00A3741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A3741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3741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A3741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A3741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A3741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A3741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A3741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A3741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7415"/>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BalloonText">
    <w:name w:val="Balloon Text"/>
    <w:basedOn w:val="Normal"/>
    <w:link w:val="BalloonTextChar"/>
    <w:uiPriority w:val="99"/>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FollowedHyperlink">
    <w:name w:val="FollowedHyperlink"/>
    <w:basedOn w:val="DefaultParagraphFont"/>
    <w:uiPriority w:val="99"/>
    <w:unhideWhenUsed/>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3741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A374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37415"/>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A3741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A3741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A3741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A3741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A3741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A37415"/>
    <w:rPr>
      <w:rFonts w:asciiTheme="majorHAnsi" w:eastAsiaTheme="majorEastAsia" w:hAnsiTheme="majorHAnsi" w:cstheme="majorBidi"/>
      <w:i/>
      <w:iCs/>
      <w:color w:val="244061" w:themeColor="accent1" w:themeShade="80"/>
    </w:rPr>
  </w:style>
  <w:style w:type="paragraph" w:customStyle="1" w:styleId="Default">
    <w:name w:val="Default"/>
    <w:pPr>
      <w:autoSpaceDE w:val="0"/>
      <w:autoSpaceDN w:val="0"/>
      <w:adjustRightInd w:val="0"/>
    </w:pPr>
    <w:rPr>
      <w:rFonts w:ascii="Candara" w:eastAsiaTheme="minorHAnsi" w:hAnsi="Candara" w:cs="Candara"/>
      <w:color w:val="000000"/>
      <w:sz w:val="24"/>
      <w:szCs w:val="24"/>
    </w:rPr>
  </w:style>
  <w:style w:type="paragraph" w:customStyle="1" w:styleId="ListParagraph1">
    <w:name w:val="List Paragraph1"/>
    <w:basedOn w:val="Normal"/>
    <w:uiPriority w:val="34"/>
    <w:pPr>
      <w:ind w:left="720"/>
      <w:contextualSpacing/>
    </w:p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yle1">
    <w:name w:val="_Style 1"/>
    <w:basedOn w:val="Normal"/>
    <w:uiPriority w:val="34"/>
    <w:pPr>
      <w:ind w:left="720"/>
    </w:pPr>
  </w:style>
  <w:style w:type="paragraph" w:styleId="ListParagraph">
    <w:name w:val="List Paragraph"/>
    <w:basedOn w:val="Normal"/>
    <w:uiPriority w:val="34"/>
    <w:qFormat/>
    <w:rsid w:val="00A61FB4"/>
    <w:pPr>
      <w:ind w:left="720"/>
      <w:contextualSpacing/>
    </w:pPr>
  </w:style>
  <w:style w:type="paragraph" w:styleId="TOCHeading">
    <w:name w:val="TOC Heading"/>
    <w:basedOn w:val="Heading1"/>
    <w:next w:val="Normal"/>
    <w:uiPriority w:val="39"/>
    <w:unhideWhenUsed/>
    <w:qFormat/>
    <w:rsid w:val="00A37415"/>
    <w:pPr>
      <w:outlineLvl w:val="9"/>
    </w:pPr>
  </w:style>
  <w:style w:type="paragraph" w:styleId="TOC2">
    <w:name w:val="toc 2"/>
    <w:basedOn w:val="Normal"/>
    <w:next w:val="Normal"/>
    <w:autoRedefine/>
    <w:uiPriority w:val="39"/>
    <w:unhideWhenUsed/>
    <w:rsid w:val="00D65959"/>
    <w:pPr>
      <w:spacing w:after="100"/>
      <w:ind w:left="220"/>
    </w:pPr>
  </w:style>
  <w:style w:type="paragraph" w:styleId="TOC1">
    <w:name w:val="toc 1"/>
    <w:basedOn w:val="Normal"/>
    <w:next w:val="Normal"/>
    <w:autoRedefine/>
    <w:uiPriority w:val="39"/>
    <w:unhideWhenUsed/>
    <w:rsid w:val="00D65959"/>
    <w:pPr>
      <w:spacing w:after="100"/>
    </w:pPr>
  </w:style>
  <w:style w:type="paragraph" w:styleId="TOC3">
    <w:name w:val="toc 3"/>
    <w:basedOn w:val="Normal"/>
    <w:next w:val="Normal"/>
    <w:autoRedefine/>
    <w:uiPriority w:val="39"/>
    <w:unhideWhenUsed/>
    <w:rsid w:val="00D65959"/>
    <w:pPr>
      <w:spacing w:after="100"/>
      <w:ind w:left="440"/>
    </w:pPr>
  </w:style>
  <w:style w:type="paragraph" w:styleId="Caption">
    <w:name w:val="caption"/>
    <w:basedOn w:val="Normal"/>
    <w:next w:val="Normal"/>
    <w:uiPriority w:val="35"/>
    <w:semiHidden/>
    <w:unhideWhenUsed/>
    <w:qFormat/>
    <w:rsid w:val="00A37415"/>
    <w:pPr>
      <w:spacing w:line="240" w:lineRule="auto"/>
    </w:pPr>
    <w:rPr>
      <w:b/>
      <w:bCs/>
      <w:smallCaps/>
      <w:color w:val="1F497D" w:themeColor="text2"/>
    </w:rPr>
  </w:style>
  <w:style w:type="character" w:customStyle="1" w:styleId="TitleChar">
    <w:name w:val="Title Char"/>
    <w:basedOn w:val="DefaultParagraphFont"/>
    <w:link w:val="Title"/>
    <w:uiPriority w:val="10"/>
    <w:rsid w:val="00A3741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pPr>
      <w:spacing w:after="240" w:line="240" w:lineRule="auto"/>
    </w:pPr>
    <w:rPr>
      <w:rFonts w:ascii="Cambria" w:eastAsia="Cambria" w:hAnsi="Cambria" w:cs="Cambria"/>
      <w:color w:val="4F81BD"/>
      <w:sz w:val="28"/>
      <w:szCs w:val="28"/>
    </w:rPr>
  </w:style>
  <w:style w:type="character" w:customStyle="1" w:styleId="SubtitleChar">
    <w:name w:val="Subtitle Char"/>
    <w:basedOn w:val="DefaultParagraphFont"/>
    <w:link w:val="Subtitle"/>
    <w:uiPriority w:val="11"/>
    <w:rsid w:val="00A3741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37415"/>
    <w:rPr>
      <w:b/>
      <w:bCs/>
    </w:rPr>
  </w:style>
  <w:style w:type="character" w:styleId="Emphasis">
    <w:name w:val="Emphasis"/>
    <w:basedOn w:val="DefaultParagraphFont"/>
    <w:uiPriority w:val="20"/>
    <w:qFormat/>
    <w:rsid w:val="00A37415"/>
    <w:rPr>
      <w:i/>
      <w:iCs/>
    </w:rPr>
  </w:style>
  <w:style w:type="paragraph" w:styleId="NoSpacing">
    <w:name w:val="No Spacing"/>
    <w:link w:val="NoSpacingChar"/>
    <w:uiPriority w:val="1"/>
    <w:qFormat/>
    <w:rsid w:val="00A37415"/>
    <w:pPr>
      <w:spacing w:after="0" w:line="240" w:lineRule="auto"/>
    </w:pPr>
  </w:style>
  <w:style w:type="paragraph" w:styleId="Quote">
    <w:name w:val="Quote"/>
    <w:basedOn w:val="Normal"/>
    <w:next w:val="Normal"/>
    <w:link w:val="QuoteChar"/>
    <w:uiPriority w:val="29"/>
    <w:qFormat/>
    <w:rsid w:val="00A3741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37415"/>
    <w:rPr>
      <w:color w:val="1F497D" w:themeColor="text2"/>
      <w:sz w:val="24"/>
      <w:szCs w:val="24"/>
    </w:rPr>
  </w:style>
  <w:style w:type="paragraph" w:styleId="IntenseQuote">
    <w:name w:val="Intense Quote"/>
    <w:basedOn w:val="Normal"/>
    <w:next w:val="Normal"/>
    <w:link w:val="IntenseQuoteChar"/>
    <w:uiPriority w:val="30"/>
    <w:qFormat/>
    <w:rsid w:val="00A3741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3741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37415"/>
    <w:rPr>
      <w:i/>
      <w:iCs/>
      <w:color w:val="595959" w:themeColor="text1" w:themeTint="A6"/>
    </w:rPr>
  </w:style>
  <w:style w:type="character" w:styleId="IntenseEmphasis">
    <w:name w:val="Intense Emphasis"/>
    <w:basedOn w:val="DefaultParagraphFont"/>
    <w:uiPriority w:val="21"/>
    <w:qFormat/>
    <w:rsid w:val="00A37415"/>
    <w:rPr>
      <w:b/>
      <w:bCs/>
      <w:i/>
      <w:iCs/>
    </w:rPr>
  </w:style>
  <w:style w:type="character" w:styleId="SubtleReference">
    <w:name w:val="Subtle Reference"/>
    <w:basedOn w:val="DefaultParagraphFont"/>
    <w:uiPriority w:val="31"/>
    <w:qFormat/>
    <w:rsid w:val="00A3741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37415"/>
    <w:rPr>
      <w:b/>
      <w:bCs/>
      <w:smallCaps/>
      <w:color w:val="1F497D" w:themeColor="text2"/>
      <w:u w:val="single"/>
    </w:rPr>
  </w:style>
  <w:style w:type="character" w:styleId="BookTitle">
    <w:name w:val="Book Title"/>
    <w:basedOn w:val="DefaultParagraphFont"/>
    <w:uiPriority w:val="33"/>
    <w:qFormat/>
    <w:rsid w:val="00A37415"/>
    <w:rPr>
      <w:b/>
      <w:bCs/>
      <w:smallCaps/>
      <w:spacing w:val="10"/>
    </w:rPr>
  </w:style>
  <w:style w:type="character" w:customStyle="1" w:styleId="UnresolvedMention1">
    <w:name w:val="Unresolved Mention1"/>
    <w:basedOn w:val="DefaultParagraphFont"/>
    <w:uiPriority w:val="99"/>
    <w:semiHidden/>
    <w:unhideWhenUsed/>
    <w:rsid w:val="008859BA"/>
    <w:rPr>
      <w:color w:val="808080"/>
      <w:shd w:val="clear" w:color="auto" w:fill="E6E6E6"/>
    </w:rPr>
  </w:style>
  <w:style w:type="character" w:customStyle="1" w:styleId="NoSpacingChar">
    <w:name w:val="No Spacing Char"/>
    <w:link w:val="NoSpacing"/>
    <w:uiPriority w:val="1"/>
    <w:rsid w:val="005D135B"/>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Footnote Text Char"/>
    <w:basedOn w:val="Normal"/>
    <w:link w:val="FootnoteTextChar1"/>
    <w:rsid w:val="00064F2C"/>
    <w:pPr>
      <w:spacing w:after="0" w:line="240" w:lineRule="auto"/>
    </w:pPr>
    <w:rPr>
      <w:rFonts w:ascii="Arial" w:eastAsia="Times New Roman" w:hAnsi="Arial" w:cs="Times New Roman"/>
      <w:sz w:val="20"/>
      <w:szCs w:val="20"/>
      <w:lang w:val="ro-RO"/>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64F2C"/>
    <w:rPr>
      <w:rFonts w:ascii="Arial" w:eastAsia="Times New Roman" w:hAnsi="Arial" w:cs="Times New Roman"/>
      <w:sz w:val="20"/>
      <w:szCs w:val="20"/>
      <w:lang w:val="ro-RO"/>
    </w:rPr>
  </w:style>
  <w:style w:type="character" w:styleId="FootnoteReference">
    <w:name w:val="footnote reference"/>
    <w:aliases w:val="Footnote,Footnote symbol,Fussnota,ftref"/>
    <w:uiPriority w:val="99"/>
    <w:semiHidden/>
    <w:rsid w:val="00064F2C"/>
    <w:rPr>
      <w:vertAlign w:val="superscript"/>
    </w:rPr>
  </w:style>
  <w:style w:type="paragraph" w:styleId="Revision">
    <w:name w:val="Revision"/>
    <w:hidden/>
    <w:uiPriority w:val="99"/>
    <w:semiHidden/>
    <w:rsid w:val="00320943"/>
    <w:pPr>
      <w:spacing w:after="0" w:line="240" w:lineRule="auto"/>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character" w:styleId="UnresolvedMention">
    <w:name w:val="Unresolved Mention"/>
    <w:basedOn w:val="DefaultParagraphFont"/>
    <w:uiPriority w:val="99"/>
    <w:semiHidden/>
    <w:unhideWhenUsed/>
    <w:rsid w:val="00E1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www.valeabaseuluidesus.ro" TargetMode="External"/><Relationship Id="rId39" Type="http://schemas.openxmlformats.org/officeDocument/2006/relationships/hyperlink" Target="http://www.valeabaseuluidesus.ro" TargetMode="External"/><Relationship Id="rId21" Type="http://schemas.openxmlformats.org/officeDocument/2006/relationships/hyperlink" Target="http://www.colineleiasilor.ro/" TargetMode="External"/><Relationship Id="rId34" Type="http://schemas.openxmlformats.org/officeDocument/2006/relationships/hyperlink" Target="http://www.afir.info/"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olineleiasilor.ro/"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colineleiasilor.ro/" TargetMode="External"/><Relationship Id="rId32" Type="http://schemas.openxmlformats.org/officeDocument/2006/relationships/image" Target="media/image6.png"/><Relationship Id="rId37" Type="http://schemas.openxmlformats.org/officeDocument/2006/relationships/hyperlink" Target="mailto:office@valeabaseuluidesus.ro"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www.colineleiasilor.ro/" TargetMode="External"/><Relationship Id="rId28" Type="http://schemas.openxmlformats.org/officeDocument/2006/relationships/header" Target="header7.xml"/><Relationship Id="rId36" Type="http://schemas.openxmlformats.org/officeDocument/2006/relationships/hyperlink" Target="http://www.afir.info" TargetMode="External"/><Relationship Id="rId10" Type="http://schemas.openxmlformats.org/officeDocument/2006/relationships/hyperlink" Target="mailto:galvaleabaseuluidesus@yahoo.com" TargetMode="External"/><Relationship Id="rId19" Type="http://schemas.microsoft.com/office/2007/relationships/hdphoto" Target="media/hdphoto1.wdp"/><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yperlink" Target="mailto:office@valeabaseuluidesus.ro" TargetMode="External"/><Relationship Id="rId14" Type="http://schemas.openxmlformats.org/officeDocument/2006/relationships/header" Target="header4.xml"/><Relationship Id="rId22" Type="http://schemas.openxmlformats.org/officeDocument/2006/relationships/hyperlink" Target="http://www.colineleiasilor.ro/" TargetMode="External"/><Relationship Id="rId27" Type="http://schemas.openxmlformats.org/officeDocument/2006/relationships/hyperlink" Target="http://www.valeabaseuluidesus.ro" TargetMode="External"/><Relationship Id="rId30" Type="http://schemas.openxmlformats.org/officeDocument/2006/relationships/footer" Target="footer2.xml"/><Relationship Id="rId35" Type="http://schemas.openxmlformats.org/officeDocument/2006/relationships/hyperlink" Target="http://www.afir.info/"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www.colineleiasilor.ro/" TargetMode="External"/><Relationship Id="rId33" Type="http://schemas.openxmlformats.org/officeDocument/2006/relationships/hyperlink" Target="http://www.afir.info" TargetMode="External"/><Relationship Id="rId38" Type="http://schemas.openxmlformats.org/officeDocument/2006/relationships/hyperlink" Target="mailto:galvaleabaseuluidesus@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5cuoZY4sDv0yIhgaVWRfmmL+/PQ==">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</go:docsCustomData>
</go:gDocsCustomXmlDataStorage>
</file>

<file path=customXml/itemProps1.xml><?xml version="1.0" encoding="utf-8"?>
<ds:datastoreItem xmlns:ds="http://schemas.openxmlformats.org/officeDocument/2006/customXml" ds:itemID="{5160E4F3-FDF2-431A-BDBA-53EACD1598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60</Pages>
  <Words>26646</Words>
  <Characters>154548</Characters>
  <Application>Microsoft Office Word</Application>
  <DocSecurity>0</DocSecurity>
  <Lines>1287</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Consultanta Asus</dc:creator>
  <cp:lastModifiedBy>Andreea Ciobanu</cp:lastModifiedBy>
  <cp:revision>3</cp:revision>
  <dcterms:created xsi:type="dcterms:W3CDTF">2023-05-24T09:45:00Z</dcterms:created>
  <dcterms:modified xsi:type="dcterms:W3CDTF">2023-06-09T06:52:00Z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1033-10.2.0.5853</vt:lpwstr>
  </property>
</Properties>
</file>